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Default Extension="png" ContentType="image/png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spacing w:before="118"/>
        <w:ind w:left="1548" w:right="1544" w:firstLine="0"/>
        <w:jc w:val="center"/>
        <w:rPr>
          <w:sz w:val="14"/>
        </w:rPr>
      </w:pPr>
      <w:r>
        <w:rPr/>
        <w:drawing>
          <wp:anchor distT="0" distB="0" distL="0" distR="0" allowOverlap="1" layoutInCell="1" locked="0" behindDoc="0" simplePos="0" relativeHeight="15731712">
            <wp:simplePos x="0" y="0"/>
            <wp:positionH relativeFrom="page">
              <wp:posOffset>467280</wp:posOffset>
            </wp:positionH>
            <wp:positionV relativeFrom="paragraph">
              <wp:posOffset>409619</wp:posOffset>
            </wp:positionV>
            <wp:extent cx="754899" cy="826007"/>
            <wp:effectExtent l="0" t="0" r="0" b="0"/>
            <wp:wrapNone/>
            <wp:docPr id="1" name="image1.jpeg" descr="Imprint logo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4899" cy="82600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2224">
            <wp:simplePos x="0" y="0"/>
            <wp:positionH relativeFrom="page">
              <wp:posOffset>6363360</wp:posOffset>
            </wp:positionH>
            <wp:positionV relativeFrom="paragraph">
              <wp:posOffset>326820</wp:posOffset>
            </wp:positionV>
            <wp:extent cx="719733" cy="908303"/>
            <wp:effectExtent l="0" t="0" r="0" b="0"/>
            <wp:wrapNone/>
            <wp:docPr id="3" name="image2.jpeg" descr="Journal logo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2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9733" cy="90830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rect style="position:absolute;margin-left:37.612900pt;margin-top:25.923416pt;width:449.3251pt;height:.249pt;mso-position-horizontal-relative:page;mso-position-vertical-relative:paragraph;z-index:15732736" filled="true" fillcolor="#000000" stroked="false">
            <v:fill type="solid"/>
            <w10:wrap type="none"/>
          </v:rect>
        </w:pict>
      </w: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10.605003pt;margin-top:32.143417pt;width:376.3pt;height:65.25pt;mso-position-horizontal-relative:page;mso-position-vertical-relative:paragraph;z-index:15733248" type="#_x0000_t202" filled="true" fillcolor="#e6e6e6" stroked="false">
            <v:textbox inset="0,0,0,0">
              <w:txbxContent>
                <w:p>
                  <w:pPr>
                    <w:pStyle w:val="BodyText"/>
                    <w:spacing w:line="174" w:lineRule="exact"/>
                    <w:ind w:left="1794" w:right="1794"/>
                    <w:jc w:val="center"/>
                  </w:pPr>
                  <w:r>
                    <w:rPr/>
                    <w:t>Contents</w:t>
                  </w:r>
                  <w:r>
                    <w:rPr>
                      <w:spacing w:val="2"/>
                    </w:rPr>
                    <w:t> </w:t>
                  </w:r>
                  <w:r>
                    <w:rPr/>
                    <w:t>lists</w:t>
                  </w:r>
                  <w:r>
                    <w:rPr>
                      <w:spacing w:val="2"/>
                    </w:rPr>
                    <w:t> </w:t>
                  </w:r>
                  <w:r>
                    <w:rPr/>
                    <w:t>available</w:t>
                  </w:r>
                  <w:r>
                    <w:rPr>
                      <w:spacing w:val="2"/>
                    </w:rPr>
                    <w:t> </w:t>
                  </w:r>
                  <w:r>
                    <w:rPr/>
                    <w:t>at</w:t>
                  </w:r>
                  <w:r>
                    <w:rPr>
                      <w:spacing w:val="2"/>
                    </w:rPr>
                    <w:t> </w:t>
                  </w:r>
                  <w:hyperlink r:id="rId7">
                    <w:r>
                      <w:rPr>
                        <w:color w:val="2196D1"/>
                      </w:rPr>
                      <w:t>ScienceDirect</w:t>
                    </w:r>
                  </w:hyperlink>
                </w:p>
                <w:p>
                  <w:pPr>
                    <w:pStyle w:val="BodyText"/>
                    <w:spacing w:before="4"/>
                    <w:ind w:left="0"/>
                    <w:rPr>
                      <w:sz w:val="23"/>
                    </w:rPr>
                  </w:pPr>
                </w:p>
                <w:p>
                  <w:pPr>
                    <w:spacing w:before="0"/>
                    <w:ind w:left="1794" w:right="1794" w:firstLine="0"/>
                    <w:jc w:val="center"/>
                    <w:rPr>
                      <w:sz w:val="28"/>
                    </w:rPr>
                  </w:pPr>
                  <w:r>
                    <w:rPr>
                      <w:w w:val="95"/>
                      <w:sz w:val="28"/>
                    </w:rPr>
                    <w:t>Environmental</w:t>
                  </w:r>
                  <w:r>
                    <w:rPr>
                      <w:spacing w:val="64"/>
                      <w:w w:val="95"/>
                      <w:sz w:val="28"/>
                    </w:rPr>
                    <w:t> </w:t>
                  </w:r>
                  <w:r>
                    <w:rPr>
                      <w:w w:val="95"/>
                      <w:sz w:val="28"/>
                    </w:rPr>
                    <w:t>Research</w:t>
                  </w:r>
                </w:p>
                <w:p>
                  <w:pPr>
                    <w:pStyle w:val="BodyText"/>
                    <w:spacing w:line="226" w:lineRule="exact" w:before="320"/>
                    <w:ind w:left="1794" w:right="1794"/>
                    <w:jc w:val="center"/>
                    <w:rPr>
                      <w:rFonts w:ascii="Lucida Sans Unicode"/>
                    </w:rPr>
                  </w:pPr>
                  <w:r>
                    <w:rPr>
                      <w:rFonts w:ascii="Lucida Sans Unicode"/>
                      <w:w w:val="95"/>
                    </w:rPr>
                    <w:t>journal</w:t>
                  </w:r>
                  <w:r>
                    <w:rPr>
                      <w:rFonts w:ascii="Lucida Sans Unicode"/>
                      <w:spacing w:val="28"/>
                      <w:w w:val="95"/>
                    </w:rPr>
                    <w:t> </w:t>
                  </w:r>
                  <w:r>
                    <w:rPr>
                      <w:rFonts w:ascii="Lucida Sans Unicode"/>
                      <w:w w:val="95"/>
                    </w:rPr>
                    <w:t>homepage:</w:t>
                  </w:r>
                  <w:r>
                    <w:rPr>
                      <w:rFonts w:ascii="Lucida Sans Unicode"/>
                      <w:spacing w:val="29"/>
                      <w:w w:val="95"/>
                    </w:rPr>
                    <w:t> </w:t>
                  </w:r>
                  <w:hyperlink r:id="rId8">
                    <w:r>
                      <w:rPr>
                        <w:rFonts w:ascii="Lucida Sans Unicode"/>
                        <w:color w:val="2196D1"/>
                        <w:w w:val="95"/>
                      </w:rPr>
                      <w:t>www.elsevier.com/locate/envres</w:t>
                    </w:r>
                  </w:hyperlink>
                </w:p>
              </w:txbxContent>
            </v:textbox>
            <v:fill type="solid"/>
            <w10:wrap type="none"/>
          </v:shape>
        </w:pict>
      </w:r>
      <w:hyperlink r:id="rId9">
        <w:r>
          <w:rPr>
            <w:color w:val="00769F"/>
            <w:w w:val="105"/>
            <w:sz w:val="14"/>
          </w:rPr>
          <w:t>Environmental</w:t>
        </w:r>
        <w:r>
          <w:rPr>
            <w:color w:val="00769F"/>
            <w:spacing w:val="2"/>
            <w:w w:val="105"/>
            <w:sz w:val="14"/>
          </w:rPr>
          <w:t> </w:t>
        </w:r>
        <w:r>
          <w:rPr>
            <w:color w:val="00769F"/>
            <w:w w:val="105"/>
            <w:sz w:val="14"/>
          </w:rPr>
          <w:t>Research</w:t>
        </w:r>
        <w:r>
          <w:rPr>
            <w:color w:val="00769F"/>
            <w:spacing w:val="2"/>
            <w:w w:val="105"/>
            <w:sz w:val="14"/>
          </w:rPr>
          <w:t> </w:t>
        </w:r>
        <w:r>
          <w:rPr>
            <w:color w:val="00769F"/>
            <w:w w:val="105"/>
            <w:sz w:val="14"/>
          </w:rPr>
          <w:t>193</w:t>
        </w:r>
        <w:r>
          <w:rPr>
            <w:color w:val="00769F"/>
            <w:spacing w:val="2"/>
            <w:w w:val="105"/>
            <w:sz w:val="14"/>
          </w:rPr>
          <w:t> </w:t>
        </w:r>
        <w:r>
          <w:rPr>
            <w:color w:val="00769F"/>
            <w:w w:val="105"/>
            <w:sz w:val="14"/>
          </w:rPr>
          <w:t>(2021)</w:t>
        </w:r>
        <w:r>
          <w:rPr>
            <w:color w:val="00769F"/>
            <w:spacing w:val="2"/>
            <w:w w:val="105"/>
            <w:sz w:val="14"/>
          </w:rPr>
          <w:t> </w:t>
        </w:r>
        <w:r>
          <w:rPr>
            <w:color w:val="00769F"/>
            <w:w w:val="105"/>
            <w:sz w:val="14"/>
          </w:rPr>
          <w:t>110587</w:t>
        </w:r>
      </w:hyperlink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1"/>
        <w:ind w:left="0"/>
        <w:rPr>
          <w:sz w:val="14"/>
        </w:rPr>
      </w:pPr>
      <w:r>
        <w:rPr/>
        <w:pict>
          <v:rect style="position:absolute;margin-left:37.612900pt;margin-top:9.963254pt;width:520.0501pt;height:2.989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spacing w:before="9"/>
        <w:ind w:left="0"/>
        <w:rPr>
          <w:sz w:val="19"/>
        </w:rPr>
      </w:pPr>
    </w:p>
    <w:p>
      <w:pPr>
        <w:tabs>
          <w:tab w:pos="9400" w:val="left" w:leader="none"/>
        </w:tabs>
        <w:spacing w:line="254" w:lineRule="auto" w:before="0"/>
        <w:ind w:left="131" w:right="673" w:hanging="1"/>
        <w:jc w:val="left"/>
        <w:rPr>
          <w:sz w:val="27"/>
        </w:rPr>
      </w:pPr>
      <w:bookmarkStart w:name="Facile hydrothermal synthesis of rod-lik" w:id="1"/>
      <w:bookmarkEnd w:id="1"/>
      <w:r>
        <w:rPr/>
      </w:r>
      <w:r>
        <w:rPr>
          <w:sz w:val="27"/>
        </w:rPr>
        <w:t>Facile</w:t>
      </w:r>
      <w:r>
        <w:rPr>
          <w:spacing w:val="10"/>
          <w:sz w:val="27"/>
        </w:rPr>
        <w:t> </w:t>
      </w:r>
      <w:r>
        <w:rPr>
          <w:sz w:val="27"/>
        </w:rPr>
        <w:t>hydrothermal</w:t>
      </w:r>
      <w:r>
        <w:rPr>
          <w:spacing w:val="10"/>
          <w:sz w:val="27"/>
        </w:rPr>
        <w:t> </w:t>
      </w:r>
      <w:r>
        <w:rPr>
          <w:sz w:val="27"/>
        </w:rPr>
        <w:t>synthesis</w:t>
      </w:r>
      <w:r>
        <w:rPr>
          <w:spacing w:val="11"/>
          <w:sz w:val="27"/>
        </w:rPr>
        <w:t> </w:t>
      </w:r>
      <w:r>
        <w:rPr>
          <w:sz w:val="27"/>
        </w:rPr>
        <w:t>of</w:t>
      </w:r>
      <w:r>
        <w:rPr>
          <w:spacing w:val="11"/>
          <w:sz w:val="27"/>
        </w:rPr>
        <w:t> </w:t>
      </w:r>
      <w:r>
        <w:rPr>
          <w:sz w:val="27"/>
        </w:rPr>
        <w:t>rod-like</w:t>
      </w:r>
      <w:r>
        <w:rPr>
          <w:spacing w:val="10"/>
          <w:sz w:val="27"/>
        </w:rPr>
        <w:t> </w:t>
      </w:r>
      <w:r>
        <w:rPr>
          <w:sz w:val="27"/>
        </w:rPr>
        <w:t>Nb</w:t>
      </w:r>
      <w:r>
        <w:rPr>
          <w:sz w:val="27"/>
          <w:vertAlign w:val="subscript"/>
        </w:rPr>
        <w:t>2</w:t>
      </w:r>
      <w:r>
        <w:rPr>
          <w:sz w:val="27"/>
          <w:vertAlign w:val="baseline"/>
        </w:rPr>
        <w:t>O</w:t>
      </w:r>
      <w:r>
        <w:rPr>
          <w:sz w:val="27"/>
          <w:vertAlign w:val="subscript"/>
        </w:rPr>
        <w:t>5</w:t>
      </w:r>
      <w:r>
        <w:rPr>
          <w:sz w:val="27"/>
          <w:vertAlign w:val="baseline"/>
        </w:rPr>
        <w:t>/Nb</w:t>
      </w:r>
      <w:r>
        <w:rPr>
          <w:sz w:val="27"/>
          <w:vertAlign w:val="subscript"/>
        </w:rPr>
        <w:t>2</w:t>
      </w:r>
      <w:r>
        <w:rPr>
          <w:sz w:val="27"/>
          <w:vertAlign w:val="baseline"/>
        </w:rPr>
        <w:t>CT</w:t>
      </w:r>
      <w:r>
        <w:rPr>
          <w:smallCaps/>
          <w:sz w:val="27"/>
          <w:vertAlign w:val="subscript"/>
        </w:rPr>
        <w:t>x</w:t>
      </w:r>
      <w:r>
        <w:rPr>
          <w:smallCaps w:val="0"/>
          <w:spacing w:val="10"/>
          <w:sz w:val="27"/>
          <w:vertAlign w:val="baseline"/>
        </w:rPr>
        <w:t> </w:t>
      </w:r>
      <w:r>
        <w:rPr>
          <w:smallCaps w:val="0"/>
          <w:sz w:val="27"/>
          <w:vertAlign w:val="baseline"/>
        </w:rPr>
        <w:t>composites</w:t>
      </w:r>
      <w:r>
        <w:rPr>
          <w:smallCaps w:val="0"/>
          <w:spacing w:val="10"/>
          <w:sz w:val="27"/>
          <w:vertAlign w:val="baseline"/>
        </w:rPr>
        <w:t> </w:t>
      </w:r>
      <w:r>
        <w:rPr>
          <w:smallCaps w:val="0"/>
          <w:sz w:val="27"/>
          <w:vertAlign w:val="baseline"/>
        </w:rPr>
        <w:t>for</w:t>
        <w:tab/>
      </w:r>
      <w:r>
        <w:rPr>
          <w:smallCaps w:val="0"/>
          <w:spacing w:val="-17"/>
          <w:sz w:val="27"/>
          <w:vertAlign w:val="baseline"/>
        </w:rPr>
        <w:drawing>
          <wp:inline distT="0" distB="0" distL="0" distR="0">
            <wp:extent cx="361368" cy="361363"/>
            <wp:effectExtent l="0" t="0" r="0" b="0"/>
            <wp:docPr id="5" name="image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" name="image3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1368" cy="3613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mallCaps w:val="0"/>
          <w:spacing w:val="-17"/>
          <w:sz w:val="27"/>
          <w:vertAlign w:val="baseline"/>
        </w:rPr>
      </w:r>
      <w:r>
        <w:rPr>
          <w:rFonts w:ascii="Times New Roman"/>
          <w:smallCaps w:val="0"/>
          <w:sz w:val="27"/>
          <w:vertAlign w:val="baseline"/>
        </w:rPr>
        <w:t> </w:t>
      </w:r>
      <w:r>
        <w:rPr>
          <w:smallCaps w:val="0"/>
          <w:sz w:val="27"/>
          <w:vertAlign w:val="baseline"/>
        </w:rPr>
        <w:t>visible-light</w:t>
      </w:r>
      <w:r>
        <w:rPr>
          <w:smallCaps w:val="0"/>
          <w:spacing w:val="22"/>
          <w:sz w:val="27"/>
          <w:vertAlign w:val="baseline"/>
        </w:rPr>
        <w:t> </w:t>
      </w:r>
      <w:r>
        <w:rPr>
          <w:smallCaps w:val="0"/>
          <w:sz w:val="27"/>
          <w:vertAlign w:val="baseline"/>
        </w:rPr>
        <w:t>driven</w:t>
      </w:r>
      <w:r>
        <w:rPr>
          <w:smallCaps w:val="0"/>
          <w:spacing w:val="24"/>
          <w:sz w:val="27"/>
          <w:vertAlign w:val="baseline"/>
        </w:rPr>
        <w:t> </w:t>
      </w:r>
      <w:r>
        <w:rPr>
          <w:smallCaps w:val="0"/>
          <w:sz w:val="27"/>
          <w:vertAlign w:val="baseline"/>
        </w:rPr>
        <w:t>photocatalytic</w:t>
      </w:r>
      <w:r>
        <w:rPr>
          <w:smallCaps w:val="0"/>
          <w:spacing w:val="20"/>
          <w:sz w:val="27"/>
          <w:vertAlign w:val="baseline"/>
        </w:rPr>
        <w:t> </w:t>
      </w:r>
      <w:r>
        <w:rPr>
          <w:smallCaps w:val="0"/>
          <w:sz w:val="27"/>
          <w:vertAlign w:val="baseline"/>
        </w:rPr>
        <w:t>degradation</w:t>
      </w:r>
      <w:r>
        <w:rPr>
          <w:smallCaps w:val="0"/>
          <w:spacing w:val="23"/>
          <w:sz w:val="27"/>
          <w:vertAlign w:val="baseline"/>
        </w:rPr>
        <w:t> </w:t>
      </w:r>
      <w:r>
        <w:rPr>
          <w:smallCaps w:val="0"/>
          <w:sz w:val="27"/>
          <w:vertAlign w:val="baseline"/>
        </w:rPr>
        <w:t>of</w:t>
      </w:r>
      <w:r>
        <w:rPr>
          <w:smallCaps w:val="0"/>
          <w:spacing w:val="24"/>
          <w:sz w:val="27"/>
          <w:vertAlign w:val="baseline"/>
        </w:rPr>
        <w:t> </w:t>
      </w:r>
      <w:r>
        <w:rPr>
          <w:smallCaps w:val="0"/>
          <w:sz w:val="27"/>
          <w:vertAlign w:val="baseline"/>
        </w:rPr>
        <w:t>organic</w:t>
      </w:r>
      <w:r>
        <w:rPr>
          <w:smallCaps w:val="0"/>
          <w:spacing w:val="23"/>
          <w:sz w:val="27"/>
          <w:vertAlign w:val="baseline"/>
        </w:rPr>
        <w:t> </w:t>
      </w:r>
      <w:r>
        <w:rPr>
          <w:smallCaps w:val="0"/>
          <w:sz w:val="27"/>
          <w:vertAlign w:val="baseline"/>
        </w:rPr>
        <w:t>pollutants</w:t>
      </w:r>
    </w:p>
    <w:p>
      <w:pPr>
        <w:spacing w:line="261" w:lineRule="exact" w:before="205"/>
        <w:ind w:left="131" w:right="0" w:firstLine="0"/>
        <w:jc w:val="left"/>
        <w:rPr>
          <w:sz w:val="21"/>
        </w:rPr>
      </w:pPr>
      <w:r>
        <w:rPr>
          <w:sz w:val="21"/>
        </w:rPr>
        <w:t>Ce</w:t>
      </w:r>
      <w:r>
        <w:rPr>
          <w:spacing w:val="20"/>
          <w:sz w:val="21"/>
        </w:rPr>
        <w:t> </w:t>
      </w:r>
      <w:r>
        <w:rPr>
          <w:sz w:val="21"/>
        </w:rPr>
        <w:t>Cui</w:t>
      </w:r>
      <w:r>
        <w:rPr>
          <w:spacing w:val="-16"/>
          <w:sz w:val="21"/>
        </w:rPr>
        <w:t> </w:t>
      </w:r>
      <w:hyperlink w:history="true" w:anchor="_bookmark0">
        <w:r>
          <w:rPr>
            <w:color w:val="2196D1"/>
            <w:position w:val="9"/>
            <w:sz w:val="14"/>
          </w:rPr>
          <w:t>a</w:t>
        </w:r>
        <w:r>
          <w:rPr>
            <w:sz w:val="21"/>
          </w:rPr>
          <w:t>,</w:t>
        </w:r>
        <w:r>
          <w:rPr>
            <w:spacing w:val="19"/>
            <w:sz w:val="21"/>
          </w:rPr>
          <w:t> </w:t>
        </w:r>
        <w:r>
          <w:rPr>
            <w:sz w:val="21"/>
          </w:rPr>
          <w:t>Ronghui</w:t>
        </w:r>
        <w:r>
          <w:rPr>
            <w:spacing w:val="20"/>
            <w:sz w:val="21"/>
          </w:rPr>
          <w:t> </w:t>
        </w:r>
        <w:r>
          <w:rPr>
            <w:sz w:val="21"/>
          </w:rPr>
          <w:t>Guo</w:t>
        </w:r>
        <w:r>
          <w:rPr>
            <w:spacing w:val="-16"/>
            <w:sz w:val="21"/>
          </w:rPr>
          <w:t> </w:t>
        </w:r>
        <w:r>
          <w:rPr>
            <w:color w:val="2196D1"/>
            <w:position w:val="9"/>
            <w:sz w:val="14"/>
          </w:rPr>
          <w:t>a</w:t>
        </w:r>
        <w:r>
          <w:rPr>
            <w:position w:val="9"/>
            <w:sz w:val="14"/>
          </w:rPr>
          <w:t>,</w:t>
        </w:r>
      </w:hyperlink>
      <w:hyperlink w:history="true" w:anchor="_bookmark3">
        <w:r>
          <w:rPr>
            <w:color w:val="2196D1"/>
            <w:position w:val="9"/>
            <w:sz w:val="14"/>
          </w:rPr>
          <w:t>*</w:t>
        </w:r>
      </w:hyperlink>
      <w:hyperlink w:history="true" w:anchor="_bookmark3">
        <w:r>
          <w:rPr>
            <w:sz w:val="21"/>
          </w:rPr>
          <w:t>,</w:t>
        </w:r>
        <w:r>
          <w:rPr>
            <w:spacing w:val="19"/>
            <w:sz w:val="21"/>
          </w:rPr>
          <w:t> </w:t>
        </w:r>
        <w:r>
          <w:rPr>
            <w:sz w:val="21"/>
          </w:rPr>
          <w:t>Erhui</w:t>
        </w:r>
        <w:r>
          <w:rPr>
            <w:spacing w:val="20"/>
            <w:sz w:val="21"/>
          </w:rPr>
          <w:t> </w:t>
        </w:r>
        <w:r>
          <w:rPr>
            <w:sz w:val="21"/>
          </w:rPr>
          <w:t>Ren</w:t>
        </w:r>
        <w:r>
          <w:rPr>
            <w:spacing w:val="-16"/>
            <w:sz w:val="21"/>
          </w:rPr>
          <w:t> </w:t>
        </w:r>
      </w:hyperlink>
      <w:r>
        <w:rPr>
          <w:color w:val="2196D1"/>
          <w:position w:val="9"/>
          <w:sz w:val="14"/>
        </w:rPr>
        <w:t>a</w:t>
      </w:r>
      <w:hyperlink w:history="true" w:anchor="_bookmark0">
        <w:r>
          <w:rPr>
            <w:sz w:val="21"/>
          </w:rPr>
          <w:t>,</w:t>
        </w:r>
        <w:r>
          <w:rPr>
            <w:spacing w:val="19"/>
            <w:sz w:val="21"/>
          </w:rPr>
          <w:t> </w:t>
        </w:r>
        <w:r>
          <w:rPr>
            <w:sz w:val="21"/>
          </w:rPr>
          <w:t>Hongyan</w:t>
        </w:r>
        <w:r>
          <w:rPr>
            <w:spacing w:val="18"/>
            <w:sz w:val="21"/>
          </w:rPr>
          <w:t> </w:t>
        </w:r>
        <w:r>
          <w:rPr>
            <w:sz w:val="21"/>
          </w:rPr>
          <w:t>Xiao</w:t>
        </w:r>
        <w:r>
          <w:rPr>
            <w:spacing w:val="-15"/>
            <w:sz w:val="21"/>
          </w:rPr>
          <w:t> </w:t>
        </w:r>
      </w:hyperlink>
      <w:r>
        <w:rPr>
          <w:color w:val="2196D1"/>
          <w:position w:val="9"/>
          <w:sz w:val="14"/>
        </w:rPr>
        <w:t>a</w:t>
      </w:r>
      <w:hyperlink w:history="true" w:anchor="_bookmark0">
        <w:r>
          <w:rPr>
            <w:sz w:val="21"/>
          </w:rPr>
          <w:t>,</w:t>
        </w:r>
        <w:r>
          <w:rPr>
            <w:spacing w:val="19"/>
            <w:sz w:val="21"/>
          </w:rPr>
          <w:t> </w:t>
        </w:r>
        <w:r>
          <w:rPr>
            <w:sz w:val="21"/>
          </w:rPr>
          <w:t>Xiao</w:t>
        </w:r>
        <w:r>
          <w:rPr>
            <w:smallCaps/>
            <w:sz w:val="21"/>
          </w:rPr>
          <w:t>x</w:t>
        </w:r>
        <w:r>
          <w:rPr>
            <w:smallCaps w:val="0"/>
            <w:sz w:val="21"/>
          </w:rPr>
          <w:t>u</w:t>
        </w:r>
        <w:r>
          <w:rPr>
            <w:smallCaps w:val="0"/>
            <w:spacing w:val="19"/>
            <w:sz w:val="21"/>
          </w:rPr>
          <w:t> </w:t>
        </w:r>
        <w:r>
          <w:rPr>
            <w:smallCaps w:val="0"/>
            <w:sz w:val="21"/>
          </w:rPr>
          <w:t>Lai</w:t>
        </w:r>
        <w:r>
          <w:rPr>
            <w:smallCaps w:val="0"/>
            <w:spacing w:val="-15"/>
            <w:sz w:val="21"/>
          </w:rPr>
          <w:t> </w:t>
        </w:r>
      </w:hyperlink>
      <w:r>
        <w:rPr>
          <w:smallCaps w:val="0"/>
          <w:color w:val="2196D1"/>
          <w:position w:val="9"/>
          <w:sz w:val="14"/>
        </w:rPr>
        <w:t>a</w:t>
      </w:r>
      <w:hyperlink w:history="true" w:anchor="_bookmark0">
        <w:r>
          <w:rPr>
            <w:smallCaps w:val="0"/>
            <w:sz w:val="21"/>
          </w:rPr>
          <w:t>,</w:t>
        </w:r>
        <w:r>
          <w:rPr>
            <w:smallCaps w:val="0"/>
            <w:spacing w:val="19"/>
            <w:sz w:val="21"/>
          </w:rPr>
          <w:t> </w:t>
        </w:r>
        <w:r>
          <w:rPr>
            <w:smallCaps w:val="0"/>
            <w:sz w:val="21"/>
          </w:rPr>
          <w:t>Qin</w:t>
        </w:r>
        <w:r>
          <w:rPr>
            <w:smallCaps w:val="0"/>
            <w:spacing w:val="19"/>
            <w:sz w:val="21"/>
          </w:rPr>
          <w:t> </w:t>
        </w:r>
        <w:r>
          <w:rPr>
            <w:smallCaps w:val="0"/>
            <w:sz w:val="21"/>
          </w:rPr>
          <w:t>Qin</w:t>
        </w:r>
        <w:r>
          <w:rPr>
            <w:smallCaps w:val="0"/>
            <w:spacing w:val="-16"/>
            <w:sz w:val="21"/>
          </w:rPr>
          <w:t> </w:t>
        </w:r>
      </w:hyperlink>
      <w:r>
        <w:rPr>
          <w:smallCaps w:val="0"/>
          <w:color w:val="2196D1"/>
          <w:position w:val="9"/>
          <w:sz w:val="14"/>
        </w:rPr>
        <w:t>a</w:t>
      </w:r>
      <w:hyperlink w:history="true" w:anchor="_bookmark0">
        <w:r>
          <w:rPr>
            <w:smallCaps w:val="0"/>
            <w:sz w:val="21"/>
          </w:rPr>
          <w:t>,</w:t>
        </w:r>
      </w:hyperlink>
    </w:p>
    <w:p>
      <w:pPr>
        <w:spacing w:line="261" w:lineRule="exact" w:before="0"/>
        <w:ind w:left="131" w:right="0" w:firstLine="0"/>
        <w:jc w:val="left"/>
        <w:rPr>
          <w:sz w:val="14"/>
        </w:rPr>
      </w:pPr>
      <w:r>
        <w:rPr>
          <w:w w:val="95"/>
          <w:sz w:val="21"/>
        </w:rPr>
        <w:t>Shou</w:t>
      </w:r>
      <w:r>
        <w:rPr>
          <w:smallCaps/>
          <w:w w:val="95"/>
          <w:sz w:val="21"/>
        </w:rPr>
        <w:t>x</w:t>
      </w:r>
      <w:r>
        <w:rPr>
          <w:smallCaps w:val="0"/>
          <w:w w:val="95"/>
          <w:sz w:val="21"/>
        </w:rPr>
        <w:t>iang</w:t>
      </w:r>
      <w:r>
        <w:rPr>
          <w:smallCaps w:val="0"/>
          <w:spacing w:val="43"/>
          <w:w w:val="95"/>
          <w:sz w:val="21"/>
        </w:rPr>
        <w:t> </w:t>
      </w:r>
      <w:r>
        <w:rPr>
          <w:smallCaps w:val="0"/>
          <w:w w:val="95"/>
          <w:sz w:val="21"/>
        </w:rPr>
        <w:t>Jiang</w:t>
      </w:r>
      <w:r>
        <w:rPr>
          <w:smallCaps w:val="0"/>
          <w:spacing w:val="-2"/>
          <w:w w:val="95"/>
          <w:sz w:val="21"/>
        </w:rPr>
        <w:t> </w:t>
      </w:r>
      <w:r>
        <w:rPr>
          <w:smallCaps w:val="0"/>
          <w:color w:val="2196D1"/>
          <w:w w:val="95"/>
          <w:position w:val="9"/>
          <w:sz w:val="14"/>
        </w:rPr>
        <w:t>b</w:t>
      </w:r>
      <w:hyperlink w:history="true" w:anchor="_bookmark1">
        <w:r>
          <w:rPr>
            <w:smallCaps w:val="0"/>
            <w:w w:val="95"/>
            <w:sz w:val="21"/>
          </w:rPr>
          <w:t>,</w:t>
        </w:r>
        <w:r>
          <w:rPr>
            <w:smallCaps w:val="0"/>
            <w:spacing w:val="43"/>
            <w:w w:val="95"/>
            <w:sz w:val="21"/>
          </w:rPr>
          <w:t> </w:t>
        </w:r>
        <w:r>
          <w:rPr>
            <w:smallCaps w:val="0"/>
            <w:w w:val="95"/>
            <w:sz w:val="21"/>
          </w:rPr>
          <w:t>Hong</w:t>
        </w:r>
        <w:r>
          <w:rPr>
            <w:smallCaps w:val="0"/>
            <w:spacing w:val="44"/>
            <w:w w:val="95"/>
            <w:sz w:val="21"/>
          </w:rPr>
          <w:t> </w:t>
        </w:r>
        <w:r>
          <w:rPr>
            <w:smallCaps w:val="0"/>
            <w:w w:val="95"/>
            <w:sz w:val="21"/>
          </w:rPr>
          <w:t>Shen</w:t>
        </w:r>
        <w:r>
          <w:rPr>
            <w:smallCaps w:val="0"/>
            <w:spacing w:val="-3"/>
            <w:w w:val="95"/>
            <w:sz w:val="21"/>
          </w:rPr>
          <w:t> </w:t>
        </w:r>
      </w:hyperlink>
      <w:r>
        <w:rPr>
          <w:smallCaps w:val="0"/>
          <w:color w:val="2196D1"/>
          <w:w w:val="95"/>
          <w:position w:val="9"/>
          <w:sz w:val="14"/>
        </w:rPr>
        <w:t>a</w:t>
      </w:r>
      <w:hyperlink w:history="true" w:anchor="_bookmark0">
        <w:r>
          <w:rPr>
            <w:smallCaps w:val="0"/>
            <w:w w:val="95"/>
            <w:sz w:val="21"/>
          </w:rPr>
          <w:t>,</w:t>
        </w:r>
        <w:r>
          <w:rPr>
            <w:smallCaps w:val="0"/>
            <w:spacing w:val="45"/>
            <w:w w:val="95"/>
            <w:sz w:val="21"/>
          </w:rPr>
          <w:t> </w:t>
        </w:r>
        <w:r>
          <w:rPr>
            <w:smallCaps w:val="0"/>
            <w:w w:val="95"/>
            <w:sz w:val="21"/>
          </w:rPr>
          <w:t>Mi</w:t>
        </w:r>
        <w:r>
          <w:rPr>
            <w:smallCaps w:val="0"/>
            <w:spacing w:val="42"/>
            <w:w w:val="95"/>
            <w:sz w:val="21"/>
          </w:rPr>
          <w:t> </w:t>
        </w:r>
        <w:r>
          <w:rPr>
            <w:smallCaps w:val="0"/>
            <w:w w:val="95"/>
            <w:sz w:val="21"/>
          </w:rPr>
          <w:t>Zhou</w:t>
        </w:r>
        <w:r>
          <w:rPr>
            <w:smallCaps w:val="0"/>
            <w:spacing w:val="-1"/>
            <w:w w:val="95"/>
            <w:sz w:val="21"/>
          </w:rPr>
          <w:t> </w:t>
        </w:r>
      </w:hyperlink>
      <w:r>
        <w:rPr>
          <w:smallCaps w:val="0"/>
          <w:color w:val="2196D1"/>
          <w:w w:val="95"/>
          <w:position w:val="9"/>
          <w:sz w:val="14"/>
        </w:rPr>
        <w:t>a</w:t>
      </w:r>
      <w:hyperlink w:history="true" w:anchor="_bookmark0">
        <w:r>
          <w:rPr>
            <w:smallCaps w:val="0"/>
            <w:w w:val="95"/>
            <w:sz w:val="21"/>
          </w:rPr>
          <w:t>,</w:t>
        </w:r>
        <w:r>
          <w:rPr>
            <w:smallCaps w:val="0"/>
            <w:spacing w:val="43"/>
            <w:w w:val="95"/>
            <w:sz w:val="21"/>
          </w:rPr>
          <w:t> </w:t>
        </w:r>
        <w:r>
          <w:rPr>
            <w:smallCaps w:val="0"/>
            <w:w w:val="95"/>
            <w:sz w:val="21"/>
          </w:rPr>
          <w:t>Wenfeng</w:t>
        </w:r>
        <w:r>
          <w:rPr>
            <w:smallCaps w:val="0"/>
            <w:spacing w:val="44"/>
            <w:w w:val="95"/>
            <w:sz w:val="21"/>
          </w:rPr>
          <w:t> </w:t>
        </w:r>
        <w:r>
          <w:rPr>
            <w:smallCaps w:val="0"/>
            <w:w w:val="95"/>
            <w:sz w:val="21"/>
          </w:rPr>
          <w:t>Qin</w:t>
        </w:r>
        <w:r>
          <w:rPr>
            <w:smallCaps w:val="0"/>
            <w:spacing w:val="-3"/>
            <w:w w:val="95"/>
            <w:sz w:val="21"/>
          </w:rPr>
          <w:t> </w:t>
        </w:r>
      </w:hyperlink>
      <w:r>
        <w:rPr>
          <w:smallCaps w:val="0"/>
          <w:color w:val="2196D1"/>
          <w:w w:val="95"/>
          <w:position w:val="9"/>
          <w:sz w:val="14"/>
        </w:rPr>
        <w:t>c</w:t>
      </w:r>
    </w:p>
    <w:p>
      <w:pPr>
        <w:spacing w:before="140"/>
        <w:ind w:left="131" w:right="0" w:firstLine="0"/>
        <w:jc w:val="left"/>
        <w:rPr>
          <w:rFonts w:ascii="Cambria"/>
          <w:i/>
          <w:sz w:val="12"/>
        </w:rPr>
      </w:pPr>
      <w:bookmarkStart w:name="_bookmark0" w:id="2"/>
      <w:bookmarkEnd w:id="2"/>
      <w:r>
        <w:rPr/>
      </w:r>
      <w:r>
        <w:rPr>
          <w:w w:val="110"/>
          <w:position w:val="6"/>
          <w:sz w:val="9"/>
        </w:rPr>
        <w:t>a </w:t>
      </w:r>
      <w:bookmarkStart w:name="_bookmark1" w:id="3"/>
      <w:bookmarkEnd w:id="3"/>
      <w:r>
        <w:rPr>
          <w:rFonts w:ascii="Cambria"/>
          <w:i/>
          <w:w w:val="110"/>
          <w:sz w:val="12"/>
        </w:rPr>
        <w:t>College</w:t>
      </w:r>
      <w:r>
        <w:rPr>
          <w:rFonts w:ascii="Cambria"/>
          <w:i/>
          <w:w w:val="110"/>
          <w:sz w:val="12"/>
        </w:rPr>
        <w:t> of Biomass Science and Engineering, Sichuan University,</w:t>
      </w:r>
      <w:r>
        <w:rPr>
          <w:rFonts w:ascii="Cambria"/>
          <w:i/>
          <w:spacing w:val="-1"/>
          <w:w w:val="110"/>
          <w:sz w:val="12"/>
        </w:rPr>
        <w:t> </w:t>
      </w:r>
      <w:r>
        <w:rPr>
          <w:rFonts w:ascii="Cambria"/>
          <w:i/>
          <w:w w:val="110"/>
          <w:sz w:val="12"/>
        </w:rPr>
        <w:t>Chengdu, 610065, China</w:t>
      </w:r>
    </w:p>
    <w:p>
      <w:pPr>
        <w:spacing w:before="2"/>
        <w:ind w:left="131" w:right="0" w:firstLine="0"/>
        <w:jc w:val="left"/>
        <w:rPr>
          <w:rFonts w:ascii="Cambria"/>
          <w:i/>
          <w:sz w:val="12"/>
        </w:rPr>
      </w:pPr>
      <w:r>
        <w:rPr>
          <w:w w:val="105"/>
          <w:position w:val="6"/>
          <w:sz w:val="9"/>
        </w:rPr>
        <w:t>b</w:t>
      </w:r>
      <w:r>
        <w:rPr>
          <w:spacing w:val="16"/>
          <w:w w:val="105"/>
          <w:position w:val="6"/>
          <w:sz w:val="9"/>
        </w:rPr>
        <w:t> </w:t>
      </w:r>
      <w:bookmarkStart w:name="_bookmark2" w:id="4"/>
      <w:bookmarkEnd w:id="4"/>
      <w:r>
        <w:rPr>
          <w:rFonts w:ascii="Cambria"/>
          <w:i/>
          <w:w w:val="105"/>
          <w:sz w:val="12"/>
        </w:rPr>
        <w:t>Institute</w:t>
      </w:r>
      <w:r>
        <w:rPr>
          <w:rFonts w:ascii="Cambria"/>
          <w:i/>
          <w:spacing w:val="18"/>
          <w:w w:val="105"/>
          <w:sz w:val="12"/>
        </w:rPr>
        <w:t> </w:t>
      </w:r>
      <w:r>
        <w:rPr>
          <w:rFonts w:ascii="Cambria"/>
          <w:i/>
          <w:w w:val="105"/>
          <w:sz w:val="12"/>
        </w:rPr>
        <w:t>of</w:t>
      </w:r>
      <w:r>
        <w:rPr>
          <w:rFonts w:ascii="Cambria"/>
          <w:i/>
          <w:spacing w:val="16"/>
          <w:w w:val="105"/>
          <w:sz w:val="12"/>
        </w:rPr>
        <w:t> </w:t>
      </w:r>
      <w:r>
        <w:rPr>
          <w:rFonts w:ascii="Cambria"/>
          <w:i/>
          <w:w w:val="105"/>
          <w:sz w:val="12"/>
        </w:rPr>
        <w:t>Textiles</w:t>
      </w:r>
      <w:r>
        <w:rPr>
          <w:rFonts w:ascii="Cambria"/>
          <w:i/>
          <w:spacing w:val="19"/>
          <w:w w:val="105"/>
          <w:sz w:val="12"/>
        </w:rPr>
        <w:t> </w:t>
      </w:r>
      <w:r>
        <w:rPr>
          <w:rFonts w:ascii="Cambria"/>
          <w:i/>
          <w:w w:val="105"/>
          <w:sz w:val="12"/>
        </w:rPr>
        <w:t>and</w:t>
      </w:r>
      <w:r>
        <w:rPr>
          <w:rFonts w:ascii="Cambria"/>
          <w:i/>
          <w:spacing w:val="18"/>
          <w:w w:val="105"/>
          <w:sz w:val="12"/>
        </w:rPr>
        <w:t> </w:t>
      </w:r>
      <w:r>
        <w:rPr>
          <w:rFonts w:ascii="Cambria"/>
          <w:i/>
          <w:w w:val="105"/>
          <w:sz w:val="12"/>
        </w:rPr>
        <w:t>Clothing,</w:t>
      </w:r>
      <w:r>
        <w:rPr>
          <w:rFonts w:ascii="Cambria"/>
          <w:i/>
          <w:spacing w:val="17"/>
          <w:w w:val="105"/>
          <w:sz w:val="12"/>
        </w:rPr>
        <w:t> </w:t>
      </w:r>
      <w:r>
        <w:rPr>
          <w:rFonts w:ascii="Cambria"/>
          <w:i/>
          <w:w w:val="105"/>
          <w:sz w:val="12"/>
        </w:rPr>
        <w:t>The</w:t>
      </w:r>
      <w:r>
        <w:rPr>
          <w:rFonts w:ascii="Cambria"/>
          <w:i/>
          <w:spacing w:val="18"/>
          <w:w w:val="105"/>
          <w:sz w:val="12"/>
        </w:rPr>
        <w:t> </w:t>
      </w:r>
      <w:r>
        <w:rPr>
          <w:rFonts w:ascii="Cambria"/>
          <w:i/>
          <w:w w:val="105"/>
          <w:sz w:val="12"/>
        </w:rPr>
        <w:t>Hong</w:t>
      </w:r>
      <w:r>
        <w:rPr>
          <w:rFonts w:ascii="Cambria"/>
          <w:i/>
          <w:spacing w:val="18"/>
          <w:w w:val="105"/>
          <w:sz w:val="12"/>
        </w:rPr>
        <w:t> </w:t>
      </w:r>
      <w:r>
        <w:rPr>
          <w:rFonts w:ascii="Cambria"/>
          <w:i/>
          <w:w w:val="105"/>
          <w:sz w:val="12"/>
        </w:rPr>
        <w:t>Kong</w:t>
      </w:r>
      <w:r>
        <w:rPr>
          <w:rFonts w:ascii="Cambria"/>
          <w:i/>
          <w:spacing w:val="17"/>
          <w:w w:val="105"/>
          <w:sz w:val="12"/>
        </w:rPr>
        <w:t> </w:t>
      </w:r>
      <w:r>
        <w:rPr>
          <w:rFonts w:ascii="Cambria"/>
          <w:i/>
          <w:w w:val="105"/>
          <w:sz w:val="12"/>
        </w:rPr>
        <w:t>Polytechnic</w:t>
      </w:r>
      <w:r>
        <w:rPr>
          <w:rFonts w:ascii="Cambria"/>
          <w:i/>
          <w:spacing w:val="18"/>
          <w:w w:val="105"/>
          <w:sz w:val="12"/>
        </w:rPr>
        <w:t> </w:t>
      </w:r>
      <w:r>
        <w:rPr>
          <w:rFonts w:ascii="Cambria"/>
          <w:i/>
          <w:w w:val="105"/>
          <w:sz w:val="12"/>
        </w:rPr>
        <w:t>University,</w:t>
      </w:r>
      <w:r>
        <w:rPr>
          <w:rFonts w:ascii="Cambria"/>
          <w:i/>
          <w:spacing w:val="16"/>
          <w:w w:val="105"/>
          <w:sz w:val="12"/>
        </w:rPr>
        <w:t> </w:t>
      </w:r>
      <w:r>
        <w:rPr>
          <w:rFonts w:ascii="Cambria"/>
          <w:i/>
          <w:w w:val="105"/>
          <w:sz w:val="12"/>
        </w:rPr>
        <w:t>Kowloon,</w:t>
      </w:r>
      <w:r>
        <w:rPr>
          <w:rFonts w:ascii="Cambria"/>
          <w:i/>
          <w:spacing w:val="18"/>
          <w:w w:val="105"/>
          <w:sz w:val="12"/>
        </w:rPr>
        <w:t> </w:t>
      </w:r>
      <w:r>
        <w:rPr>
          <w:rFonts w:ascii="Cambria"/>
          <w:i/>
          <w:w w:val="105"/>
          <w:sz w:val="12"/>
        </w:rPr>
        <w:t>Hong</w:t>
      </w:r>
      <w:r>
        <w:rPr>
          <w:rFonts w:ascii="Cambria"/>
          <w:i/>
          <w:spacing w:val="18"/>
          <w:w w:val="105"/>
          <w:sz w:val="12"/>
        </w:rPr>
        <w:t> </w:t>
      </w:r>
      <w:r>
        <w:rPr>
          <w:rFonts w:ascii="Cambria"/>
          <w:i/>
          <w:w w:val="105"/>
          <w:sz w:val="12"/>
        </w:rPr>
        <w:t>Kong,</w:t>
      </w:r>
      <w:r>
        <w:rPr>
          <w:rFonts w:ascii="Cambria"/>
          <w:i/>
          <w:spacing w:val="17"/>
          <w:w w:val="105"/>
          <w:sz w:val="12"/>
        </w:rPr>
        <w:t> </w:t>
      </w:r>
      <w:r>
        <w:rPr>
          <w:rFonts w:ascii="Cambria"/>
          <w:i/>
          <w:w w:val="105"/>
          <w:sz w:val="12"/>
        </w:rPr>
        <w:t>China</w:t>
      </w:r>
    </w:p>
    <w:p>
      <w:pPr>
        <w:spacing w:before="3"/>
        <w:ind w:left="131" w:right="0" w:firstLine="0"/>
        <w:jc w:val="left"/>
        <w:rPr>
          <w:rFonts w:ascii="Cambria"/>
          <w:i/>
          <w:sz w:val="12"/>
        </w:rPr>
      </w:pPr>
      <w:r>
        <w:rPr>
          <w:w w:val="105"/>
          <w:position w:val="6"/>
          <w:sz w:val="9"/>
        </w:rPr>
        <w:t>c</w:t>
      </w:r>
      <w:r>
        <w:rPr>
          <w:spacing w:val="15"/>
          <w:w w:val="105"/>
          <w:position w:val="6"/>
          <w:sz w:val="9"/>
        </w:rPr>
        <w:t> </w:t>
      </w:r>
      <w:r>
        <w:rPr>
          <w:rFonts w:ascii="Cambria"/>
          <w:i/>
          <w:w w:val="105"/>
          <w:sz w:val="12"/>
        </w:rPr>
        <w:t>Aviation</w:t>
      </w:r>
      <w:r>
        <w:rPr>
          <w:rFonts w:ascii="Cambria"/>
          <w:i/>
          <w:spacing w:val="17"/>
          <w:w w:val="105"/>
          <w:sz w:val="12"/>
        </w:rPr>
        <w:t> </w:t>
      </w:r>
      <w:r>
        <w:rPr>
          <w:rFonts w:ascii="Cambria"/>
          <w:i/>
          <w:w w:val="105"/>
          <w:sz w:val="12"/>
        </w:rPr>
        <w:t>Engineering</w:t>
      </w:r>
      <w:r>
        <w:rPr>
          <w:rFonts w:ascii="Cambria"/>
          <w:i/>
          <w:spacing w:val="16"/>
          <w:w w:val="105"/>
          <w:sz w:val="12"/>
        </w:rPr>
        <w:t> </w:t>
      </w:r>
      <w:r>
        <w:rPr>
          <w:rFonts w:ascii="Cambria"/>
          <w:i/>
          <w:w w:val="105"/>
          <w:sz w:val="12"/>
        </w:rPr>
        <w:t>Institute,</w:t>
      </w:r>
      <w:r>
        <w:rPr>
          <w:rFonts w:ascii="Cambria"/>
          <w:i/>
          <w:spacing w:val="18"/>
          <w:w w:val="105"/>
          <w:sz w:val="12"/>
        </w:rPr>
        <w:t> </w:t>
      </w:r>
      <w:r>
        <w:rPr>
          <w:rFonts w:ascii="Cambria"/>
          <w:i/>
          <w:w w:val="105"/>
          <w:sz w:val="12"/>
        </w:rPr>
        <w:t>Civil</w:t>
      </w:r>
      <w:r>
        <w:rPr>
          <w:rFonts w:ascii="Cambria"/>
          <w:i/>
          <w:spacing w:val="18"/>
          <w:w w:val="105"/>
          <w:sz w:val="12"/>
        </w:rPr>
        <w:t> </w:t>
      </w:r>
      <w:r>
        <w:rPr>
          <w:rFonts w:ascii="Cambria"/>
          <w:i/>
          <w:w w:val="105"/>
          <w:sz w:val="12"/>
        </w:rPr>
        <w:t>Aviation</w:t>
      </w:r>
      <w:r>
        <w:rPr>
          <w:rFonts w:ascii="Cambria"/>
          <w:i/>
          <w:spacing w:val="17"/>
          <w:w w:val="105"/>
          <w:sz w:val="12"/>
        </w:rPr>
        <w:t> </w:t>
      </w:r>
      <w:r>
        <w:rPr>
          <w:rFonts w:ascii="Cambria"/>
          <w:i/>
          <w:w w:val="105"/>
          <w:sz w:val="12"/>
        </w:rPr>
        <w:t>Flight</w:t>
      </w:r>
      <w:r>
        <w:rPr>
          <w:rFonts w:ascii="Cambria"/>
          <w:i/>
          <w:spacing w:val="17"/>
          <w:w w:val="105"/>
          <w:sz w:val="12"/>
        </w:rPr>
        <w:t> </w:t>
      </w:r>
      <w:r>
        <w:rPr>
          <w:rFonts w:ascii="Cambria"/>
          <w:i/>
          <w:w w:val="105"/>
          <w:sz w:val="12"/>
        </w:rPr>
        <w:t>University</w:t>
      </w:r>
      <w:r>
        <w:rPr>
          <w:rFonts w:ascii="Cambria"/>
          <w:i/>
          <w:spacing w:val="16"/>
          <w:w w:val="105"/>
          <w:sz w:val="12"/>
        </w:rPr>
        <w:t> </w:t>
      </w:r>
      <w:r>
        <w:rPr>
          <w:rFonts w:ascii="Cambria"/>
          <w:i/>
          <w:w w:val="105"/>
          <w:sz w:val="12"/>
        </w:rPr>
        <w:t>of</w:t>
      </w:r>
      <w:r>
        <w:rPr>
          <w:rFonts w:ascii="Cambria"/>
          <w:i/>
          <w:spacing w:val="18"/>
          <w:w w:val="105"/>
          <w:sz w:val="12"/>
        </w:rPr>
        <w:t> </w:t>
      </w:r>
      <w:r>
        <w:rPr>
          <w:rFonts w:ascii="Cambria"/>
          <w:i/>
          <w:w w:val="105"/>
          <w:sz w:val="12"/>
        </w:rPr>
        <w:t>China,</w:t>
      </w:r>
      <w:r>
        <w:rPr>
          <w:rFonts w:ascii="Cambria"/>
          <w:i/>
          <w:spacing w:val="18"/>
          <w:w w:val="105"/>
          <w:sz w:val="12"/>
        </w:rPr>
        <w:t> </w:t>
      </w:r>
      <w:r>
        <w:rPr>
          <w:rFonts w:ascii="Cambria"/>
          <w:i/>
          <w:w w:val="105"/>
          <w:sz w:val="12"/>
        </w:rPr>
        <w:t>Guanghan,</w:t>
      </w:r>
      <w:r>
        <w:rPr>
          <w:rFonts w:ascii="Cambria"/>
          <w:i/>
          <w:spacing w:val="17"/>
          <w:w w:val="105"/>
          <w:sz w:val="12"/>
        </w:rPr>
        <w:t> </w:t>
      </w:r>
      <w:r>
        <w:rPr>
          <w:rFonts w:ascii="Cambria"/>
          <w:i/>
          <w:w w:val="105"/>
          <w:sz w:val="12"/>
        </w:rPr>
        <w:t>China</w:t>
      </w:r>
    </w:p>
    <w:p>
      <w:pPr>
        <w:pStyle w:val="BodyText"/>
        <w:spacing w:before="8"/>
        <w:ind w:left="0"/>
        <w:rPr>
          <w:rFonts w:ascii="Cambria"/>
          <w:i/>
          <w:sz w:val="12"/>
        </w:rPr>
      </w:pPr>
      <w:r>
        <w:rPr/>
        <w:pict>
          <v:rect style="position:absolute;margin-left:37.612900pt;margin-top:9.424288pt;width:520.049100pt;height:.249pt;mso-position-horizontal-relative:page;mso-position-vertical-relative:paragraph;z-index:-15728128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spacing w:before="2"/>
        <w:ind w:left="0"/>
        <w:rPr>
          <w:rFonts w:ascii="Cambria"/>
          <w:i/>
          <w:sz w:val="12"/>
        </w:rPr>
      </w:pPr>
    </w:p>
    <w:p>
      <w:pPr>
        <w:spacing w:after="0"/>
        <w:rPr>
          <w:rFonts w:ascii="Cambria"/>
          <w:sz w:val="12"/>
        </w:rPr>
        <w:sectPr>
          <w:type w:val="continuous"/>
          <w:pgSz w:w="11910" w:h="15880"/>
          <w:pgMar w:top="580" w:bottom="280" w:left="620" w:right="640"/>
        </w:sectPr>
      </w:pPr>
    </w:p>
    <w:p>
      <w:pPr>
        <w:spacing w:before="139"/>
        <w:ind w:left="131" w:right="0" w:firstLine="0"/>
        <w:jc w:val="left"/>
        <w:rPr>
          <w:sz w:val="14"/>
        </w:rPr>
      </w:pPr>
      <w:r>
        <w:rPr>
          <w:spacing w:val="29"/>
          <w:sz w:val="14"/>
        </w:rPr>
        <w:t>A</w:t>
      </w:r>
      <w:r>
        <w:rPr>
          <w:spacing w:val="-6"/>
          <w:sz w:val="14"/>
        </w:rPr>
        <w:t> </w:t>
      </w:r>
      <w:r>
        <w:rPr>
          <w:spacing w:val="29"/>
          <w:sz w:val="14"/>
        </w:rPr>
        <w:t>R</w:t>
      </w:r>
      <w:r>
        <w:rPr>
          <w:spacing w:val="-5"/>
          <w:sz w:val="14"/>
        </w:rPr>
        <w:t> </w:t>
      </w:r>
      <w:r>
        <w:rPr>
          <w:spacing w:val="29"/>
          <w:sz w:val="14"/>
        </w:rPr>
        <w:t>T</w:t>
      </w:r>
      <w:r>
        <w:rPr>
          <w:spacing w:val="-5"/>
          <w:sz w:val="14"/>
        </w:rPr>
        <w:t> </w:t>
      </w:r>
      <w:r>
        <w:rPr>
          <w:spacing w:val="29"/>
          <w:sz w:val="14"/>
        </w:rPr>
        <w:t>I</w:t>
      </w:r>
      <w:r>
        <w:rPr>
          <w:spacing w:val="-5"/>
          <w:sz w:val="14"/>
        </w:rPr>
        <w:t> </w:t>
      </w:r>
      <w:r>
        <w:rPr>
          <w:spacing w:val="29"/>
          <w:sz w:val="14"/>
        </w:rPr>
        <w:t>C</w:t>
      </w:r>
      <w:r>
        <w:rPr>
          <w:spacing w:val="-5"/>
          <w:sz w:val="14"/>
        </w:rPr>
        <w:t> </w:t>
      </w:r>
      <w:r>
        <w:rPr>
          <w:spacing w:val="29"/>
          <w:sz w:val="14"/>
        </w:rPr>
        <w:t>L</w:t>
      </w:r>
      <w:r>
        <w:rPr>
          <w:spacing w:val="-5"/>
          <w:sz w:val="14"/>
        </w:rPr>
        <w:t> </w:t>
      </w:r>
      <w:r>
        <w:rPr>
          <w:sz w:val="14"/>
        </w:rPr>
        <w:t>E</w:t>
      </w:r>
      <w:r>
        <w:rPr>
          <w:spacing w:val="27"/>
          <w:sz w:val="14"/>
        </w:rPr>
        <w:t> </w:t>
      </w:r>
      <w:r>
        <w:rPr>
          <w:spacing w:val="29"/>
          <w:sz w:val="14"/>
        </w:rPr>
        <w:t>I</w:t>
      </w:r>
      <w:r>
        <w:rPr>
          <w:spacing w:val="-5"/>
          <w:sz w:val="14"/>
        </w:rPr>
        <w:t> </w:t>
      </w:r>
      <w:r>
        <w:rPr>
          <w:spacing w:val="29"/>
          <w:sz w:val="14"/>
        </w:rPr>
        <w:t>N</w:t>
      </w:r>
      <w:r>
        <w:rPr>
          <w:spacing w:val="-5"/>
          <w:sz w:val="14"/>
        </w:rPr>
        <w:t> </w:t>
      </w:r>
      <w:r>
        <w:rPr>
          <w:spacing w:val="29"/>
          <w:sz w:val="14"/>
        </w:rPr>
        <w:t>F</w:t>
      </w:r>
      <w:r>
        <w:rPr>
          <w:spacing w:val="-5"/>
          <w:sz w:val="14"/>
        </w:rPr>
        <w:t> </w:t>
      </w:r>
      <w:r>
        <w:rPr>
          <w:sz w:val="14"/>
        </w:rPr>
        <w:t>O </w:t>
      </w:r>
      <w:r>
        <w:rPr>
          <w:spacing w:val="-4"/>
          <w:sz w:val="14"/>
        </w:rPr>
        <w:t> </w:t>
      </w:r>
    </w:p>
    <w:p>
      <w:pPr>
        <w:pStyle w:val="BodyText"/>
        <w:spacing w:before="10"/>
        <w:ind w:left="0"/>
        <w:rPr>
          <w:sz w:val="19"/>
        </w:rPr>
      </w:pPr>
    </w:p>
    <w:p>
      <w:pPr>
        <w:spacing w:before="0"/>
        <w:ind w:left="131" w:right="0" w:firstLine="0"/>
        <w:jc w:val="left"/>
        <w:rPr>
          <w:rFonts w:ascii="Cambria"/>
          <w:i/>
          <w:sz w:val="12"/>
        </w:rPr>
      </w:pPr>
      <w:r>
        <w:rPr/>
        <w:pict>
          <v:rect style="position:absolute;margin-left:37.612900pt;margin-top:-3.113813pt;width:133.228100pt;height:.249pt;mso-position-horizontal-relative:page;mso-position-vertical-relative:paragraph;z-index:15731200" filled="true" fillcolor="#000000" stroked="false">
            <v:fill type="solid"/>
            <w10:wrap type="none"/>
          </v:rect>
        </w:pict>
      </w:r>
      <w:r>
        <w:rPr>
          <w:rFonts w:ascii="Cambria"/>
          <w:i/>
          <w:w w:val="105"/>
          <w:sz w:val="12"/>
        </w:rPr>
        <w:t>Keywords:</w:t>
      </w:r>
    </w:p>
    <w:p>
      <w:pPr>
        <w:spacing w:before="34"/>
        <w:ind w:left="131" w:right="0" w:firstLine="0"/>
        <w:jc w:val="left"/>
        <w:rPr>
          <w:sz w:val="12"/>
        </w:rPr>
      </w:pPr>
      <w:r>
        <w:rPr>
          <w:w w:val="105"/>
          <w:sz w:val="12"/>
        </w:rPr>
        <w:t>Nb</w:t>
      </w:r>
      <w:r>
        <w:rPr>
          <w:w w:val="105"/>
          <w:sz w:val="12"/>
          <w:vertAlign w:val="subscript"/>
        </w:rPr>
        <w:t>2</w:t>
      </w:r>
      <w:r>
        <w:rPr>
          <w:w w:val="105"/>
          <w:sz w:val="12"/>
          <w:vertAlign w:val="baseline"/>
        </w:rPr>
        <w:t>CT</w:t>
      </w:r>
      <w:r>
        <w:rPr>
          <w:smallCaps/>
          <w:w w:val="105"/>
          <w:sz w:val="12"/>
          <w:vertAlign w:val="subscript"/>
        </w:rPr>
        <w:t>x</w:t>
      </w:r>
    </w:p>
    <w:p>
      <w:pPr>
        <w:spacing w:line="302" w:lineRule="auto" w:before="35"/>
        <w:ind w:left="131" w:right="0" w:firstLine="0"/>
        <w:jc w:val="left"/>
        <w:rPr>
          <w:sz w:val="12"/>
        </w:rPr>
      </w:pPr>
      <w:r>
        <w:rPr>
          <w:w w:val="105"/>
          <w:sz w:val="12"/>
        </w:rPr>
        <w:t>Rod-like</w:t>
      </w:r>
      <w:r>
        <w:rPr>
          <w:spacing w:val="1"/>
          <w:w w:val="105"/>
          <w:sz w:val="12"/>
        </w:rPr>
        <w:t> </w:t>
      </w:r>
      <w:r>
        <w:rPr>
          <w:w w:val="105"/>
          <w:sz w:val="12"/>
        </w:rPr>
        <w:t>Nb</w:t>
      </w:r>
      <w:r>
        <w:rPr>
          <w:w w:val="105"/>
          <w:sz w:val="12"/>
          <w:vertAlign w:val="subscript"/>
        </w:rPr>
        <w:t>2</w:t>
      </w:r>
      <w:r>
        <w:rPr>
          <w:w w:val="105"/>
          <w:sz w:val="12"/>
          <w:vertAlign w:val="baseline"/>
        </w:rPr>
        <w:t>O</w:t>
      </w:r>
      <w:r>
        <w:rPr>
          <w:w w:val="105"/>
          <w:sz w:val="12"/>
          <w:vertAlign w:val="subscript"/>
        </w:rPr>
        <w:t>5</w:t>
      </w:r>
      <w:r>
        <w:rPr>
          <w:w w:val="105"/>
          <w:sz w:val="12"/>
          <w:vertAlign w:val="baseline"/>
        </w:rPr>
        <w:t>/Nb</w:t>
      </w:r>
      <w:r>
        <w:rPr>
          <w:w w:val="105"/>
          <w:sz w:val="12"/>
          <w:vertAlign w:val="subscript"/>
        </w:rPr>
        <w:t>2</w:t>
      </w:r>
      <w:r>
        <w:rPr>
          <w:w w:val="105"/>
          <w:sz w:val="12"/>
          <w:vertAlign w:val="baseline"/>
        </w:rPr>
        <w:t>CT</w:t>
      </w:r>
      <w:r>
        <w:rPr>
          <w:smallCaps/>
          <w:w w:val="105"/>
          <w:sz w:val="12"/>
          <w:vertAlign w:val="subscript"/>
        </w:rPr>
        <w:t>x</w:t>
      </w:r>
      <w:r>
        <w:rPr>
          <w:smallCaps w:val="0"/>
          <w:spacing w:val="1"/>
          <w:w w:val="105"/>
          <w:sz w:val="12"/>
          <w:vertAlign w:val="baseline"/>
        </w:rPr>
        <w:t> </w:t>
      </w:r>
      <w:r>
        <w:rPr>
          <w:smallCaps w:val="0"/>
          <w:w w:val="105"/>
          <w:sz w:val="12"/>
          <w:vertAlign w:val="baseline"/>
        </w:rPr>
        <w:t>Hydrothermal</w:t>
      </w:r>
      <w:r>
        <w:rPr>
          <w:smallCaps w:val="0"/>
          <w:spacing w:val="1"/>
          <w:w w:val="105"/>
          <w:sz w:val="12"/>
          <w:vertAlign w:val="baseline"/>
        </w:rPr>
        <w:t> </w:t>
      </w:r>
      <w:r>
        <w:rPr>
          <w:smallCaps w:val="0"/>
          <w:w w:val="105"/>
          <w:sz w:val="12"/>
          <w:vertAlign w:val="baseline"/>
        </w:rPr>
        <w:t>o</w:t>
      </w:r>
      <w:r>
        <w:rPr>
          <w:smallCaps/>
          <w:w w:val="105"/>
          <w:sz w:val="12"/>
          <w:vertAlign w:val="baseline"/>
        </w:rPr>
        <w:t>x</w:t>
      </w:r>
      <w:r>
        <w:rPr>
          <w:smallCaps w:val="0"/>
          <w:w w:val="105"/>
          <w:sz w:val="12"/>
          <w:vertAlign w:val="baseline"/>
        </w:rPr>
        <w:t>idation</w:t>
      </w:r>
      <w:r>
        <w:rPr>
          <w:smallCaps w:val="0"/>
          <w:spacing w:val="1"/>
          <w:w w:val="105"/>
          <w:sz w:val="12"/>
          <w:vertAlign w:val="baseline"/>
        </w:rPr>
        <w:t> </w:t>
      </w:r>
      <w:r>
        <w:rPr>
          <w:smallCaps w:val="0"/>
          <w:w w:val="105"/>
          <w:sz w:val="12"/>
          <w:vertAlign w:val="baseline"/>
        </w:rPr>
        <w:t>Photocatalytic</w:t>
      </w:r>
      <w:r>
        <w:rPr>
          <w:smallCaps w:val="0"/>
          <w:spacing w:val="1"/>
          <w:w w:val="105"/>
          <w:sz w:val="12"/>
          <w:vertAlign w:val="baseline"/>
        </w:rPr>
        <w:t> </w:t>
      </w:r>
      <w:r>
        <w:rPr>
          <w:smallCaps w:val="0"/>
          <w:w w:val="105"/>
          <w:sz w:val="12"/>
          <w:vertAlign w:val="baseline"/>
        </w:rPr>
        <w:t>degradation</w:t>
      </w:r>
      <w:r>
        <w:rPr>
          <w:smallCaps w:val="0"/>
          <w:spacing w:val="-28"/>
          <w:w w:val="105"/>
          <w:sz w:val="12"/>
          <w:vertAlign w:val="baseline"/>
        </w:rPr>
        <w:t> </w:t>
      </w:r>
      <w:r>
        <w:rPr>
          <w:smallCaps w:val="0"/>
          <w:w w:val="105"/>
          <w:sz w:val="12"/>
          <w:vertAlign w:val="baseline"/>
        </w:rPr>
        <w:t>Organic</w:t>
      </w:r>
      <w:r>
        <w:rPr>
          <w:smallCaps w:val="0"/>
          <w:spacing w:val="12"/>
          <w:w w:val="105"/>
          <w:sz w:val="12"/>
          <w:vertAlign w:val="baseline"/>
        </w:rPr>
        <w:t> </w:t>
      </w:r>
      <w:r>
        <w:rPr>
          <w:smallCaps w:val="0"/>
          <w:w w:val="105"/>
          <w:sz w:val="12"/>
          <w:vertAlign w:val="baseline"/>
        </w:rPr>
        <w:t>pollutants</w:t>
      </w:r>
    </w:p>
    <w:p>
      <w:pPr>
        <w:spacing w:before="139"/>
        <w:ind w:left="131" w:right="0" w:firstLine="0"/>
        <w:jc w:val="left"/>
        <w:rPr>
          <w:sz w:val="14"/>
        </w:rPr>
      </w:pPr>
      <w:r>
        <w:rPr/>
        <w:br w:type="column"/>
      </w:r>
      <w:r>
        <w:rPr>
          <w:spacing w:val="29"/>
          <w:sz w:val="14"/>
        </w:rPr>
        <w:t>A</w:t>
      </w:r>
      <w:r>
        <w:rPr>
          <w:spacing w:val="-5"/>
          <w:sz w:val="14"/>
        </w:rPr>
        <w:t> </w:t>
      </w:r>
      <w:r>
        <w:rPr>
          <w:spacing w:val="29"/>
          <w:sz w:val="14"/>
        </w:rPr>
        <w:t>B</w:t>
      </w:r>
      <w:r>
        <w:rPr>
          <w:spacing w:val="-4"/>
          <w:sz w:val="14"/>
        </w:rPr>
        <w:t> </w:t>
      </w:r>
      <w:r>
        <w:rPr>
          <w:spacing w:val="29"/>
          <w:sz w:val="14"/>
        </w:rPr>
        <w:t>S</w:t>
      </w:r>
      <w:r>
        <w:rPr>
          <w:spacing w:val="-4"/>
          <w:sz w:val="14"/>
        </w:rPr>
        <w:t> </w:t>
      </w:r>
      <w:r>
        <w:rPr>
          <w:spacing w:val="29"/>
          <w:sz w:val="14"/>
        </w:rPr>
        <w:t>T</w:t>
      </w:r>
      <w:r>
        <w:rPr>
          <w:spacing w:val="-4"/>
          <w:sz w:val="14"/>
        </w:rPr>
        <w:t> </w:t>
      </w:r>
      <w:r>
        <w:rPr>
          <w:spacing w:val="29"/>
          <w:sz w:val="14"/>
        </w:rPr>
        <w:t>R</w:t>
      </w:r>
      <w:r>
        <w:rPr>
          <w:spacing w:val="-4"/>
          <w:sz w:val="14"/>
        </w:rPr>
        <w:t> </w:t>
      </w:r>
      <w:r>
        <w:rPr>
          <w:spacing w:val="29"/>
          <w:sz w:val="14"/>
        </w:rPr>
        <w:t>A</w:t>
      </w:r>
      <w:r>
        <w:rPr>
          <w:spacing w:val="-5"/>
          <w:sz w:val="14"/>
        </w:rPr>
        <w:t> </w:t>
      </w:r>
      <w:r>
        <w:rPr>
          <w:spacing w:val="29"/>
          <w:sz w:val="14"/>
        </w:rPr>
        <w:t>C</w:t>
      </w:r>
      <w:r>
        <w:rPr>
          <w:spacing w:val="-4"/>
          <w:sz w:val="14"/>
        </w:rPr>
        <w:t> </w:t>
      </w:r>
      <w:r>
        <w:rPr>
          <w:sz w:val="14"/>
        </w:rPr>
        <w:t>T </w:t>
      </w:r>
      <w:r>
        <w:rPr>
          <w:spacing w:val="-5"/>
          <w:sz w:val="14"/>
        </w:rPr>
        <w:t> </w:t>
      </w:r>
    </w:p>
    <w:p>
      <w:pPr>
        <w:pStyle w:val="BodyText"/>
        <w:spacing w:before="11"/>
        <w:ind w:left="0"/>
        <w:rPr>
          <w:sz w:val="10"/>
        </w:rPr>
      </w:pPr>
      <w:r>
        <w:rPr/>
        <w:pict>
          <v:rect style="position:absolute;margin-left:202.022003pt;margin-top:8.193207pt;width:355.641pt;height:.249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spacing w:line="288" w:lineRule="auto" w:before="34"/>
        <w:ind w:left="131" w:right="108" w:firstLine="0"/>
        <w:jc w:val="both"/>
        <w:rPr>
          <w:sz w:val="14"/>
        </w:rPr>
      </w:pPr>
      <w:r>
        <w:rPr>
          <w:sz w:val="14"/>
        </w:rPr>
        <w:t>The MXene-based transition metal o</w:t>
      </w:r>
      <w:r>
        <w:rPr>
          <w:smallCaps/>
          <w:sz w:val="14"/>
        </w:rPr>
        <w:t>x</w:t>
      </w:r>
      <w:r>
        <w:rPr>
          <w:smallCaps w:val="0"/>
          <w:sz w:val="14"/>
        </w:rPr>
        <w:t>ide composite is a potential candidate for photocatalysts. Rod-like pseu-</w:t>
      </w:r>
      <w:r>
        <w:rPr>
          <w:smallCaps w:val="0"/>
          <w:spacing w:val="1"/>
          <w:sz w:val="14"/>
        </w:rPr>
        <w:t> </w:t>
      </w:r>
      <w:r>
        <w:rPr>
          <w:smallCaps w:val="0"/>
          <w:sz w:val="14"/>
        </w:rPr>
        <w:t>dohexagonal</w:t>
      </w:r>
      <w:r>
        <w:rPr>
          <w:smallCaps w:val="0"/>
          <w:spacing w:val="1"/>
          <w:sz w:val="14"/>
        </w:rPr>
        <w:t> </w:t>
      </w:r>
      <w:r>
        <w:rPr>
          <w:smallCaps w:val="0"/>
          <w:sz w:val="14"/>
        </w:rPr>
        <w:t>phase</w:t>
      </w:r>
      <w:r>
        <w:rPr>
          <w:smallCaps w:val="0"/>
          <w:spacing w:val="1"/>
          <w:sz w:val="14"/>
        </w:rPr>
        <w:t> </w:t>
      </w:r>
      <w:r>
        <w:rPr>
          <w:smallCaps w:val="0"/>
          <w:sz w:val="14"/>
        </w:rPr>
        <w:t>Nb</w:t>
      </w:r>
      <w:r>
        <w:rPr>
          <w:smallCaps w:val="0"/>
          <w:sz w:val="14"/>
          <w:vertAlign w:val="subscript"/>
        </w:rPr>
        <w:t>2</w:t>
      </w:r>
      <w:r>
        <w:rPr>
          <w:smallCaps w:val="0"/>
          <w:sz w:val="14"/>
          <w:vertAlign w:val="baseline"/>
        </w:rPr>
        <w:t>O</w:t>
      </w:r>
      <w:r>
        <w:rPr>
          <w:smallCaps w:val="0"/>
          <w:sz w:val="14"/>
          <w:vertAlign w:val="subscript"/>
        </w:rPr>
        <w:t>5</w:t>
      </w:r>
      <w:r>
        <w:rPr>
          <w:smallCaps w:val="0"/>
          <w:sz w:val="14"/>
          <w:vertAlign w:val="baseline"/>
        </w:rPr>
        <w:t>/Nb</w:t>
      </w:r>
      <w:r>
        <w:rPr>
          <w:smallCaps w:val="0"/>
          <w:sz w:val="14"/>
          <w:vertAlign w:val="subscript"/>
        </w:rPr>
        <w:t>2</w:t>
      </w:r>
      <w:r>
        <w:rPr>
          <w:smallCaps w:val="0"/>
          <w:sz w:val="14"/>
          <w:vertAlign w:val="baseline"/>
        </w:rPr>
        <w:t>CT</w:t>
      </w:r>
      <w:r>
        <w:rPr>
          <w:smallCaps/>
          <w:sz w:val="14"/>
          <w:vertAlign w:val="subscript"/>
        </w:rPr>
        <w:t>x</w:t>
      </w:r>
      <w:r>
        <w:rPr>
          <w:smallCaps w:val="0"/>
          <w:spacing w:val="1"/>
          <w:sz w:val="14"/>
          <w:vertAlign w:val="baseline"/>
        </w:rPr>
        <w:t> </w:t>
      </w:r>
      <w:r>
        <w:rPr>
          <w:smallCaps w:val="0"/>
          <w:sz w:val="14"/>
          <w:vertAlign w:val="baseline"/>
        </w:rPr>
        <w:t>composites</w:t>
      </w:r>
      <w:r>
        <w:rPr>
          <w:smallCaps w:val="0"/>
          <w:spacing w:val="1"/>
          <w:sz w:val="14"/>
          <w:vertAlign w:val="baseline"/>
        </w:rPr>
        <w:t> </w:t>
      </w:r>
      <w:r>
        <w:rPr>
          <w:smallCaps w:val="0"/>
          <w:sz w:val="14"/>
          <w:vertAlign w:val="baseline"/>
        </w:rPr>
        <w:t>were</w:t>
      </w:r>
      <w:r>
        <w:rPr>
          <w:smallCaps w:val="0"/>
          <w:spacing w:val="1"/>
          <w:sz w:val="14"/>
          <w:vertAlign w:val="baseline"/>
        </w:rPr>
        <w:t> </w:t>
      </w:r>
      <w:r>
        <w:rPr>
          <w:smallCaps w:val="0"/>
          <w:sz w:val="14"/>
          <w:vertAlign w:val="baseline"/>
        </w:rPr>
        <w:t>synthesized</w:t>
      </w:r>
      <w:r>
        <w:rPr>
          <w:smallCaps w:val="0"/>
          <w:spacing w:val="1"/>
          <w:sz w:val="14"/>
          <w:vertAlign w:val="baseline"/>
        </w:rPr>
        <w:t> </w:t>
      </w:r>
      <w:r>
        <w:rPr>
          <w:smallCaps w:val="0"/>
          <w:sz w:val="14"/>
          <w:vertAlign w:val="baseline"/>
        </w:rPr>
        <w:t>by</w:t>
      </w:r>
      <w:r>
        <w:rPr>
          <w:smallCaps w:val="0"/>
          <w:spacing w:val="1"/>
          <w:sz w:val="14"/>
          <w:vertAlign w:val="baseline"/>
        </w:rPr>
        <w:t> </w:t>
      </w:r>
      <w:r>
        <w:rPr>
          <w:smallCaps w:val="0"/>
          <w:sz w:val="14"/>
          <w:vertAlign w:val="baseline"/>
        </w:rPr>
        <w:t>a</w:t>
      </w:r>
      <w:r>
        <w:rPr>
          <w:smallCaps w:val="0"/>
          <w:spacing w:val="1"/>
          <w:sz w:val="14"/>
          <w:vertAlign w:val="baseline"/>
        </w:rPr>
        <w:t> </w:t>
      </w:r>
      <w:r>
        <w:rPr>
          <w:smallCaps w:val="0"/>
          <w:sz w:val="14"/>
          <w:vertAlign w:val="baseline"/>
        </w:rPr>
        <w:t>simple</w:t>
      </w:r>
      <w:r>
        <w:rPr>
          <w:smallCaps w:val="0"/>
          <w:spacing w:val="33"/>
          <w:sz w:val="14"/>
          <w:vertAlign w:val="baseline"/>
        </w:rPr>
        <w:t> </w:t>
      </w:r>
      <w:r>
        <w:rPr>
          <w:smallCaps w:val="0"/>
          <w:sz w:val="14"/>
          <w:vertAlign w:val="baseline"/>
        </w:rPr>
        <w:t>hydrothermal</w:t>
      </w:r>
      <w:r>
        <w:rPr>
          <w:smallCaps w:val="0"/>
          <w:spacing w:val="34"/>
          <w:sz w:val="14"/>
          <w:vertAlign w:val="baseline"/>
        </w:rPr>
        <w:t> </w:t>
      </w:r>
      <w:r>
        <w:rPr>
          <w:smallCaps w:val="0"/>
          <w:sz w:val="14"/>
          <w:vertAlign w:val="baseline"/>
        </w:rPr>
        <w:t>o</w:t>
      </w:r>
      <w:r>
        <w:rPr>
          <w:smallCaps/>
          <w:sz w:val="14"/>
          <w:vertAlign w:val="baseline"/>
        </w:rPr>
        <w:t>x</w:t>
      </w:r>
      <w:r>
        <w:rPr>
          <w:smallCaps w:val="0"/>
          <w:sz w:val="14"/>
          <w:vertAlign w:val="baseline"/>
        </w:rPr>
        <w:t>idation</w:t>
      </w:r>
      <w:r>
        <w:rPr>
          <w:smallCaps w:val="0"/>
          <w:spacing w:val="34"/>
          <w:sz w:val="14"/>
          <w:vertAlign w:val="baseline"/>
        </w:rPr>
        <w:t> </w:t>
      </w:r>
      <w:r>
        <w:rPr>
          <w:smallCaps w:val="0"/>
          <w:sz w:val="14"/>
          <w:vertAlign w:val="baseline"/>
        </w:rPr>
        <w:t>of</w:t>
      </w:r>
      <w:r>
        <w:rPr>
          <w:smallCaps w:val="0"/>
          <w:spacing w:val="34"/>
          <w:sz w:val="14"/>
          <w:vertAlign w:val="baseline"/>
        </w:rPr>
        <w:t> </w:t>
      </w:r>
      <w:r>
        <w:rPr>
          <w:smallCaps w:val="0"/>
          <w:sz w:val="14"/>
          <w:vertAlign w:val="baseline"/>
        </w:rPr>
        <w:t>2D</w:t>
      </w:r>
      <w:r>
        <w:rPr>
          <w:smallCaps w:val="0"/>
          <w:spacing w:val="1"/>
          <w:sz w:val="14"/>
          <w:vertAlign w:val="baseline"/>
        </w:rPr>
        <w:t> </w:t>
      </w:r>
      <w:r>
        <w:rPr>
          <w:smallCaps w:val="0"/>
          <w:sz w:val="14"/>
          <w:vertAlign w:val="baseline"/>
        </w:rPr>
        <w:t>layered</w:t>
      </w:r>
      <w:r>
        <w:rPr>
          <w:smallCaps w:val="0"/>
          <w:spacing w:val="1"/>
          <w:sz w:val="14"/>
          <w:vertAlign w:val="baseline"/>
        </w:rPr>
        <w:t> </w:t>
      </w:r>
      <w:r>
        <w:rPr>
          <w:smallCaps w:val="0"/>
          <w:sz w:val="14"/>
          <w:vertAlign w:val="baseline"/>
        </w:rPr>
        <w:t>Nb</w:t>
      </w:r>
      <w:r>
        <w:rPr>
          <w:smallCaps w:val="0"/>
          <w:sz w:val="14"/>
          <w:vertAlign w:val="subscript"/>
        </w:rPr>
        <w:t>2</w:t>
      </w:r>
      <w:r>
        <w:rPr>
          <w:smallCaps w:val="0"/>
          <w:sz w:val="14"/>
          <w:vertAlign w:val="baseline"/>
        </w:rPr>
        <w:t>CT</w:t>
      </w:r>
      <w:r>
        <w:rPr>
          <w:smallCaps w:val="0"/>
          <w:sz w:val="14"/>
          <w:vertAlign w:val="subscript"/>
        </w:rPr>
        <w:t>x</w:t>
      </w:r>
      <w:r>
        <w:rPr>
          <w:smallCaps w:val="0"/>
          <w:sz w:val="14"/>
          <w:vertAlign w:val="baseline"/>
        </w:rPr>
        <w:t>. The</w:t>
      </w:r>
      <w:r>
        <w:rPr>
          <w:smallCaps w:val="0"/>
          <w:spacing w:val="33"/>
          <w:sz w:val="14"/>
          <w:vertAlign w:val="baseline"/>
        </w:rPr>
        <w:t> </w:t>
      </w:r>
      <w:r>
        <w:rPr>
          <w:smallCaps w:val="0"/>
          <w:sz w:val="14"/>
          <w:vertAlign w:val="baseline"/>
        </w:rPr>
        <w:t>Nb</w:t>
      </w:r>
      <w:r>
        <w:rPr>
          <w:smallCaps w:val="0"/>
          <w:sz w:val="14"/>
          <w:vertAlign w:val="subscript"/>
        </w:rPr>
        <w:t>2</w:t>
      </w:r>
      <w:r>
        <w:rPr>
          <w:smallCaps w:val="0"/>
          <w:sz w:val="14"/>
          <w:vertAlign w:val="baseline"/>
        </w:rPr>
        <w:t>O</w:t>
      </w:r>
      <w:r>
        <w:rPr>
          <w:smallCaps w:val="0"/>
          <w:sz w:val="14"/>
          <w:vertAlign w:val="subscript"/>
        </w:rPr>
        <w:t>5</w:t>
      </w:r>
      <w:r>
        <w:rPr>
          <w:smallCaps w:val="0"/>
          <w:sz w:val="14"/>
          <w:vertAlign w:val="baseline"/>
        </w:rPr>
        <w:t>/Nb</w:t>
      </w:r>
      <w:r>
        <w:rPr>
          <w:smallCaps w:val="0"/>
          <w:sz w:val="14"/>
          <w:vertAlign w:val="subscript"/>
        </w:rPr>
        <w:t>2</w:t>
      </w:r>
      <w:r>
        <w:rPr>
          <w:smallCaps w:val="0"/>
          <w:sz w:val="14"/>
          <w:vertAlign w:val="baseline"/>
        </w:rPr>
        <w:t>CT</w:t>
      </w:r>
      <w:r>
        <w:rPr>
          <w:smallCaps/>
          <w:sz w:val="14"/>
          <w:vertAlign w:val="subscript"/>
        </w:rPr>
        <w:t>x</w:t>
      </w:r>
      <w:r>
        <w:rPr>
          <w:smallCaps w:val="0"/>
          <w:spacing w:val="34"/>
          <w:sz w:val="14"/>
          <w:vertAlign w:val="baseline"/>
        </w:rPr>
        <w:t> </w:t>
      </w:r>
      <w:r>
        <w:rPr>
          <w:smallCaps w:val="0"/>
          <w:sz w:val="14"/>
          <w:vertAlign w:val="baseline"/>
        </w:rPr>
        <w:t>composites show</w:t>
      </w:r>
      <w:r>
        <w:rPr>
          <w:smallCaps w:val="0"/>
          <w:spacing w:val="34"/>
          <w:sz w:val="14"/>
          <w:vertAlign w:val="baseline"/>
        </w:rPr>
        <w:t> </w:t>
      </w:r>
      <w:r>
        <w:rPr>
          <w:smallCaps w:val="0"/>
          <w:sz w:val="14"/>
          <w:vertAlign w:val="baseline"/>
        </w:rPr>
        <w:t>superior</w:t>
      </w:r>
      <w:r>
        <w:rPr>
          <w:smallCaps w:val="0"/>
          <w:spacing w:val="34"/>
          <w:sz w:val="14"/>
          <w:vertAlign w:val="baseline"/>
        </w:rPr>
        <w:t> </w:t>
      </w:r>
      <w:r>
        <w:rPr>
          <w:smallCaps w:val="0"/>
          <w:sz w:val="14"/>
          <w:vertAlign w:val="baseline"/>
        </w:rPr>
        <w:t>photocatalytic activity</w:t>
      </w:r>
      <w:r>
        <w:rPr>
          <w:smallCaps w:val="0"/>
          <w:spacing w:val="33"/>
          <w:sz w:val="14"/>
          <w:vertAlign w:val="baseline"/>
        </w:rPr>
        <w:t> </w:t>
      </w:r>
      <w:r>
        <w:rPr>
          <w:smallCaps w:val="0"/>
          <w:sz w:val="14"/>
          <w:vertAlign w:val="baseline"/>
        </w:rPr>
        <w:t>for 98.5%</w:t>
      </w:r>
      <w:r>
        <w:rPr>
          <w:smallCaps w:val="0"/>
          <w:spacing w:val="34"/>
          <w:sz w:val="14"/>
          <w:vertAlign w:val="baseline"/>
        </w:rPr>
        <w:t> </w:t>
      </w:r>
      <w:r>
        <w:rPr>
          <w:smallCaps w:val="0"/>
          <w:sz w:val="14"/>
          <w:vertAlign w:val="baseline"/>
        </w:rPr>
        <w:t>of degradation</w:t>
      </w:r>
      <w:r>
        <w:rPr>
          <w:smallCaps w:val="0"/>
          <w:spacing w:val="1"/>
          <w:sz w:val="14"/>
          <w:vertAlign w:val="baseline"/>
        </w:rPr>
        <w:t> </w:t>
      </w:r>
      <w:r>
        <w:rPr>
          <w:smallCaps w:val="0"/>
          <w:sz w:val="14"/>
          <w:vertAlign w:val="baseline"/>
        </w:rPr>
        <w:t>of Rhodamine B (RhB) for 120 min and 91.2% of tetracycline hydrochloride (TC-HCl) for 180 min under visible</w:t>
      </w:r>
      <w:r>
        <w:rPr>
          <w:smallCaps w:val="0"/>
          <w:spacing w:val="1"/>
          <w:sz w:val="14"/>
          <w:vertAlign w:val="baseline"/>
        </w:rPr>
        <w:t> </w:t>
      </w:r>
      <w:r>
        <w:rPr>
          <w:smallCaps w:val="0"/>
          <w:sz w:val="14"/>
          <w:vertAlign w:val="baseline"/>
        </w:rPr>
        <w:t>light irradiation. The Schottky junction is formed between Nb</w:t>
      </w:r>
      <w:r>
        <w:rPr>
          <w:smallCaps w:val="0"/>
          <w:sz w:val="14"/>
          <w:vertAlign w:val="subscript"/>
        </w:rPr>
        <w:t>2</w:t>
      </w:r>
      <w:r>
        <w:rPr>
          <w:smallCaps w:val="0"/>
          <w:sz w:val="14"/>
          <w:vertAlign w:val="baseline"/>
        </w:rPr>
        <w:t>O</w:t>
      </w:r>
      <w:r>
        <w:rPr>
          <w:smallCaps w:val="0"/>
          <w:sz w:val="14"/>
          <w:vertAlign w:val="subscript"/>
        </w:rPr>
        <w:t>5</w:t>
      </w:r>
      <w:r>
        <w:rPr>
          <w:smallCaps w:val="0"/>
          <w:sz w:val="14"/>
          <w:vertAlign w:val="baseline"/>
        </w:rPr>
        <w:t> nanorods and Nb</w:t>
      </w:r>
      <w:r>
        <w:rPr>
          <w:smallCaps w:val="0"/>
          <w:sz w:val="14"/>
          <w:vertAlign w:val="subscript"/>
        </w:rPr>
        <w:t>2</w:t>
      </w:r>
      <w:r>
        <w:rPr>
          <w:smallCaps w:val="0"/>
          <w:sz w:val="14"/>
          <w:vertAlign w:val="baseline"/>
        </w:rPr>
        <w:t>CT</w:t>
      </w:r>
      <w:r>
        <w:rPr>
          <w:smallCaps/>
          <w:sz w:val="14"/>
          <w:vertAlign w:val="subscript"/>
        </w:rPr>
        <w:t>x</w:t>
      </w:r>
      <w:r>
        <w:rPr>
          <w:smallCaps w:val="0"/>
          <w:sz w:val="14"/>
          <w:vertAlign w:val="baseline"/>
        </w:rPr>
        <w:t> and the photo-generated</w:t>
      </w:r>
      <w:r>
        <w:rPr>
          <w:smallCaps w:val="0"/>
          <w:spacing w:val="1"/>
          <w:sz w:val="14"/>
          <w:vertAlign w:val="baseline"/>
        </w:rPr>
        <w:t> </w:t>
      </w:r>
      <w:r>
        <w:rPr>
          <w:smallCaps w:val="0"/>
          <w:sz w:val="14"/>
          <w:vertAlign w:val="baseline"/>
        </w:rPr>
        <w:t>carriers are effectively separated, enhancing the photocatalytic activity of the Nb</w:t>
      </w:r>
      <w:r>
        <w:rPr>
          <w:smallCaps w:val="0"/>
          <w:sz w:val="14"/>
          <w:vertAlign w:val="subscript"/>
        </w:rPr>
        <w:t>2</w:t>
      </w:r>
      <w:r>
        <w:rPr>
          <w:smallCaps w:val="0"/>
          <w:sz w:val="14"/>
          <w:vertAlign w:val="baseline"/>
        </w:rPr>
        <w:t>O</w:t>
      </w:r>
      <w:r>
        <w:rPr>
          <w:smallCaps w:val="0"/>
          <w:sz w:val="14"/>
          <w:vertAlign w:val="subscript"/>
        </w:rPr>
        <w:t>5</w:t>
      </w:r>
      <w:r>
        <w:rPr>
          <w:smallCaps w:val="0"/>
          <w:sz w:val="14"/>
          <w:vertAlign w:val="baseline"/>
        </w:rPr>
        <w:t>/Nb</w:t>
      </w:r>
      <w:r>
        <w:rPr>
          <w:smallCaps w:val="0"/>
          <w:sz w:val="14"/>
          <w:vertAlign w:val="subscript"/>
        </w:rPr>
        <w:t>2</w:t>
      </w:r>
      <w:r>
        <w:rPr>
          <w:smallCaps w:val="0"/>
          <w:sz w:val="14"/>
          <w:vertAlign w:val="baseline"/>
        </w:rPr>
        <w:t>CT</w:t>
      </w:r>
      <w:r>
        <w:rPr>
          <w:smallCaps/>
          <w:sz w:val="14"/>
          <w:vertAlign w:val="subscript"/>
        </w:rPr>
        <w:t>x</w:t>
      </w:r>
      <w:r>
        <w:rPr>
          <w:smallCaps w:val="0"/>
          <w:sz w:val="14"/>
          <w:vertAlign w:val="baseline"/>
        </w:rPr>
        <w:t>. High photoactivity</w:t>
      </w:r>
      <w:r>
        <w:rPr>
          <w:smallCaps w:val="0"/>
          <w:spacing w:val="1"/>
          <w:sz w:val="14"/>
          <w:vertAlign w:val="baseline"/>
        </w:rPr>
        <w:t> </w:t>
      </w:r>
      <w:r>
        <w:rPr>
          <w:smallCaps w:val="0"/>
          <w:sz w:val="14"/>
          <w:vertAlign w:val="baseline"/>
        </w:rPr>
        <w:t>and cycle stability of Nb</w:t>
      </w:r>
      <w:r>
        <w:rPr>
          <w:smallCaps w:val="0"/>
          <w:sz w:val="14"/>
          <w:vertAlign w:val="subscript"/>
        </w:rPr>
        <w:t>2</w:t>
      </w:r>
      <w:r>
        <w:rPr>
          <w:smallCaps w:val="0"/>
          <w:sz w:val="14"/>
          <w:vertAlign w:val="baseline"/>
        </w:rPr>
        <w:t>O</w:t>
      </w:r>
      <w:r>
        <w:rPr>
          <w:smallCaps w:val="0"/>
          <w:sz w:val="14"/>
          <w:vertAlign w:val="subscript"/>
        </w:rPr>
        <w:t>5</w:t>
      </w:r>
      <w:r>
        <w:rPr>
          <w:smallCaps w:val="0"/>
          <w:sz w:val="14"/>
          <w:vertAlign w:val="baseline"/>
        </w:rPr>
        <w:t>/Nb</w:t>
      </w:r>
      <w:r>
        <w:rPr>
          <w:smallCaps w:val="0"/>
          <w:sz w:val="14"/>
          <w:vertAlign w:val="subscript"/>
        </w:rPr>
        <w:t>2</w:t>
      </w:r>
      <w:r>
        <w:rPr>
          <w:smallCaps w:val="0"/>
          <w:sz w:val="14"/>
          <w:vertAlign w:val="baseline"/>
        </w:rPr>
        <w:t>CT</w:t>
      </w:r>
      <w:r>
        <w:rPr>
          <w:smallCaps/>
          <w:sz w:val="14"/>
          <w:vertAlign w:val="subscript"/>
        </w:rPr>
        <w:t>x</w:t>
      </w:r>
      <w:r>
        <w:rPr>
          <w:smallCaps w:val="0"/>
          <w:sz w:val="14"/>
          <w:vertAlign w:val="baseline"/>
        </w:rPr>
        <w:t> composites indicate that hydrothermal o</w:t>
      </w:r>
      <w:r>
        <w:rPr>
          <w:smallCaps/>
          <w:sz w:val="14"/>
          <w:vertAlign w:val="baseline"/>
        </w:rPr>
        <w:t>x</w:t>
      </w:r>
      <w:r>
        <w:rPr>
          <w:smallCaps w:val="0"/>
          <w:sz w:val="14"/>
          <w:vertAlign w:val="baseline"/>
        </w:rPr>
        <w:t>idation of 2D layered Nb</w:t>
      </w:r>
      <w:r>
        <w:rPr>
          <w:smallCaps w:val="0"/>
          <w:sz w:val="14"/>
          <w:vertAlign w:val="subscript"/>
        </w:rPr>
        <w:t>2</w:t>
      </w:r>
      <w:r>
        <w:rPr>
          <w:smallCaps w:val="0"/>
          <w:sz w:val="14"/>
          <w:vertAlign w:val="baseline"/>
        </w:rPr>
        <w:t>CT</w:t>
      </w:r>
      <w:r>
        <w:rPr>
          <w:smallCaps/>
          <w:sz w:val="14"/>
          <w:vertAlign w:val="subscript"/>
        </w:rPr>
        <w:t>x</w:t>
      </w:r>
      <w:r>
        <w:rPr>
          <w:smallCaps w:val="0"/>
          <w:sz w:val="14"/>
          <w:vertAlign w:val="baseline"/>
        </w:rPr>
        <w:t> is an</w:t>
      </w:r>
      <w:r>
        <w:rPr>
          <w:smallCaps w:val="0"/>
          <w:spacing w:val="1"/>
          <w:sz w:val="14"/>
          <w:vertAlign w:val="baseline"/>
        </w:rPr>
        <w:t> </w:t>
      </w:r>
      <w:r>
        <w:rPr>
          <w:smallCaps w:val="0"/>
          <w:sz w:val="14"/>
          <w:vertAlign w:val="baseline"/>
        </w:rPr>
        <w:t>alternative</w:t>
      </w:r>
      <w:r>
        <w:rPr>
          <w:smallCaps w:val="0"/>
          <w:spacing w:val="15"/>
          <w:sz w:val="14"/>
          <w:vertAlign w:val="baseline"/>
        </w:rPr>
        <w:t> </w:t>
      </w:r>
      <w:r>
        <w:rPr>
          <w:smallCaps w:val="0"/>
          <w:sz w:val="14"/>
          <w:vertAlign w:val="baseline"/>
        </w:rPr>
        <w:t>to</w:t>
      </w:r>
      <w:r>
        <w:rPr>
          <w:smallCaps w:val="0"/>
          <w:spacing w:val="16"/>
          <w:sz w:val="14"/>
          <w:vertAlign w:val="baseline"/>
        </w:rPr>
        <w:t> </w:t>
      </w:r>
      <w:r>
        <w:rPr>
          <w:smallCaps w:val="0"/>
          <w:sz w:val="14"/>
          <w:vertAlign w:val="baseline"/>
        </w:rPr>
        <w:t>prepare</w:t>
      </w:r>
      <w:r>
        <w:rPr>
          <w:smallCaps w:val="0"/>
          <w:spacing w:val="16"/>
          <w:sz w:val="14"/>
          <w:vertAlign w:val="baseline"/>
        </w:rPr>
        <w:t> </w:t>
      </w:r>
      <w:r>
        <w:rPr>
          <w:smallCaps w:val="0"/>
          <w:sz w:val="14"/>
          <w:vertAlign w:val="baseline"/>
        </w:rPr>
        <w:t>efficient</w:t>
      </w:r>
      <w:r>
        <w:rPr>
          <w:smallCaps w:val="0"/>
          <w:spacing w:val="16"/>
          <w:sz w:val="14"/>
          <w:vertAlign w:val="baseline"/>
        </w:rPr>
        <w:t> </w:t>
      </w:r>
      <w:r>
        <w:rPr>
          <w:smallCaps w:val="0"/>
          <w:sz w:val="14"/>
          <w:vertAlign w:val="baseline"/>
        </w:rPr>
        <w:t>photocatalyst</w:t>
      </w:r>
      <w:r>
        <w:rPr>
          <w:smallCaps w:val="0"/>
          <w:spacing w:val="13"/>
          <w:sz w:val="14"/>
          <w:vertAlign w:val="baseline"/>
        </w:rPr>
        <w:t> </w:t>
      </w:r>
      <w:r>
        <w:rPr>
          <w:smallCaps w:val="0"/>
          <w:sz w:val="14"/>
          <w:vertAlign w:val="baseline"/>
        </w:rPr>
        <w:t>for</w:t>
      </w:r>
      <w:r>
        <w:rPr>
          <w:smallCaps w:val="0"/>
          <w:spacing w:val="16"/>
          <w:sz w:val="14"/>
          <w:vertAlign w:val="baseline"/>
        </w:rPr>
        <w:t> </w:t>
      </w:r>
      <w:r>
        <w:rPr>
          <w:smallCaps w:val="0"/>
          <w:sz w:val="14"/>
          <w:vertAlign w:val="baseline"/>
        </w:rPr>
        <w:t>degradation</w:t>
      </w:r>
      <w:r>
        <w:rPr>
          <w:smallCaps w:val="0"/>
          <w:spacing w:val="16"/>
          <w:sz w:val="14"/>
          <w:vertAlign w:val="baseline"/>
        </w:rPr>
        <w:t> </w:t>
      </w:r>
      <w:r>
        <w:rPr>
          <w:smallCaps w:val="0"/>
          <w:sz w:val="14"/>
          <w:vertAlign w:val="baseline"/>
        </w:rPr>
        <w:t>of</w:t>
      </w:r>
      <w:r>
        <w:rPr>
          <w:smallCaps w:val="0"/>
          <w:spacing w:val="16"/>
          <w:sz w:val="14"/>
          <w:vertAlign w:val="baseline"/>
        </w:rPr>
        <w:t> </w:t>
      </w:r>
      <w:r>
        <w:rPr>
          <w:smallCaps w:val="0"/>
          <w:sz w:val="14"/>
          <w:vertAlign w:val="baseline"/>
        </w:rPr>
        <w:t>organic</w:t>
      </w:r>
      <w:r>
        <w:rPr>
          <w:smallCaps w:val="0"/>
          <w:spacing w:val="15"/>
          <w:sz w:val="14"/>
          <w:vertAlign w:val="baseline"/>
        </w:rPr>
        <w:t> </w:t>
      </w:r>
      <w:r>
        <w:rPr>
          <w:smallCaps w:val="0"/>
          <w:sz w:val="14"/>
          <w:vertAlign w:val="baseline"/>
        </w:rPr>
        <w:t>pollutants.</w:t>
      </w:r>
    </w:p>
    <w:p>
      <w:pPr>
        <w:spacing w:after="0" w:line="288" w:lineRule="auto"/>
        <w:jc w:val="both"/>
        <w:rPr>
          <w:sz w:val="14"/>
        </w:rPr>
        <w:sectPr>
          <w:type w:val="continuous"/>
          <w:pgSz w:w="11910" w:h="15880"/>
          <w:pgMar w:top="580" w:bottom="280" w:left="620" w:right="640"/>
          <w:cols w:num="2" w:equalWidth="0">
            <w:col w:w="1798" w:space="1490"/>
            <w:col w:w="7362"/>
          </w:cols>
        </w:sectPr>
      </w:pPr>
    </w:p>
    <w:p>
      <w:pPr>
        <w:pStyle w:val="BodyText"/>
        <w:spacing w:before="5"/>
        <w:ind w:left="0"/>
        <w:rPr>
          <w:sz w:val="9"/>
        </w:rPr>
      </w:pPr>
    </w:p>
    <w:p>
      <w:pPr>
        <w:pStyle w:val="BodyText"/>
        <w:spacing w:line="20" w:lineRule="exact"/>
        <w:ind w:left="132"/>
        <w:rPr>
          <w:sz w:val="2"/>
        </w:rPr>
      </w:pPr>
      <w:r>
        <w:rPr>
          <w:sz w:val="2"/>
        </w:rPr>
        <w:pict>
          <v:group style="width:520.0500pt;height:.25pt;mso-position-horizontal-relative:char;mso-position-vertical-relative:line" coordorigin="0,0" coordsize="10401,5">
            <v:rect style="position:absolute;left:0;top:0;width:10401;height:5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spacing w:before="8"/>
        <w:ind w:left="0"/>
        <w:rPr>
          <w:sz w:val="27"/>
        </w:rPr>
      </w:pPr>
    </w:p>
    <w:p>
      <w:pPr>
        <w:spacing w:after="0"/>
        <w:rPr>
          <w:sz w:val="27"/>
        </w:rPr>
        <w:sectPr>
          <w:type w:val="continuous"/>
          <w:pgSz w:w="11910" w:h="15880"/>
          <w:pgMar w:top="580" w:bottom="280" w:left="620" w:right="640"/>
        </w:sectPr>
      </w:pPr>
    </w:p>
    <w:p>
      <w:pPr>
        <w:pStyle w:val="Heading1"/>
        <w:numPr>
          <w:ilvl w:val="0"/>
          <w:numId w:val="1"/>
        </w:numPr>
        <w:tabs>
          <w:tab w:pos="377" w:val="left" w:leader="none"/>
        </w:tabs>
        <w:spacing w:line="240" w:lineRule="auto" w:before="139" w:after="0"/>
        <w:ind w:left="376" w:right="0" w:hanging="246"/>
        <w:jc w:val="left"/>
      </w:pPr>
      <w:bookmarkStart w:name="1 Introduction" w:id="5"/>
      <w:bookmarkEnd w:id="5"/>
      <w:r>
        <w:rPr>
          <w:b w:val="0"/>
        </w:rPr>
      </w:r>
      <w:bookmarkStart w:name="1 Introduction" w:id="6"/>
      <w:bookmarkEnd w:id="6"/>
      <w:r>
        <w:rPr/>
        <w:t>Introduction</w:t>
      </w:r>
    </w:p>
    <w:p>
      <w:pPr>
        <w:pStyle w:val="BodyText"/>
        <w:spacing w:line="276" w:lineRule="auto" w:before="231"/>
        <w:ind w:right="38" w:firstLine="239"/>
        <w:jc w:val="both"/>
      </w:pPr>
      <w:r>
        <w:rPr/>
        <w:t>In recent years, worldwide water pollution caused by discharge or</w:t>
      </w:r>
      <w:r>
        <w:rPr>
          <w:spacing w:val="1"/>
        </w:rPr>
        <w:t> </w:t>
      </w:r>
      <w:r>
        <w:rPr>
          <w:w w:val="95"/>
        </w:rPr>
        <w:t>improper handling of organic pollutants such as dyes and antibiotics has</w:t>
      </w:r>
      <w:r>
        <w:rPr>
          <w:spacing w:val="1"/>
          <w:w w:val="95"/>
        </w:rPr>
        <w:t> </w:t>
      </w:r>
      <w:r>
        <w:rPr/>
        <w:t>become a huge challenge to ecosystem and human life (</w:t>
      </w:r>
      <w:hyperlink w:history="true" w:anchor="_bookmark21">
        <w:r>
          <w:rPr>
            <w:color w:val="2196D1"/>
          </w:rPr>
          <w:t>Adhikari et al.,</w:t>
        </w:r>
      </w:hyperlink>
      <w:r>
        <w:rPr>
          <w:color w:val="2196D1"/>
          <w:spacing w:val="1"/>
        </w:rPr>
        <w:t> </w:t>
      </w:r>
      <w:hyperlink w:history="true" w:anchor="_bookmark21">
        <w:r>
          <w:rPr>
            <w:color w:val="2196D1"/>
          </w:rPr>
          <w:t>2019</w:t>
        </w:r>
      </w:hyperlink>
      <w:r>
        <w:rPr/>
        <w:t>; </w:t>
      </w:r>
      <w:hyperlink w:history="true" w:anchor="_bookmark26">
        <w:r>
          <w:rPr>
            <w:color w:val="2196D1"/>
          </w:rPr>
          <w:t>Di et al., 2015</w:t>
        </w:r>
      </w:hyperlink>
      <w:r>
        <w:rPr/>
        <w:t>; </w:t>
      </w:r>
      <w:hyperlink w:history="true" w:anchor="_bookmark36">
        <w:r>
          <w:rPr>
            <w:color w:val="2196D1"/>
          </w:rPr>
          <w:t>Lin et al., 2017b</w:t>
        </w:r>
      </w:hyperlink>
      <w:r>
        <w:rPr/>
        <w:t>; </w:t>
      </w:r>
      <w:hyperlink w:history="true" w:anchor="_bookmark50">
        <w:r>
          <w:rPr>
            <w:color w:val="2196D1"/>
          </w:rPr>
          <w:t>Rimoldi et al., 2017</w:t>
        </w:r>
      </w:hyperlink>
      <w:r>
        <w:rPr/>
        <w:t>). The pho-</w:t>
      </w:r>
      <w:r>
        <w:rPr>
          <w:spacing w:val="1"/>
        </w:rPr>
        <w:t> </w:t>
      </w:r>
      <w:r>
        <w:rPr/>
        <w:t>tocatalysts with high specific surface area and excellent photoactivity</w:t>
      </w:r>
      <w:r>
        <w:rPr>
          <w:spacing w:val="1"/>
        </w:rPr>
        <w:t> </w:t>
      </w:r>
      <w:r>
        <w:rPr/>
        <w:t>are highly efficient materials to removing contaminants from water.</w:t>
      </w:r>
      <w:r>
        <w:rPr>
          <w:spacing w:val="1"/>
        </w:rPr>
        <w:t> </w:t>
      </w:r>
      <w:r>
        <w:rPr/>
        <w:t>Nb</w:t>
      </w:r>
      <w:r>
        <w:rPr>
          <w:vertAlign w:val="subscript"/>
        </w:rPr>
        <w:t>2</w:t>
      </w:r>
      <w:r>
        <w:rPr>
          <w:vertAlign w:val="baseline"/>
        </w:rPr>
        <w:t>O</w:t>
      </w:r>
      <w:r>
        <w:rPr>
          <w:vertAlign w:val="subscript"/>
        </w:rPr>
        <w:t>5</w:t>
      </w:r>
      <w:r>
        <w:rPr>
          <w:vertAlign w:val="baseline"/>
        </w:rPr>
        <w:t>, as a typical transition metal o</w:t>
      </w:r>
      <w:r>
        <w:rPr>
          <w:smallCaps/>
          <w:vertAlign w:val="baseline"/>
        </w:rPr>
        <w:t>x</w:t>
      </w:r>
      <w:r>
        <w:rPr>
          <w:smallCaps w:val="0"/>
          <w:vertAlign w:val="baseline"/>
        </w:rPr>
        <w:t>ide semiconductor photocatalyst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exhibits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good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chemical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stability,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nonto</w:t>
      </w:r>
      <w:r>
        <w:rPr>
          <w:smallCaps/>
          <w:vertAlign w:val="baseline"/>
        </w:rPr>
        <w:t>x</w:t>
      </w:r>
      <w:r>
        <w:rPr>
          <w:smallCaps w:val="0"/>
          <w:vertAlign w:val="baseline"/>
        </w:rPr>
        <w:t>icity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and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commercial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avail-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ability</w:t>
      </w:r>
      <w:r>
        <w:rPr>
          <w:smallCaps w:val="0"/>
          <w:spacing w:val="25"/>
          <w:vertAlign w:val="baseline"/>
        </w:rPr>
        <w:t> </w:t>
      </w:r>
      <w:r>
        <w:rPr>
          <w:smallCaps w:val="0"/>
          <w:vertAlign w:val="baseline"/>
        </w:rPr>
        <w:t>(</w:t>
      </w:r>
      <w:hyperlink w:history="true" w:anchor="_bookmark23">
        <w:r>
          <w:rPr>
            <w:smallCaps w:val="0"/>
            <w:color w:val="2196D1"/>
            <w:vertAlign w:val="baseline"/>
          </w:rPr>
          <w:t>Chen</w:t>
        </w:r>
        <w:r>
          <w:rPr>
            <w:smallCaps w:val="0"/>
            <w:color w:val="2196D1"/>
            <w:spacing w:val="27"/>
            <w:vertAlign w:val="baseline"/>
          </w:rPr>
          <w:t> </w:t>
        </w:r>
        <w:r>
          <w:rPr>
            <w:smallCaps w:val="0"/>
            <w:color w:val="2196D1"/>
            <w:vertAlign w:val="baseline"/>
          </w:rPr>
          <w:t>et</w:t>
        </w:r>
        <w:r>
          <w:rPr>
            <w:smallCaps w:val="0"/>
            <w:color w:val="2196D1"/>
            <w:spacing w:val="24"/>
            <w:vertAlign w:val="baseline"/>
          </w:rPr>
          <w:t> </w:t>
        </w:r>
        <w:r>
          <w:rPr>
            <w:smallCaps w:val="0"/>
            <w:color w:val="2196D1"/>
            <w:vertAlign w:val="baseline"/>
          </w:rPr>
          <w:t>al.,</w:t>
        </w:r>
        <w:r>
          <w:rPr>
            <w:smallCaps w:val="0"/>
            <w:color w:val="2196D1"/>
            <w:spacing w:val="26"/>
            <w:vertAlign w:val="baseline"/>
          </w:rPr>
          <w:t> </w:t>
        </w:r>
        <w:r>
          <w:rPr>
            <w:smallCaps w:val="0"/>
            <w:color w:val="2196D1"/>
            <w:vertAlign w:val="baseline"/>
          </w:rPr>
          <w:t>2017</w:t>
        </w:r>
      </w:hyperlink>
      <w:r>
        <w:rPr>
          <w:smallCaps w:val="0"/>
          <w:vertAlign w:val="baseline"/>
        </w:rPr>
        <w:t>;</w:t>
      </w:r>
      <w:r>
        <w:rPr>
          <w:smallCaps w:val="0"/>
          <w:spacing w:val="26"/>
          <w:vertAlign w:val="baseline"/>
        </w:rPr>
        <w:t> </w:t>
      </w:r>
      <w:hyperlink w:history="true" w:anchor="_bookmark20">
        <w:r>
          <w:rPr>
            <w:smallCaps w:val="0"/>
            <w:color w:val="2196D1"/>
            <w:vertAlign w:val="baseline"/>
          </w:rPr>
          <w:t>Hong</w:t>
        </w:r>
        <w:r>
          <w:rPr>
            <w:smallCaps w:val="0"/>
            <w:color w:val="2196D1"/>
            <w:spacing w:val="24"/>
            <w:vertAlign w:val="baseline"/>
          </w:rPr>
          <w:t> </w:t>
        </w:r>
        <w:r>
          <w:rPr>
            <w:smallCaps w:val="0"/>
            <w:color w:val="2196D1"/>
            <w:vertAlign w:val="baseline"/>
          </w:rPr>
          <w:t>et</w:t>
        </w:r>
        <w:r>
          <w:rPr>
            <w:smallCaps w:val="0"/>
            <w:color w:val="2196D1"/>
            <w:spacing w:val="26"/>
            <w:vertAlign w:val="baseline"/>
          </w:rPr>
          <w:t> </w:t>
        </w:r>
        <w:r>
          <w:rPr>
            <w:smallCaps w:val="0"/>
            <w:color w:val="2196D1"/>
            <w:vertAlign w:val="baseline"/>
          </w:rPr>
          <w:t>al.,</w:t>
        </w:r>
        <w:r>
          <w:rPr>
            <w:smallCaps w:val="0"/>
            <w:color w:val="2196D1"/>
            <w:spacing w:val="26"/>
            <w:vertAlign w:val="baseline"/>
          </w:rPr>
          <w:t> </w:t>
        </w:r>
        <w:r>
          <w:rPr>
            <w:smallCaps w:val="0"/>
            <w:color w:val="2196D1"/>
            <w:vertAlign w:val="baseline"/>
          </w:rPr>
          <w:t>2016</w:t>
        </w:r>
      </w:hyperlink>
      <w:r>
        <w:rPr>
          <w:smallCaps w:val="0"/>
          <w:vertAlign w:val="baseline"/>
        </w:rPr>
        <w:t>;</w:t>
      </w:r>
      <w:r>
        <w:rPr>
          <w:smallCaps w:val="0"/>
          <w:spacing w:val="25"/>
          <w:vertAlign w:val="baseline"/>
        </w:rPr>
        <w:t> </w:t>
      </w:r>
      <w:hyperlink w:history="true" w:anchor="_bookmark33">
        <w:r>
          <w:rPr>
            <w:smallCaps w:val="0"/>
            <w:color w:val="2196D1"/>
            <w:vertAlign w:val="baseline"/>
          </w:rPr>
          <w:t>Li</w:t>
        </w:r>
        <w:r>
          <w:rPr>
            <w:smallCaps w:val="0"/>
            <w:color w:val="2196D1"/>
            <w:spacing w:val="25"/>
            <w:vertAlign w:val="baseline"/>
          </w:rPr>
          <w:t> </w:t>
        </w:r>
        <w:r>
          <w:rPr>
            <w:smallCaps w:val="0"/>
            <w:color w:val="2196D1"/>
            <w:vertAlign w:val="baseline"/>
          </w:rPr>
          <w:t>et</w:t>
        </w:r>
        <w:r>
          <w:rPr>
            <w:smallCaps w:val="0"/>
            <w:color w:val="2196D1"/>
            <w:spacing w:val="26"/>
            <w:vertAlign w:val="baseline"/>
          </w:rPr>
          <w:t> </w:t>
        </w:r>
        <w:r>
          <w:rPr>
            <w:smallCaps w:val="0"/>
            <w:color w:val="2196D1"/>
            <w:vertAlign w:val="baseline"/>
          </w:rPr>
          <w:t>al.,</w:t>
        </w:r>
        <w:r>
          <w:rPr>
            <w:smallCaps w:val="0"/>
            <w:color w:val="2196D1"/>
            <w:spacing w:val="23"/>
            <w:vertAlign w:val="baseline"/>
          </w:rPr>
          <w:t> </w:t>
        </w:r>
        <w:r>
          <w:rPr>
            <w:smallCaps w:val="0"/>
            <w:color w:val="2196D1"/>
            <w:vertAlign w:val="baseline"/>
          </w:rPr>
          <w:t>2013</w:t>
        </w:r>
      </w:hyperlink>
      <w:r>
        <w:rPr>
          <w:smallCaps w:val="0"/>
          <w:vertAlign w:val="baseline"/>
        </w:rPr>
        <w:t>;</w:t>
      </w:r>
      <w:r>
        <w:rPr>
          <w:smallCaps w:val="0"/>
          <w:spacing w:val="26"/>
          <w:vertAlign w:val="baseline"/>
        </w:rPr>
        <w:t> </w:t>
      </w:r>
      <w:hyperlink w:history="true" w:anchor="_bookmark43">
        <w:r>
          <w:rPr>
            <w:smallCaps w:val="0"/>
            <w:color w:val="2196D1"/>
            <w:vertAlign w:val="baseline"/>
          </w:rPr>
          <w:t>Oliveira</w:t>
        </w:r>
      </w:hyperlink>
      <w:r>
        <w:rPr>
          <w:smallCaps w:val="0"/>
          <w:color w:val="2196D1"/>
          <w:spacing w:val="-36"/>
          <w:vertAlign w:val="baseline"/>
        </w:rPr>
        <w:t> </w:t>
      </w:r>
      <w:hyperlink w:history="true" w:anchor="_bookmark43">
        <w:r>
          <w:rPr>
            <w:smallCaps w:val="0"/>
            <w:color w:val="2196D1"/>
            <w:vertAlign w:val="baseline"/>
          </w:rPr>
          <w:t>et al., 2014</w:t>
        </w:r>
      </w:hyperlink>
      <w:r>
        <w:rPr>
          <w:smallCaps w:val="0"/>
          <w:vertAlign w:val="baseline"/>
        </w:rPr>
        <w:t>; </w:t>
      </w:r>
      <w:hyperlink w:history="true" w:anchor="_bookmark64">
        <w:r>
          <w:rPr>
            <w:smallCaps w:val="0"/>
            <w:color w:val="2196D1"/>
            <w:vertAlign w:val="baseline"/>
          </w:rPr>
          <w:t>Zhang et al., 2018</w:t>
        </w:r>
      </w:hyperlink>
      <w:r>
        <w:rPr>
          <w:smallCaps w:val="0"/>
          <w:vertAlign w:val="baseline"/>
        </w:rPr>
        <w:t>). Nevertheless, Nb</w:t>
      </w:r>
      <w:r>
        <w:rPr>
          <w:smallCaps w:val="0"/>
          <w:vertAlign w:val="subscript"/>
        </w:rPr>
        <w:t>2</w:t>
      </w:r>
      <w:r>
        <w:rPr>
          <w:smallCaps w:val="0"/>
          <w:vertAlign w:val="baseline"/>
        </w:rPr>
        <w:t>O</w:t>
      </w:r>
      <w:r>
        <w:rPr>
          <w:smallCaps w:val="0"/>
          <w:vertAlign w:val="subscript"/>
        </w:rPr>
        <w:t>5</w:t>
      </w:r>
      <w:r>
        <w:rPr>
          <w:smallCaps w:val="0"/>
          <w:vertAlign w:val="baseline"/>
        </w:rPr>
        <w:t> suffers charge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recombination</w:t>
      </w:r>
      <w:r>
        <w:rPr>
          <w:smallCaps w:val="0"/>
          <w:spacing w:val="14"/>
          <w:vertAlign w:val="baseline"/>
        </w:rPr>
        <w:t> </w:t>
      </w:r>
      <w:r>
        <w:rPr>
          <w:smallCaps w:val="0"/>
          <w:vertAlign w:val="baseline"/>
        </w:rPr>
        <w:t>of</w:t>
      </w:r>
      <w:r>
        <w:rPr>
          <w:smallCaps w:val="0"/>
          <w:spacing w:val="14"/>
          <w:vertAlign w:val="baseline"/>
        </w:rPr>
        <w:t> </w:t>
      </w:r>
      <w:r>
        <w:rPr>
          <w:smallCaps w:val="0"/>
          <w:vertAlign w:val="baseline"/>
        </w:rPr>
        <w:t>photogenerated</w:t>
      </w:r>
      <w:r>
        <w:rPr>
          <w:smallCaps w:val="0"/>
          <w:spacing w:val="13"/>
          <w:vertAlign w:val="baseline"/>
        </w:rPr>
        <w:t> </w:t>
      </w:r>
      <w:r>
        <w:rPr>
          <w:smallCaps w:val="0"/>
          <w:vertAlign w:val="baseline"/>
        </w:rPr>
        <w:t>electrons</w:t>
      </w:r>
      <w:r>
        <w:rPr>
          <w:smallCaps w:val="0"/>
          <w:spacing w:val="13"/>
          <w:vertAlign w:val="baseline"/>
        </w:rPr>
        <w:t> </w:t>
      </w:r>
      <w:r>
        <w:rPr>
          <w:smallCaps w:val="0"/>
          <w:vertAlign w:val="baseline"/>
        </w:rPr>
        <w:t>and</w:t>
      </w:r>
      <w:r>
        <w:rPr>
          <w:smallCaps w:val="0"/>
          <w:spacing w:val="15"/>
          <w:vertAlign w:val="baseline"/>
        </w:rPr>
        <w:t> </w:t>
      </w:r>
      <w:r>
        <w:rPr>
          <w:smallCaps w:val="0"/>
          <w:vertAlign w:val="baseline"/>
        </w:rPr>
        <w:t>holes,</w:t>
      </w:r>
      <w:r>
        <w:rPr>
          <w:smallCaps w:val="0"/>
          <w:spacing w:val="13"/>
          <w:vertAlign w:val="baseline"/>
        </w:rPr>
        <w:t> </w:t>
      </w:r>
      <w:r>
        <w:rPr>
          <w:smallCaps w:val="0"/>
          <w:vertAlign w:val="baseline"/>
        </w:rPr>
        <w:t>resulting</w:t>
      </w:r>
      <w:r>
        <w:rPr>
          <w:smallCaps w:val="0"/>
          <w:spacing w:val="14"/>
          <w:vertAlign w:val="baseline"/>
        </w:rPr>
        <w:t> </w:t>
      </w:r>
      <w:r>
        <w:rPr>
          <w:smallCaps w:val="0"/>
          <w:vertAlign w:val="baseline"/>
        </w:rPr>
        <w:t>in</w:t>
      </w:r>
    </w:p>
    <w:p>
      <w:pPr>
        <w:pStyle w:val="BodyText"/>
        <w:spacing w:line="276" w:lineRule="auto" w:before="139"/>
        <w:ind w:right="108" w:firstLine="239"/>
        <w:jc w:val="both"/>
      </w:pPr>
      <w:r>
        <w:rPr/>
        <w:br w:type="column"/>
      </w:r>
      <w:r>
        <w:rPr/>
        <w:t>MXenes,</w:t>
      </w:r>
      <w:r>
        <w:rPr>
          <w:spacing w:val="-7"/>
        </w:rPr>
        <w:t> </w:t>
      </w:r>
      <w:r>
        <w:rPr/>
        <w:t>as</w:t>
      </w:r>
      <w:r>
        <w:rPr>
          <w:spacing w:val="-6"/>
        </w:rPr>
        <w:t> </w:t>
      </w:r>
      <w:r>
        <w:rPr/>
        <w:t>a</w:t>
      </w:r>
      <w:r>
        <w:rPr>
          <w:spacing w:val="-5"/>
        </w:rPr>
        <w:t> </w:t>
      </w:r>
      <w:r>
        <w:rPr/>
        <w:t>new</w:t>
      </w:r>
      <w:r>
        <w:rPr>
          <w:spacing w:val="-7"/>
        </w:rPr>
        <w:t> </w:t>
      </w:r>
      <w:r>
        <w:rPr/>
        <w:t>family</w:t>
      </w:r>
      <w:r>
        <w:rPr>
          <w:spacing w:val="-5"/>
        </w:rPr>
        <w:t> </w:t>
      </w:r>
      <w:r>
        <w:rPr/>
        <w:t>of</w:t>
      </w:r>
      <w:r>
        <w:rPr>
          <w:spacing w:val="-6"/>
        </w:rPr>
        <w:t> </w:t>
      </w:r>
      <w:r>
        <w:rPr/>
        <w:t>2D</w:t>
      </w:r>
      <w:r>
        <w:rPr>
          <w:spacing w:val="-6"/>
        </w:rPr>
        <w:t> </w:t>
      </w:r>
      <w:r>
        <w:rPr/>
        <w:t>materials,</w:t>
      </w:r>
      <w:r>
        <w:rPr>
          <w:spacing w:val="-7"/>
        </w:rPr>
        <w:t> </w:t>
      </w:r>
      <w:r>
        <w:rPr/>
        <w:t>exhibit</w:t>
      </w:r>
      <w:r>
        <w:rPr>
          <w:spacing w:val="-5"/>
        </w:rPr>
        <w:t> </w:t>
      </w:r>
      <w:r>
        <w:rPr/>
        <w:t>excellent</w:t>
      </w:r>
      <w:r>
        <w:rPr>
          <w:spacing w:val="-7"/>
        </w:rPr>
        <w:t> </w:t>
      </w:r>
      <w:r>
        <w:rPr/>
        <w:t>structural</w:t>
      </w:r>
      <w:r>
        <w:rPr>
          <w:spacing w:val="-37"/>
        </w:rPr>
        <w:t> </w:t>
      </w:r>
      <w:r>
        <w:rPr/>
        <w:t>stability, electrical conductivity and surface hydrophilicity (</w:t>
      </w:r>
      <w:hyperlink w:history="true" w:anchor="_bookmark27">
        <w:r>
          <w:rPr>
            <w:color w:val="2196D1"/>
          </w:rPr>
          <w:t>Ding et al.,</w:t>
        </w:r>
      </w:hyperlink>
      <w:r>
        <w:rPr>
          <w:color w:val="2196D1"/>
          <w:spacing w:val="1"/>
        </w:rPr>
        <w:t> </w:t>
      </w:r>
      <w:hyperlink w:history="true" w:anchor="_bookmark27">
        <w:r>
          <w:rPr>
            <w:color w:val="2196D1"/>
          </w:rPr>
          <w:t>2017</w:t>
        </w:r>
      </w:hyperlink>
      <w:r>
        <w:rPr/>
        <w:t>; </w:t>
      </w:r>
      <w:hyperlink w:history="true" w:anchor="_bookmark48">
        <w:r>
          <w:rPr>
            <w:color w:val="2196D1"/>
          </w:rPr>
          <w:t>Ran et al., 2017</w:t>
        </w:r>
      </w:hyperlink>
      <w:r>
        <w:rPr/>
        <w:t>; </w:t>
      </w:r>
      <w:hyperlink w:history="true" w:anchor="_bookmark55">
        <w:r>
          <w:rPr>
            <w:color w:val="2196D1"/>
          </w:rPr>
          <w:t>Wang et al., 2018</w:t>
        </w:r>
      </w:hyperlink>
      <w:r>
        <w:rPr/>
        <w:t>; </w:t>
      </w:r>
      <w:hyperlink w:history="true" w:anchor="_bookmark65">
        <w:r>
          <w:rPr>
            <w:color w:val="2196D1"/>
          </w:rPr>
          <w:t>Zhao et al., 2019</w:t>
        </w:r>
      </w:hyperlink>
      <w:r>
        <w:rPr/>
        <w:t>). MXene</w:t>
      </w:r>
      <w:r>
        <w:rPr>
          <w:spacing w:val="1"/>
        </w:rPr>
        <w:t> </w:t>
      </w:r>
      <w:r>
        <w:rPr/>
        <w:t>have</w:t>
      </w:r>
      <w:r>
        <w:rPr>
          <w:spacing w:val="1"/>
        </w:rPr>
        <w:t> </w:t>
      </w:r>
      <w:r>
        <w:rPr/>
        <w:t>been</w:t>
      </w:r>
      <w:r>
        <w:rPr>
          <w:spacing w:val="1"/>
        </w:rPr>
        <w:t> </w:t>
      </w:r>
      <w:r>
        <w:rPr/>
        <w:t>served</w:t>
      </w:r>
      <w:r>
        <w:rPr>
          <w:spacing w:val="1"/>
        </w:rPr>
        <w:t> </w:t>
      </w:r>
      <w:r>
        <w:rPr/>
        <w:t>as</w:t>
      </w:r>
      <w:r>
        <w:rPr>
          <w:spacing w:val="1"/>
        </w:rPr>
        <w:t> </w:t>
      </w:r>
      <w:r>
        <w:rPr/>
        <w:t>cocatalysts</w:t>
      </w:r>
      <w:r>
        <w:rPr>
          <w:spacing w:val="1"/>
        </w:rPr>
        <w:t> </w:t>
      </w:r>
      <w:r>
        <w:rPr/>
        <w:t>for</w:t>
      </w:r>
      <w:r>
        <w:rPr>
          <w:spacing w:val="1"/>
        </w:rPr>
        <w:t> </w:t>
      </w:r>
      <w:r>
        <w:rPr/>
        <w:t>photocatalysts to accelerate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separation</w:t>
      </w:r>
      <w:r>
        <w:rPr>
          <w:spacing w:val="1"/>
        </w:rPr>
        <w:t> </w:t>
      </w:r>
      <w:r>
        <w:rPr/>
        <w:t>of</w:t>
      </w:r>
      <w:r>
        <w:rPr>
          <w:spacing w:val="1"/>
        </w:rPr>
        <w:t> </w:t>
      </w:r>
      <w:r>
        <w:rPr/>
        <w:t>charge</w:t>
      </w:r>
      <w:r>
        <w:rPr>
          <w:spacing w:val="1"/>
        </w:rPr>
        <w:t> </w:t>
      </w:r>
      <w:r>
        <w:rPr/>
        <w:t>carriers</w:t>
      </w:r>
      <w:r>
        <w:rPr>
          <w:spacing w:val="1"/>
        </w:rPr>
        <w:t> </w:t>
      </w:r>
      <w:r>
        <w:rPr/>
        <w:t>(</w:t>
      </w:r>
      <w:hyperlink w:history="true" w:anchor="_bookmark39">
        <w:r>
          <w:rPr>
            <w:color w:val="2196D1"/>
          </w:rPr>
          <w:t>Liu</w:t>
        </w:r>
        <w:r>
          <w:rPr>
            <w:color w:val="2196D1"/>
            <w:spacing w:val="1"/>
          </w:rPr>
          <w:t> </w:t>
        </w:r>
        <w:r>
          <w:rPr>
            <w:color w:val="2196D1"/>
          </w:rPr>
          <w:t>et</w:t>
        </w:r>
        <w:r>
          <w:rPr>
            <w:color w:val="2196D1"/>
            <w:spacing w:val="1"/>
          </w:rPr>
          <w:t> </w:t>
        </w:r>
        <w:r>
          <w:rPr>
            <w:color w:val="2196D1"/>
          </w:rPr>
          <w:t>al.,</w:t>
        </w:r>
        <w:r>
          <w:rPr>
            <w:color w:val="2196D1"/>
            <w:spacing w:val="1"/>
          </w:rPr>
          <w:t> </w:t>
        </w:r>
        <w:r>
          <w:rPr>
            <w:color w:val="2196D1"/>
          </w:rPr>
          <w:t>2018</w:t>
        </w:r>
      </w:hyperlink>
      <w:r>
        <w:rPr/>
        <w:t>;</w:t>
      </w:r>
      <w:r>
        <w:rPr>
          <w:spacing w:val="1"/>
        </w:rPr>
        <w:t> </w:t>
      </w:r>
      <w:hyperlink w:history="true" w:anchor="_bookmark54">
        <w:r>
          <w:rPr>
            <w:color w:val="2196D1"/>
          </w:rPr>
          <w:t>Wang</w:t>
        </w:r>
        <w:r>
          <w:rPr>
            <w:color w:val="2196D1"/>
            <w:spacing w:val="1"/>
          </w:rPr>
          <w:t> </w:t>
        </w:r>
        <w:r>
          <w:rPr>
            <w:color w:val="2196D1"/>
          </w:rPr>
          <w:t>et</w:t>
        </w:r>
        <w:r>
          <w:rPr>
            <w:color w:val="2196D1"/>
            <w:spacing w:val="1"/>
          </w:rPr>
          <w:t> </w:t>
        </w:r>
        <w:r>
          <w:rPr>
            <w:color w:val="2196D1"/>
          </w:rPr>
          <w:t>al.,</w:t>
        </w:r>
        <w:r>
          <w:rPr>
            <w:color w:val="2196D1"/>
            <w:spacing w:val="1"/>
          </w:rPr>
          <w:t> </w:t>
        </w:r>
        <w:r>
          <w:rPr>
            <w:color w:val="2196D1"/>
          </w:rPr>
          <w:t>2016</w:t>
        </w:r>
      </w:hyperlink>
      <w:r>
        <w:rPr/>
        <w:t>).</w:t>
      </w:r>
      <w:r>
        <w:rPr>
          <w:spacing w:val="-36"/>
        </w:rPr>
        <w:t> </w:t>
      </w:r>
      <w:r>
        <w:rPr/>
        <w:t>Recently, the heterogeneous compounds composed of MXene and cor-</w:t>
      </w:r>
      <w:r>
        <w:rPr>
          <w:spacing w:val="1"/>
        </w:rPr>
        <w:t> </w:t>
      </w:r>
      <w:r>
        <w:rPr/>
        <w:t>responding</w:t>
      </w:r>
      <w:r>
        <w:rPr>
          <w:spacing w:val="12"/>
        </w:rPr>
        <w:t> </w:t>
      </w:r>
      <w:r>
        <w:rPr/>
        <w:t>o</w:t>
      </w:r>
      <w:r>
        <w:rPr>
          <w:smallCaps/>
        </w:rPr>
        <w:t>x</w:t>
      </w:r>
      <w:r>
        <w:rPr>
          <w:smallCaps w:val="0"/>
        </w:rPr>
        <w:t>ides</w:t>
      </w:r>
      <w:r>
        <w:rPr>
          <w:smallCaps w:val="0"/>
          <w:spacing w:val="13"/>
        </w:rPr>
        <w:t> </w:t>
      </w:r>
      <w:r>
        <w:rPr>
          <w:smallCaps w:val="0"/>
        </w:rPr>
        <w:t>have</w:t>
      </w:r>
      <w:r>
        <w:rPr>
          <w:smallCaps w:val="0"/>
          <w:spacing w:val="12"/>
        </w:rPr>
        <w:t> </w:t>
      </w:r>
      <w:r>
        <w:rPr>
          <w:smallCaps w:val="0"/>
        </w:rPr>
        <w:t>been</w:t>
      </w:r>
      <w:r>
        <w:rPr>
          <w:smallCaps w:val="0"/>
          <w:spacing w:val="13"/>
        </w:rPr>
        <w:t> </w:t>
      </w:r>
      <w:r>
        <w:rPr>
          <w:smallCaps w:val="0"/>
        </w:rPr>
        <w:t>used</w:t>
      </w:r>
      <w:r>
        <w:rPr>
          <w:smallCaps w:val="0"/>
          <w:spacing w:val="11"/>
        </w:rPr>
        <w:t> </w:t>
      </w:r>
      <w:r>
        <w:rPr>
          <w:smallCaps w:val="0"/>
        </w:rPr>
        <w:t>in</w:t>
      </w:r>
      <w:r>
        <w:rPr>
          <w:smallCaps w:val="0"/>
          <w:spacing w:val="13"/>
        </w:rPr>
        <w:t> </w:t>
      </w:r>
      <w:r>
        <w:rPr>
          <w:smallCaps w:val="0"/>
        </w:rPr>
        <w:t>the</w:t>
      </w:r>
      <w:r>
        <w:rPr>
          <w:smallCaps w:val="0"/>
          <w:spacing w:val="13"/>
        </w:rPr>
        <w:t> </w:t>
      </w:r>
      <w:r>
        <w:rPr>
          <w:smallCaps w:val="0"/>
        </w:rPr>
        <w:t>field</w:t>
      </w:r>
      <w:r>
        <w:rPr>
          <w:smallCaps w:val="0"/>
          <w:spacing w:val="12"/>
        </w:rPr>
        <w:t> </w:t>
      </w:r>
      <w:r>
        <w:rPr>
          <w:smallCaps w:val="0"/>
        </w:rPr>
        <w:t>of</w:t>
      </w:r>
      <w:r>
        <w:rPr>
          <w:smallCaps w:val="0"/>
          <w:spacing w:val="12"/>
        </w:rPr>
        <w:t> </w:t>
      </w:r>
      <w:r>
        <w:rPr>
          <w:smallCaps w:val="0"/>
        </w:rPr>
        <w:t>photocatalysis</w:t>
      </w:r>
      <w:r>
        <w:rPr>
          <w:smallCaps w:val="0"/>
          <w:spacing w:val="11"/>
        </w:rPr>
        <w:t> </w:t>
      </w:r>
      <w:r>
        <w:rPr>
          <w:smallCaps w:val="0"/>
        </w:rPr>
        <w:t>(</w:t>
      </w:r>
      <w:hyperlink w:history="true" w:anchor="_bookmark44">
        <w:r>
          <w:rPr>
            <w:smallCaps w:val="0"/>
            <w:color w:val="2196D1"/>
          </w:rPr>
          <w:t>Peng</w:t>
        </w:r>
      </w:hyperlink>
      <w:r>
        <w:rPr>
          <w:smallCaps w:val="0"/>
          <w:color w:val="2196D1"/>
          <w:spacing w:val="-36"/>
        </w:rPr>
        <w:t> </w:t>
      </w:r>
      <w:hyperlink w:history="true" w:anchor="_bookmark44">
        <w:r>
          <w:rPr>
            <w:smallCaps w:val="0"/>
            <w:color w:val="2196D1"/>
          </w:rPr>
          <w:t>et al., 2017</w:t>
        </w:r>
      </w:hyperlink>
      <w:r>
        <w:rPr>
          <w:smallCaps w:val="0"/>
        </w:rPr>
        <w:t>; </w:t>
      </w:r>
      <w:hyperlink w:history="true" w:anchor="_bookmark51">
        <w:r>
          <w:rPr>
            <w:smallCaps w:val="0"/>
            <w:color w:val="2196D1"/>
          </w:rPr>
          <w:t>Shahzad et al., 2018</w:t>
        </w:r>
      </w:hyperlink>
      <w:r>
        <w:rPr>
          <w:smallCaps w:val="0"/>
        </w:rPr>
        <w:t>). A hybrid composed of (001) TiO</w:t>
      </w:r>
      <w:r>
        <w:rPr>
          <w:smallCaps w:val="0"/>
          <w:vertAlign w:val="subscript"/>
        </w:rPr>
        <w:t>2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nanosheets and layered Ti</w:t>
      </w:r>
      <w:r>
        <w:rPr>
          <w:smallCaps w:val="0"/>
          <w:vertAlign w:val="subscript"/>
        </w:rPr>
        <w:t>3</w:t>
      </w:r>
      <w:r>
        <w:rPr>
          <w:smallCaps w:val="0"/>
          <w:vertAlign w:val="baseline"/>
        </w:rPr>
        <w:t>C</w:t>
      </w:r>
      <w:r>
        <w:rPr>
          <w:smallCaps w:val="0"/>
          <w:vertAlign w:val="subscript"/>
        </w:rPr>
        <w:t>2</w:t>
      </w:r>
      <w:r>
        <w:rPr>
          <w:smallCaps w:val="0"/>
          <w:vertAlign w:val="baseline"/>
        </w:rPr>
        <w:t> MXene exhibits enhanced photocatalytic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degradation</w:t>
      </w:r>
      <w:r>
        <w:rPr>
          <w:smallCaps w:val="0"/>
          <w:spacing w:val="-5"/>
          <w:vertAlign w:val="baseline"/>
        </w:rPr>
        <w:t> </w:t>
      </w:r>
      <w:r>
        <w:rPr>
          <w:smallCaps w:val="0"/>
          <w:vertAlign w:val="baseline"/>
        </w:rPr>
        <w:t>of</w:t>
      </w:r>
      <w:r>
        <w:rPr>
          <w:smallCaps w:val="0"/>
          <w:spacing w:val="-5"/>
          <w:vertAlign w:val="baseline"/>
        </w:rPr>
        <w:t> </w:t>
      </w:r>
      <w:r>
        <w:rPr>
          <w:smallCaps w:val="0"/>
          <w:vertAlign w:val="baseline"/>
        </w:rPr>
        <w:t>dyes</w:t>
      </w:r>
      <w:r>
        <w:rPr>
          <w:smallCaps w:val="0"/>
          <w:spacing w:val="-6"/>
          <w:vertAlign w:val="baseline"/>
        </w:rPr>
        <w:t> </w:t>
      </w:r>
      <w:r>
        <w:rPr>
          <w:smallCaps w:val="0"/>
          <w:vertAlign w:val="baseline"/>
        </w:rPr>
        <w:t>(</w:t>
      </w:r>
      <w:hyperlink w:history="true" w:anchor="_bookmark45">
        <w:r>
          <w:rPr>
            <w:smallCaps w:val="0"/>
            <w:color w:val="2196D1"/>
            <w:vertAlign w:val="baseline"/>
          </w:rPr>
          <w:t>Peng</w:t>
        </w:r>
        <w:r>
          <w:rPr>
            <w:smallCaps w:val="0"/>
            <w:color w:val="2196D1"/>
            <w:spacing w:val="-6"/>
            <w:vertAlign w:val="baseline"/>
          </w:rPr>
          <w:t> </w:t>
        </w:r>
        <w:r>
          <w:rPr>
            <w:smallCaps w:val="0"/>
            <w:color w:val="2196D1"/>
            <w:vertAlign w:val="baseline"/>
          </w:rPr>
          <w:t>et</w:t>
        </w:r>
        <w:r>
          <w:rPr>
            <w:smallCaps w:val="0"/>
            <w:color w:val="2196D1"/>
            <w:spacing w:val="-5"/>
            <w:vertAlign w:val="baseline"/>
          </w:rPr>
          <w:t> </w:t>
        </w:r>
        <w:r>
          <w:rPr>
            <w:smallCaps w:val="0"/>
            <w:color w:val="2196D1"/>
            <w:vertAlign w:val="baseline"/>
          </w:rPr>
          <w:t>al.,</w:t>
        </w:r>
        <w:r>
          <w:rPr>
            <w:smallCaps w:val="0"/>
            <w:color w:val="2196D1"/>
            <w:spacing w:val="-6"/>
            <w:vertAlign w:val="baseline"/>
          </w:rPr>
          <w:t> </w:t>
        </w:r>
        <w:r>
          <w:rPr>
            <w:smallCaps w:val="0"/>
            <w:color w:val="2196D1"/>
            <w:vertAlign w:val="baseline"/>
          </w:rPr>
          <w:t>2016</w:t>
        </w:r>
      </w:hyperlink>
      <w:r>
        <w:rPr>
          <w:smallCaps w:val="0"/>
          <w:vertAlign w:val="baseline"/>
        </w:rPr>
        <w:t>).</w:t>
      </w:r>
      <w:r>
        <w:rPr>
          <w:smallCaps w:val="0"/>
          <w:spacing w:val="-5"/>
          <w:vertAlign w:val="baseline"/>
        </w:rPr>
        <w:t> </w:t>
      </w:r>
      <w:r>
        <w:rPr>
          <w:smallCaps w:val="0"/>
          <w:vertAlign w:val="baseline"/>
        </w:rPr>
        <w:t>Nb</w:t>
      </w:r>
      <w:r>
        <w:rPr>
          <w:smallCaps w:val="0"/>
          <w:vertAlign w:val="subscript"/>
        </w:rPr>
        <w:t>2</w:t>
      </w:r>
      <w:r>
        <w:rPr>
          <w:smallCaps w:val="0"/>
          <w:vertAlign w:val="baseline"/>
        </w:rPr>
        <w:t>CT</w:t>
      </w:r>
      <w:r>
        <w:rPr>
          <w:smallCaps/>
          <w:vertAlign w:val="subscript"/>
        </w:rPr>
        <w:t>x</w:t>
      </w:r>
      <w:r>
        <w:rPr>
          <w:smallCaps w:val="0"/>
          <w:spacing w:val="-5"/>
          <w:vertAlign w:val="baseline"/>
        </w:rPr>
        <w:t> </w:t>
      </w:r>
      <w:r>
        <w:rPr>
          <w:smallCaps w:val="0"/>
          <w:vertAlign w:val="baseline"/>
        </w:rPr>
        <w:t>MXene</w:t>
      </w:r>
      <w:r>
        <w:rPr>
          <w:smallCaps w:val="0"/>
          <w:spacing w:val="-5"/>
          <w:vertAlign w:val="baseline"/>
        </w:rPr>
        <w:t> </w:t>
      </w:r>
      <w:r>
        <w:rPr>
          <w:smallCaps w:val="0"/>
          <w:vertAlign w:val="baseline"/>
        </w:rPr>
        <w:t>has</w:t>
      </w:r>
      <w:r>
        <w:rPr>
          <w:smallCaps w:val="0"/>
          <w:spacing w:val="-6"/>
          <w:vertAlign w:val="baseline"/>
        </w:rPr>
        <w:t> </w:t>
      </w:r>
      <w:r>
        <w:rPr>
          <w:smallCaps w:val="0"/>
          <w:vertAlign w:val="baseline"/>
        </w:rPr>
        <w:t>been</w:t>
      </w:r>
      <w:r>
        <w:rPr>
          <w:smallCaps w:val="0"/>
          <w:spacing w:val="-5"/>
          <w:vertAlign w:val="baseline"/>
        </w:rPr>
        <w:t> </w:t>
      </w:r>
      <w:r>
        <w:rPr>
          <w:smallCaps w:val="0"/>
          <w:vertAlign w:val="baseline"/>
        </w:rPr>
        <w:t>used</w:t>
      </w:r>
      <w:r>
        <w:rPr>
          <w:smallCaps w:val="0"/>
          <w:spacing w:val="-6"/>
          <w:vertAlign w:val="baseline"/>
        </w:rPr>
        <w:t> </w:t>
      </w:r>
      <w:r>
        <w:rPr>
          <w:smallCaps w:val="0"/>
          <w:vertAlign w:val="baseline"/>
        </w:rPr>
        <w:t>as</w:t>
      </w:r>
      <w:r>
        <w:rPr>
          <w:smallCaps w:val="0"/>
          <w:spacing w:val="-36"/>
          <w:vertAlign w:val="baseline"/>
        </w:rPr>
        <w:t> </w:t>
      </w:r>
      <w:r>
        <w:rPr>
          <w:smallCaps w:val="0"/>
          <w:vertAlign w:val="baseline"/>
        </w:rPr>
        <w:t>a promising co-catalyst for photocatalytic hydrogen evolution of TiO</w:t>
      </w:r>
      <w:r>
        <w:rPr>
          <w:smallCaps w:val="0"/>
          <w:vertAlign w:val="subscript"/>
        </w:rPr>
        <w:t>2</w:t>
      </w:r>
      <w:r>
        <w:rPr>
          <w:smallCaps w:val="0"/>
          <w:vertAlign w:val="baseline"/>
        </w:rPr>
        <w:t>.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Nb</w:t>
      </w:r>
      <w:r>
        <w:rPr>
          <w:smallCaps w:val="0"/>
          <w:vertAlign w:val="subscript"/>
        </w:rPr>
        <w:t>2</w:t>
      </w:r>
      <w:r>
        <w:rPr>
          <w:smallCaps w:val="0"/>
          <w:vertAlign w:val="baseline"/>
        </w:rPr>
        <w:t>CT</w:t>
      </w:r>
      <w:r>
        <w:rPr>
          <w:smallCaps/>
          <w:vertAlign w:val="subscript"/>
        </w:rPr>
        <w:t>x</w:t>
      </w:r>
      <w:r>
        <w:rPr>
          <w:smallCaps w:val="0"/>
          <w:vertAlign w:val="baseline"/>
        </w:rPr>
        <w:t> was more beneficial to improve photocatalytic activity of TiO</w:t>
      </w:r>
      <w:r>
        <w:rPr>
          <w:smallCaps w:val="0"/>
          <w:vertAlign w:val="subscript"/>
        </w:rPr>
        <w:t>2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than</w:t>
      </w:r>
      <w:r>
        <w:rPr>
          <w:smallCaps w:val="0"/>
          <w:spacing w:val="13"/>
          <w:vertAlign w:val="baseline"/>
        </w:rPr>
        <w:t> </w:t>
      </w:r>
      <w:r>
        <w:rPr>
          <w:smallCaps w:val="0"/>
          <w:vertAlign w:val="baseline"/>
        </w:rPr>
        <w:t>Ti</w:t>
      </w:r>
      <w:r>
        <w:rPr>
          <w:smallCaps w:val="0"/>
          <w:vertAlign w:val="subscript"/>
        </w:rPr>
        <w:t>3</w:t>
      </w:r>
      <w:r>
        <w:rPr>
          <w:smallCaps w:val="0"/>
          <w:vertAlign w:val="baseline"/>
        </w:rPr>
        <w:t>C</w:t>
      </w:r>
      <w:r>
        <w:rPr>
          <w:smallCaps w:val="0"/>
          <w:vertAlign w:val="subscript"/>
        </w:rPr>
        <w:t>2</w:t>
      </w:r>
      <w:r>
        <w:rPr>
          <w:smallCaps w:val="0"/>
          <w:vertAlign w:val="baseline"/>
        </w:rPr>
        <w:t>T</w:t>
      </w:r>
      <w:r>
        <w:rPr>
          <w:smallCaps/>
          <w:vertAlign w:val="subscript"/>
        </w:rPr>
        <w:t>x</w:t>
      </w:r>
      <w:r>
        <w:rPr>
          <w:smallCaps w:val="0"/>
          <w:spacing w:val="13"/>
          <w:vertAlign w:val="baseline"/>
        </w:rPr>
        <w:t> </w:t>
      </w:r>
      <w:r>
        <w:rPr>
          <w:smallCaps w:val="0"/>
          <w:vertAlign w:val="baseline"/>
        </w:rPr>
        <w:t>(</w:t>
      </w:r>
      <w:hyperlink w:history="true" w:anchor="_bookmark54">
        <w:r>
          <w:rPr>
            <w:smallCaps w:val="0"/>
            <w:color w:val="2196D1"/>
            <w:vertAlign w:val="baseline"/>
          </w:rPr>
          <w:t>Wang</w:t>
        </w:r>
        <w:r>
          <w:rPr>
            <w:smallCaps w:val="0"/>
            <w:color w:val="2196D1"/>
            <w:spacing w:val="12"/>
            <w:vertAlign w:val="baseline"/>
          </w:rPr>
          <w:t> </w:t>
        </w:r>
        <w:r>
          <w:rPr>
            <w:smallCaps w:val="0"/>
            <w:color w:val="2196D1"/>
            <w:vertAlign w:val="baseline"/>
          </w:rPr>
          <w:t>et</w:t>
        </w:r>
        <w:r>
          <w:rPr>
            <w:smallCaps w:val="0"/>
            <w:color w:val="2196D1"/>
            <w:spacing w:val="13"/>
            <w:vertAlign w:val="baseline"/>
          </w:rPr>
          <w:t> </w:t>
        </w:r>
        <w:r>
          <w:rPr>
            <w:smallCaps w:val="0"/>
            <w:color w:val="2196D1"/>
            <w:vertAlign w:val="baseline"/>
          </w:rPr>
          <w:t>al.,</w:t>
        </w:r>
        <w:r>
          <w:rPr>
            <w:smallCaps w:val="0"/>
            <w:color w:val="2196D1"/>
            <w:spacing w:val="12"/>
            <w:vertAlign w:val="baseline"/>
          </w:rPr>
          <w:t> </w:t>
        </w:r>
        <w:r>
          <w:rPr>
            <w:smallCaps w:val="0"/>
            <w:color w:val="2196D1"/>
            <w:vertAlign w:val="baseline"/>
          </w:rPr>
          <w:t>2016</w:t>
        </w:r>
      </w:hyperlink>
      <w:r>
        <w:rPr>
          <w:smallCaps w:val="0"/>
          <w:vertAlign w:val="baseline"/>
        </w:rPr>
        <w:t>).</w:t>
      </w:r>
      <w:r>
        <w:rPr>
          <w:smallCaps w:val="0"/>
          <w:spacing w:val="13"/>
          <w:vertAlign w:val="baseline"/>
        </w:rPr>
        <w:t> </w:t>
      </w:r>
      <w:r>
        <w:rPr>
          <w:smallCaps w:val="0"/>
          <w:vertAlign w:val="baseline"/>
        </w:rPr>
        <w:t>Recently,</w:t>
      </w:r>
      <w:r>
        <w:rPr>
          <w:smallCaps w:val="0"/>
          <w:spacing w:val="12"/>
          <w:vertAlign w:val="baseline"/>
        </w:rPr>
        <w:t> </w:t>
      </w:r>
      <w:r>
        <w:rPr>
          <w:smallCaps w:val="0"/>
          <w:vertAlign w:val="baseline"/>
        </w:rPr>
        <w:t>Nb</w:t>
      </w:r>
      <w:r>
        <w:rPr>
          <w:smallCaps w:val="0"/>
          <w:vertAlign w:val="subscript"/>
        </w:rPr>
        <w:t>2</w:t>
      </w:r>
      <w:r>
        <w:rPr>
          <w:smallCaps w:val="0"/>
          <w:vertAlign w:val="baseline"/>
        </w:rPr>
        <w:t>O</w:t>
      </w:r>
      <w:r>
        <w:rPr>
          <w:smallCaps w:val="0"/>
          <w:vertAlign w:val="subscript"/>
        </w:rPr>
        <w:t>5</w:t>
      </w:r>
      <w:r>
        <w:rPr>
          <w:smallCaps w:val="0"/>
          <w:vertAlign w:val="baseline"/>
        </w:rPr>
        <w:t>/C/Nb</w:t>
      </w:r>
      <w:r>
        <w:rPr>
          <w:smallCaps w:val="0"/>
          <w:vertAlign w:val="subscript"/>
        </w:rPr>
        <w:t>2</w:t>
      </w:r>
      <w:r>
        <w:rPr>
          <w:smallCaps w:val="0"/>
          <w:vertAlign w:val="baseline"/>
        </w:rPr>
        <w:t>C</w:t>
      </w:r>
      <w:r>
        <w:rPr>
          <w:smallCaps w:val="0"/>
          <w:spacing w:val="12"/>
          <w:vertAlign w:val="baseline"/>
        </w:rPr>
        <w:t> </w:t>
      </w:r>
      <w:r>
        <w:rPr>
          <w:smallCaps w:val="0"/>
          <w:vertAlign w:val="baseline"/>
        </w:rPr>
        <w:t>hybrid</w:t>
      </w:r>
    </w:p>
    <w:p>
      <w:pPr>
        <w:spacing w:after="0" w:line="276" w:lineRule="auto"/>
        <w:jc w:val="both"/>
        <w:sectPr>
          <w:type w:val="continuous"/>
          <w:pgSz w:w="11910" w:h="15880"/>
          <w:pgMar w:top="580" w:bottom="280" w:left="620" w:right="640"/>
          <w:cols w:num="2" w:equalWidth="0">
            <w:col w:w="5196" w:space="184"/>
            <w:col w:w="5270"/>
          </w:cols>
        </w:sectPr>
      </w:pPr>
    </w:p>
    <w:p>
      <w:pPr>
        <w:pStyle w:val="BodyText"/>
        <w:spacing w:line="165" w:lineRule="exact" w:before="7"/>
      </w:pPr>
      <w:r>
        <w:rPr/>
        <w:t>limited</w:t>
      </w:r>
      <w:r>
        <w:rPr>
          <w:spacing w:val="27"/>
        </w:rPr>
        <w:t> </w:t>
      </w:r>
      <w:r>
        <w:rPr/>
        <w:t>photocatalytic</w:t>
      </w:r>
      <w:r>
        <w:rPr>
          <w:spacing w:val="25"/>
        </w:rPr>
        <w:t> </w:t>
      </w:r>
      <w:r>
        <w:rPr/>
        <w:t>efficiency</w:t>
      </w:r>
      <w:r>
        <w:rPr>
          <w:spacing w:val="26"/>
        </w:rPr>
        <w:t> </w:t>
      </w:r>
      <w:r>
        <w:rPr/>
        <w:t>(</w:t>
      </w:r>
      <w:hyperlink w:history="true" w:anchor="_bookmark53">
        <w:r>
          <w:rPr>
            <w:color w:val="2196D1"/>
          </w:rPr>
          <w:t>Wang</w:t>
        </w:r>
        <w:r>
          <w:rPr>
            <w:color w:val="2196D1"/>
            <w:spacing w:val="27"/>
          </w:rPr>
          <w:t> </w:t>
        </w:r>
        <w:r>
          <w:rPr>
            <w:color w:val="2196D1"/>
          </w:rPr>
          <w:t>et</w:t>
        </w:r>
        <w:r>
          <w:rPr>
            <w:color w:val="2196D1"/>
            <w:spacing w:val="25"/>
          </w:rPr>
          <w:t> </w:t>
        </w:r>
        <w:r>
          <w:rPr>
            <w:color w:val="2196D1"/>
          </w:rPr>
          <w:t>al.,</w:t>
        </w:r>
        <w:r>
          <w:rPr>
            <w:color w:val="2196D1"/>
            <w:spacing w:val="27"/>
          </w:rPr>
          <w:t> </w:t>
        </w:r>
        <w:r>
          <w:rPr>
            <w:color w:val="2196D1"/>
          </w:rPr>
          <w:t>2019</w:t>
        </w:r>
      </w:hyperlink>
      <w:r>
        <w:rPr/>
        <w:t>).</w:t>
      </w:r>
      <w:r>
        <w:rPr>
          <w:spacing w:val="26"/>
        </w:rPr>
        <w:t> </w:t>
      </w:r>
      <w:r>
        <w:rPr/>
        <w:t>Therefore,</w:t>
      </w:r>
      <w:r>
        <w:rPr>
          <w:spacing w:val="26"/>
        </w:rPr>
        <w:t> </w:t>
      </w:r>
      <w:r>
        <w:rPr/>
        <w:t>con-</w:t>
      </w:r>
    </w:p>
    <w:p>
      <w:pPr>
        <w:pStyle w:val="BodyText"/>
        <w:spacing w:line="165" w:lineRule="exact" w:before="7"/>
      </w:pPr>
      <w:r>
        <w:rPr/>
        <w:br w:type="column"/>
      </w:r>
      <w:r>
        <w:rPr/>
        <w:t>material</w:t>
      </w:r>
      <w:r>
        <w:rPr>
          <w:spacing w:val="54"/>
        </w:rPr>
        <w:t> </w:t>
      </w:r>
      <w:r>
        <w:rPr/>
        <w:t>was</w:t>
      </w:r>
      <w:r>
        <w:rPr>
          <w:spacing w:val="56"/>
        </w:rPr>
        <w:t> </w:t>
      </w:r>
      <w:r>
        <w:rPr/>
        <w:t>synthesized</w:t>
      </w:r>
      <w:r>
        <w:rPr>
          <w:spacing w:val="56"/>
        </w:rPr>
        <w:t> </w:t>
      </w:r>
      <w:r>
        <w:rPr/>
        <w:t>by</w:t>
      </w:r>
      <w:r>
        <w:rPr>
          <w:spacing w:val="56"/>
        </w:rPr>
        <w:t> </w:t>
      </w:r>
      <w:r>
        <w:rPr/>
        <w:t>one-step</w:t>
      </w:r>
      <w:r>
        <w:rPr>
          <w:spacing w:val="55"/>
        </w:rPr>
        <w:t> </w:t>
      </w:r>
      <w:r>
        <w:rPr/>
        <w:t>CO</w:t>
      </w:r>
      <w:r>
        <w:rPr>
          <w:vertAlign w:val="subscript"/>
        </w:rPr>
        <w:t>2</w:t>
      </w:r>
      <w:r>
        <w:rPr>
          <w:spacing w:val="56"/>
          <w:vertAlign w:val="baseline"/>
        </w:rPr>
        <w:t> </w:t>
      </w:r>
      <w:r>
        <w:rPr>
          <w:vertAlign w:val="baseline"/>
        </w:rPr>
        <w:t>o</w:t>
      </w:r>
      <w:r>
        <w:rPr>
          <w:smallCaps/>
          <w:vertAlign w:val="baseline"/>
        </w:rPr>
        <w:t>x</w:t>
      </w:r>
      <w:r>
        <w:rPr>
          <w:smallCaps w:val="0"/>
          <w:vertAlign w:val="baseline"/>
        </w:rPr>
        <w:t>idation</w:t>
      </w:r>
      <w:r>
        <w:rPr>
          <w:smallCaps w:val="0"/>
          <w:spacing w:val="56"/>
          <w:vertAlign w:val="baseline"/>
        </w:rPr>
        <w:t> </w:t>
      </w:r>
      <w:r>
        <w:rPr>
          <w:smallCaps w:val="0"/>
          <w:vertAlign w:val="baseline"/>
        </w:rPr>
        <w:t>technique</w:t>
      </w:r>
      <w:r>
        <w:rPr>
          <w:smallCaps w:val="0"/>
          <w:spacing w:val="55"/>
          <w:vertAlign w:val="baseline"/>
        </w:rPr>
        <w:t> </w:t>
      </w:r>
      <w:r>
        <w:rPr>
          <w:smallCaps w:val="0"/>
          <w:vertAlign w:val="baseline"/>
        </w:rPr>
        <w:t>of</w:t>
      </w:r>
    </w:p>
    <w:p>
      <w:pPr>
        <w:spacing w:after="0" w:line="165" w:lineRule="exact"/>
        <w:sectPr>
          <w:type w:val="continuous"/>
          <w:pgSz w:w="11910" w:h="15880"/>
          <w:pgMar w:top="580" w:bottom="280" w:left="620" w:right="640"/>
          <w:cols w:num="2" w:equalWidth="0">
            <w:col w:w="5194" w:space="186"/>
            <w:col w:w="5270"/>
          </w:cols>
        </w:sectPr>
      </w:pPr>
    </w:p>
    <w:p>
      <w:pPr>
        <w:pStyle w:val="BodyText"/>
        <w:spacing w:line="276" w:lineRule="auto" w:before="44"/>
        <w:ind w:right="38"/>
        <w:jc w:val="both"/>
      </w:pPr>
      <w:r>
        <w:rPr/>
        <w:t>struction</w:t>
      </w:r>
      <w:r>
        <w:rPr>
          <w:spacing w:val="1"/>
        </w:rPr>
        <w:t> </w:t>
      </w:r>
      <w:r>
        <w:rPr/>
        <w:t>of</w:t>
      </w:r>
      <w:r>
        <w:rPr>
          <w:spacing w:val="1"/>
        </w:rPr>
        <w:t> </w:t>
      </w:r>
      <w:r>
        <w:rPr/>
        <w:t>heterojunctions</w:t>
      </w:r>
      <w:r>
        <w:rPr>
          <w:spacing w:val="1"/>
        </w:rPr>
        <w:t> </w:t>
      </w:r>
      <w:r>
        <w:rPr/>
        <w:t>is</w:t>
      </w:r>
      <w:r>
        <w:rPr>
          <w:spacing w:val="1"/>
        </w:rPr>
        <w:t> </w:t>
      </w:r>
      <w:r>
        <w:rPr/>
        <w:t>an</w:t>
      </w:r>
      <w:r>
        <w:rPr>
          <w:spacing w:val="1"/>
        </w:rPr>
        <w:t> </w:t>
      </w:r>
      <w:r>
        <w:rPr/>
        <w:t>effective</w:t>
      </w:r>
      <w:r>
        <w:rPr>
          <w:spacing w:val="1"/>
        </w:rPr>
        <w:t> </w:t>
      </w:r>
      <w:r>
        <w:rPr/>
        <w:t>method</w:t>
      </w:r>
      <w:r>
        <w:rPr>
          <w:spacing w:val="1"/>
        </w:rPr>
        <w:t> </w:t>
      </w:r>
      <w:r>
        <w:rPr/>
        <w:t>to</w:t>
      </w:r>
      <w:r>
        <w:rPr>
          <w:spacing w:val="1"/>
        </w:rPr>
        <w:t> </w:t>
      </w:r>
      <w:r>
        <w:rPr/>
        <w:t>enhance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photoactivity</w:t>
      </w:r>
      <w:r>
        <w:rPr>
          <w:spacing w:val="1"/>
        </w:rPr>
        <w:t> </w:t>
      </w:r>
      <w:r>
        <w:rPr/>
        <w:t>of</w:t>
      </w:r>
      <w:r>
        <w:rPr>
          <w:spacing w:val="1"/>
        </w:rPr>
        <w:t> </w:t>
      </w:r>
      <w:r>
        <w:rPr/>
        <w:t>Nb</w:t>
      </w:r>
      <w:r>
        <w:rPr>
          <w:vertAlign w:val="subscript"/>
        </w:rPr>
        <w:t>2</w:t>
      </w:r>
      <w:r>
        <w:rPr>
          <w:vertAlign w:val="baseline"/>
        </w:rPr>
        <w:t>O</w:t>
      </w:r>
      <w:r>
        <w:rPr>
          <w:vertAlign w:val="subscript"/>
        </w:rPr>
        <w:t>5</w:t>
      </w:r>
      <w:r>
        <w:rPr>
          <w:vertAlign w:val="baseline"/>
        </w:rPr>
        <w:t>.</w:t>
      </w:r>
      <w:r>
        <w:rPr>
          <w:spacing w:val="1"/>
          <w:vertAlign w:val="baseline"/>
        </w:rPr>
        <w:t> </w:t>
      </w:r>
      <w:r>
        <w:rPr>
          <w:vertAlign w:val="baseline"/>
        </w:rPr>
        <w:t>Currently,</w:t>
      </w:r>
      <w:r>
        <w:rPr>
          <w:spacing w:val="1"/>
          <w:vertAlign w:val="baseline"/>
        </w:rPr>
        <w:t> </w:t>
      </w:r>
      <w:r>
        <w:rPr>
          <w:vertAlign w:val="baseline"/>
        </w:rPr>
        <w:t>some</w:t>
      </w:r>
      <w:r>
        <w:rPr>
          <w:spacing w:val="1"/>
          <w:vertAlign w:val="baseline"/>
        </w:rPr>
        <w:t> </w:t>
      </w:r>
      <w:r>
        <w:rPr>
          <w:vertAlign w:val="baseline"/>
        </w:rPr>
        <w:t>heterojunctions</w:t>
      </w:r>
      <w:r>
        <w:rPr>
          <w:spacing w:val="1"/>
          <w:vertAlign w:val="baseline"/>
        </w:rPr>
        <w:t> </w:t>
      </w:r>
      <w:r>
        <w:rPr>
          <w:vertAlign w:val="baseline"/>
        </w:rPr>
        <w:t>such</w:t>
      </w:r>
      <w:r>
        <w:rPr>
          <w:spacing w:val="1"/>
          <w:vertAlign w:val="baseline"/>
        </w:rPr>
        <w:t> </w:t>
      </w:r>
      <w:r>
        <w:rPr>
          <w:vertAlign w:val="baseline"/>
        </w:rPr>
        <w:t>as</w:t>
      </w:r>
      <w:r>
        <w:rPr>
          <w:spacing w:val="1"/>
          <w:vertAlign w:val="baseline"/>
        </w:rPr>
        <w:t> </w:t>
      </w:r>
      <w:r>
        <w:rPr>
          <w:vertAlign w:val="baseline"/>
        </w:rPr>
        <w:t>g-C</w:t>
      </w:r>
      <w:r>
        <w:rPr>
          <w:vertAlign w:val="subscript"/>
        </w:rPr>
        <w:t>3</w:t>
      </w:r>
      <w:r>
        <w:rPr>
          <w:vertAlign w:val="baseline"/>
        </w:rPr>
        <w:t>N</w:t>
      </w:r>
      <w:r>
        <w:rPr>
          <w:vertAlign w:val="subscript"/>
        </w:rPr>
        <w:t>4</w:t>
      </w:r>
      <w:r>
        <w:rPr>
          <w:vertAlign w:val="baseline"/>
        </w:rPr>
        <w:t>/Nb</w:t>
      </w:r>
      <w:r>
        <w:rPr>
          <w:vertAlign w:val="subscript"/>
        </w:rPr>
        <w:t>2</w:t>
      </w:r>
      <w:r>
        <w:rPr>
          <w:vertAlign w:val="baseline"/>
        </w:rPr>
        <w:t>O</w:t>
      </w:r>
      <w:r>
        <w:rPr>
          <w:vertAlign w:val="subscript"/>
        </w:rPr>
        <w:t>5</w:t>
      </w:r>
      <w:r>
        <w:rPr>
          <w:vertAlign w:val="baseline"/>
        </w:rPr>
        <w:t>, TiO</w:t>
      </w:r>
      <w:r>
        <w:rPr>
          <w:vertAlign w:val="subscript"/>
        </w:rPr>
        <w:t>2</w:t>
      </w:r>
      <w:r>
        <w:rPr>
          <w:vertAlign w:val="baseline"/>
        </w:rPr>
        <w:t>/Nb</w:t>
      </w:r>
      <w:r>
        <w:rPr>
          <w:vertAlign w:val="subscript"/>
        </w:rPr>
        <w:t>2</w:t>
      </w:r>
      <w:r>
        <w:rPr>
          <w:vertAlign w:val="baseline"/>
        </w:rPr>
        <w:t>O</w:t>
      </w:r>
      <w:r>
        <w:rPr>
          <w:vertAlign w:val="subscript"/>
        </w:rPr>
        <w:t>5</w:t>
      </w:r>
      <w:r>
        <w:rPr>
          <w:vertAlign w:val="baseline"/>
        </w:rPr>
        <w:t> and rGO/Nb</w:t>
      </w:r>
      <w:r>
        <w:rPr>
          <w:vertAlign w:val="subscript"/>
        </w:rPr>
        <w:t>2</w:t>
      </w:r>
      <w:r>
        <w:rPr>
          <w:vertAlign w:val="baseline"/>
        </w:rPr>
        <w:t>O</w:t>
      </w:r>
      <w:r>
        <w:rPr>
          <w:vertAlign w:val="subscript"/>
        </w:rPr>
        <w:t>5</w:t>
      </w:r>
      <w:r>
        <w:rPr>
          <w:vertAlign w:val="baseline"/>
        </w:rPr>
        <w:t> have been used in photo-</w:t>
      </w:r>
      <w:r>
        <w:rPr>
          <w:spacing w:val="1"/>
          <w:vertAlign w:val="baseline"/>
        </w:rPr>
        <w:t> </w:t>
      </w:r>
      <w:r>
        <w:rPr>
          <w:vertAlign w:val="baseline"/>
        </w:rPr>
        <w:t>o</w:t>
      </w:r>
      <w:r>
        <w:rPr>
          <w:smallCaps/>
          <w:vertAlign w:val="baseline"/>
        </w:rPr>
        <w:t>x</w:t>
      </w:r>
      <w:r>
        <w:rPr>
          <w:smallCaps w:val="0"/>
          <w:vertAlign w:val="baseline"/>
        </w:rPr>
        <w:t>idation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of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pollutants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and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photocatalytic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hydrogen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generation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(</w:t>
      </w:r>
      <w:hyperlink w:history="true" w:anchor="_bookmark25">
        <w:r>
          <w:rPr>
            <w:smallCaps w:val="0"/>
            <w:color w:val="2196D1"/>
            <w:vertAlign w:val="baseline"/>
          </w:rPr>
          <w:t>da</w:t>
        </w:r>
      </w:hyperlink>
      <w:r>
        <w:rPr>
          <w:smallCaps w:val="0"/>
          <w:color w:val="2196D1"/>
          <w:spacing w:val="-36"/>
          <w:vertAlign w:val="baseline"/>
        </w:rPr>
        <w:t> </w:t>
      </w:r>
      <w:hyperlink w:history="true" w:anchor="_bookmark25">
        <w:r>
          <w:rPr>
            <w:smallCaps w:val="0"/>
            <w:color w:val="2196D1"/>
            <w:vertAlign w:val="baseline"/>
          </w:rPr>
          <w:t>Silva</w:t>
        </w:r>
        <w:r>
          <w:rPr>
            <w:smallCaps w:val="0"/>
            <w:color w:val="2196D1"/>
            <w:spacing w:val="12"/>
            <w:vertAlign w:val="baseline"/>
          </w:rPr>
          <w:t> </w:t>
        </w:r>
        <w:r>
          <w:rPr>
            <w:smallCaps w:val="0"/>
            <w:color w:val="2196D1"/>
            <w:vertAlign w:val="baseline"/>
          </w:rPr>
          <w:t>et</w:t>
        </w:r>
        <w:r>
          <w:rPr>
            <w:smallCaps w:val="0"/>
            <w:color w:val="2196D1"/>
            <w:spacing w:val="14"/>
            <w:vertAlign w:val="baseline"/>
          </w:rPr>
          <w:t> </w:t>
        </w:r>
        <w:r>
          <w:rPr>
            <w:smallCaps w:val="0"/>
            <w:color w:val="2196D1"/>
            <w:vertAlign w:val="baseline"/>
          </w:rPr>
          <w:t>al.,</w:t>
        </w:r>
        <w:r>
          <w:rPr>
            <w:smallCaps w:val="0"/>
            <w:color w:val="2196D1"/>
            <w:spacing w:val="12"/>
            <w:vertAlign w:val="baseline"/>
          </w:rPr>
          <w:t> </w:t>
        </w:r>
        <w:r>
          <w:rPr>
            <w:smallCaps w:val="0"/>
            <w:color w:val="2196D1"/>
            <w:vertAlign w:val="baseline"/>
          </w:rPr>
          <w:t>2017</w:t>
        </w:r>
      </w:hyperlink>
      <w:r>
        <w:rPr>
          <w:smallCaps w:val="0"/>
          <w:vertAlign w:val="baseline"/>
        </w:rPr>
        <w:t>;</w:t>
      </w:r>
      <w:r>
        <w:rPr>
          <w:smallCaps w:val="0"/>
          <w:spacing w:val="14"/>
          <w:vertAlign w:val="baseline"/>
        </w:rPr>
        <w:t> </w:t>
      </w:r>
      <w:hyperlink w:history="true" w:anchor="_bookmark32">
        <w:r>
          <w:rPr>
            <w:smallCaps w:val="0"/>
            <w:color w:val="2196D1"/>
            <w:vertAlign w:val="baseline"/>
          </w:rPr>
          <w:t>Li</w:t>
        </w:r>
        <w:r>
          <w:rPr>
            <w:smallCaps w:val="0"/>
            <w:color w:val="2196D1"/>
            <w:spacing w:val="12"/>
            <w:vertAlign w:val="baseline"/>
          </w:rPr>
          <w:t> </w:t>
        </w:r>
        <w:r>
          <w:rPr>
            <w:smallCaps w:val="0"/>
            <w:color w:val="2196D1"/>
            <w:vertAlign w:val="baseline"/>
          </w:rPr>
          <w:t>et</w:t>
        </w:r>
        <w:r>
          <w:rPr>
            <w:smallCaps w:val="0"/>
            <w:color w:val="2196D1"/>
            <w:spacing w:val="13"/>
            <w:vertAlign w:val="baseline"/>
          </w:rPr>
          <w:t> </w:t>
        </w:r>
        <w:r>
          <w:rPr>
            <w:smallCaps w:val="0"/>
            <w:color w:val="2196D1"/>
            <w:vertAlign w:val="baseline"/>
          </w:rPr>
          <w:t>al.,</w:t>
        </w:r>
        <w:r>
          <w:rPr>
            <w:smallCaps w:val="0"/>
            <w:color w:val="2196D1"/>
            <w:spacing w:val="14"/>
            <w:vertAlign w:val="baseline"/>
          </w:rPr>
          <w:t> </w:t>
        </w:r>
        <w:r>
          <w:rPr>
            <w:smallCaps w:val="0"/>
            <w:color w:val="2196D1"/>
            <w:vertAlign w:val="baseline"/>
          </w:rPr>
          <w:t>2019a</w:t>
        </w:r>
      </w:hyperlink>
      <w:r>
        <w:rPr>
          <w:smallCaps w:val="0"/>
          <w:vertAlign w:val="baseline"/>
        </w:rPr>
        <w:t>;</w:t>
      </w:r>
      <w:r>
        <w:rPr>
          <w:smallCaps w:val="0"/>
          <w:spacing w:val="12"/>
          <w:vertAlign w:val="baseline"/>
        </w:rPr>
        <w:t> </w:t>
      </w:r>
      <w:hyperlink w:history="true" w:anchor="_bookmark34">
        <w:r>
          <w:rPr>
            <w:smallCaps w:val="0"/>
            <w:color w:val="2196D1"/>
            <w:vertAlign w:val="baseline"/>
          </w:rPr>
          <w:t>Li</w:t>
        </w:r>
        <w:r>
          <w:rPr>
            <w:smallCaps w:val="0"/>
            <w:color w:val="2196D1"/>
            <w:spacing w:val="14"/>
            <w:vertAlign w:val="baseline"/>
          </w:rPr>
          <w:t> </w:t>
        </w:r>
        <w:r>
          <w:rPr>
            <w:smallCaps w:val="0"/>
            <w:color w:val="2196D1"/>
            <w:vertAlign w:val="baseline"/>
          </w:rPr>
          <w:t>et</w:t>
        </w:r>
        <w:r>
          <w:rPr>
            <w:smallCaps w:val="0"/>
            <w:color w:val="2196D1"/>
            <w:spacing w:val="12"/>
            <w:vertAlign w:val="baseline"/>
          </w:rPr>
          <w:t> </w:t>
        </w:r>
        <w:r>
          <w:rPr>
            <w:smallCaps w:val="0"/>
            <w:color w:val="2196D1"/>
            <w:vertAlign w:val="baseline"/>
          </w:rPr>
          <w:t>al.,</w:t>
        </w:r>
        <w:r>
          <w:rPr>
            <w:smallCaps w:val="0"/>
            <w:color w:val="2196D1"/>
            <w:spacing w:val="13"/>
            <w:vertAlign w:val="baseline"/>
          </w:rPr>
          <w:t> </w:t>
        </w:r>
        <w:r>
          <w:rPr>
            <w:smallCaps w:val="0"/>
            <w:color w:val="2196D1"/>
            <w:vertAlign w:val="baseline"/>
          </w:rPr>
          <w:t>2019b</w:t>
        </w:r>
      </w:hyperlink>
      <w:r>
        <w:rPr>
          <w:smallCaps w:val="0"/>
          <w:vertAlign w:val="baseline"/>
        </w:rPr>
        <w:t>;</w:t>
      </w:r>
      <w:r>
        <w:rPr>
          <w:smallCaps w:val="0"/>
          <w:spacing w:val="13"/>
          <w:vertAlign w:val="baseline"/>
        </w:rPr>
        <w:t> </w:t>
      </w:r>
      <w:hyperlink w:history="true" w:anchor="_bookmark49">
        <w:r>
          <w:rPr>
            <w:smallCaps w:val="0"/>
            <w:color w:val="2196D1"/>
            <w:vertAlign w:val="baseline"/>
          </w:rPr>
          <w:t>Ren</w:t>
        </w:r>
        <w:r>
          <w:rPr>
            <w:smallCaps w:val="0"/>
            <w:color w:val="2196D1"/>
            <w:spacing w:val="13"/>
            <w:vertAlign w:val="baseline"/>
          </w:rPr>
          <w:t> </w:t>
        </w:r>
        <w:r>
          <w:rPr>
            <w:smallCaps w:val="0"/>
            <w:color w:val="2196D1"/>
            <w:vertAlign w:val="baseline"/>
          </w:rPr>
          <w:t>et</w:t>
        </w:r>
        <w:r>
          <w:rPr>
            <w:smallCaps w:val="0"/>
            <w:color w:val="2196D1"/>
            <w:spacing w:val="12"/>
            <w:vertAlign w:val="baseline"/>
          </w:rPr>
          <w:t> </w:t>
        </w:r>
        <w:r>
          <w:rPr>
            <w:smallCaps w:val="0"/>
            <w:color w:val="2196D1"/>
            <w:vertAlign w:val="baseline"/>
          </w:rPr>
          <w:t>al.,</w:t>
        </w:r>
        <w:r>
          <w:rPr>
            <w:smallCaps w:val="0"/>
            <w:color w:val="2196D1"/>
            <w:spacing w:val="14"/>
            <w:vertAlign w:val="baseline"/>
          </w:rPr>
          <w:t> </w:t>
        </w:r>
        <w:r>
          <w:rPr>
            <w:smallCaps w:val="0"/>
            <w:color w:val="2196D1"/>
            <w:vertAlign w:val="baseline"/>
          </w:rPr>
          <w:t>2019</w:t>
        </w:r>
      </w:hyperlink>
      <w:r>
        <w:rPr>
          <w:smallCaps w:val="0"/>
          <w:vertAlign w:val="baseline"/>
        </w:rPr>
        <w:t>;</w:t>
      </w:r>
      <w:r>
        <w:rPr>
          <w:smallCaps w:val="0"/>
          <w:spacing w:val="13"/>
          <w:vertAlign w:val="baseline"/>
        </w:rPr>
        <w:t> </w:t>
      </w:r>
      <w:hyperlink w:history="true" w:anchor="_bookmark59">
        <w:r>
          <w:rPr>
            <w:smallCaps w:val="0"/>
            <w:color w:val="2196D1"/>
            <w:vertAlign w:val="baseline"/>
          </w:rPr>
          <w:t>Yi</w:t>
        </w:r>
      </w:hyperlink>
      <w:r>
        <w:rPr>
          <w:smallCaps w:val="0"/>
          <w:color w:val="2196D1"/>
          <w:spacing w:val="-37"/>
          <w:vertAlign w:val="baseline"/>
        </w:rPr>
        <w:t> </w:t>
      </w:r>
      <w:hyperlink w:history="true" w:anchor="_bookmark59">
        <w:r>
          <w:rPr>
            <w:smallCaps w:val="0"/>
            <w:color w:val="2196D1"/>
            <w:w w:val="95"/>
            <w:vertAlign w:val="baseline"/>
          </w:rPr>
          <w:t>et al., 2019</w:t>
        </w:r>
      </w:hyperlink>
      <w:r>
        <w:rPr>
          <w:smallCaps w:val="0"/>
          <w:w w:val="95"/>
          <w:vertAlign w:val="baseline"/>
        </w:rPr>
        <w:t>). However, molecular-scale interfacial heterojunction causes</w:t>
      </w:r>
      <w:r>
        <w:rPr>
          <w:smallCaps w:val="0"/>
          <w:spacing w:val="1"/>
          <w:w w:val="95"/>
          <w:vertAlign w:val="baseline"/>
        </w:rPr>
        <w:t> </w:t>
      </w:r>
      <w:r>
        <w:rPr>
          <w:smallCaps w:val="0"/>
          <w:vertAlign w:val="baseline"/>
        </w:rPr>
        <w:t>defect-induced</w:t>
      </w:r>
      <w:r>
        <w:rPr>
          <w:smallCaps w:val="0"/>
          <w:spacing w:val="-4"/>
          <w:vertAlign w:val="baseline"/>
        </w:rPr>
        <w:t> </w:t>
      </w:r>
      <w:r>
        <w:rPr>
          <w:smallCaps w:val="0"/>
          <w:vertAlign w:val="baseline"/>
        </w:rPr>
        <w:t>recombination</w:t>
      </w:r>
      <w:r>
        <w:rPr>
          <w:smallCaps w:val="0"/>
          <w:spacing w:val="-5"/>
          <w:vertAlign w:val="baseline"/>
        </w:rPr>
        <w:t> </w:t>
      </w:r>
      <w:r>
        <w:rPr>
          <w:smallCaps w:val="0"/>
          <w:vertAlign w:val="baseline"/>
        </w:rPr>
        <w:t>of</w:t>
      </w:r>
      <w:r>
        <w:rPr>
          <w:smallCaps w:val="0"/>
          <w:spacing w:val="-4"/>
          <w:vertAlign w:val="baseline"/>
        </w:rPr>
        <w:t> </w:t>
      </w:r>
      <w:r>
        <w:rPr>
          <w:smallCaps w:val="0"/>
          <w:vertAlign w:val="baseline"/>
        </w:rPr>
        <w:t>photogenerated</w:t>
      </w:r>
      <w:r>
        <w:rPr>
          <w:smallCaps w:val="0"/>
          <w:spacing w:val="-5"/>
          <w:vertAlign w:val="baseline"/>
        </w:rPr>
        <w:t> </w:t>
      </w:r>
      <w:r>
        <w:rPr>
          <w:smallCaps w:val="0"/>
          <w:vertAlign w:val="baseline"/>
        </w:rPr>
        <w:t>carriers,</w:t>
      </w:r>
      <w:r>
        <w:rPr>
          <w:smallCaps w:val="0"/>
          <w:spacing w:val="-4"/>
          <w:vertAlign w:val="baseline"/>
        </w:rPr>
        <w:t> </w:t>
      </w:r>
      <w:r>
        <w:rPr>
          <w:smallCaps w:val="0"/>
          <w:vertAlign w:val="baseline"/>
        </w:rPr>
        <w:t>which</w:t>
      </w:r>
      <w:r>
        <w:rPr>
          <w:smallCaps w:val="0"/>
          <w:spacing w:val="-6"/>
          <w:vertAlign w:val="baseline"/>
        </w:rPr>
        <w:t> </w:t>
      </w:r>
      <w:r>
        <w:rPr>
          <w:smallCaps w:val="0"/>
          <w:vertAlign w:val="baseline"/>
        </w:rPr>
        <w:t>affects</w:t>
      </w:r>
      <w:r>
        <w:rPr>
          <w:smallCaps w:val="0"/>
          <w:spacing w:val="-36"/>
          <w:vertAlign w:val="baseline"/>
        </w:rPr>
        <w:t> </w:t>
      </w:r>
      <w:r>
        <w:rPr>
          <w:smallCaps w:val="0"/>
          <w:vertAlign w:val="baseline"/>
        </w:rPr>
        <w:t>photocatalytic</w:t>
      </w:r>
      <w:r>
        <w:rPr>
          <w:smallCaps w:val="0"/>
          <w:spacing w:val="7"/>
          <w:vertAlign w:val="baseline"/>
        </w:rPr>
        <w:t> </w:t>
      </w:r>
      <w:r>
        <w:rPr>
          <w:smallCaps w:val="0"/>
          <w:vertAlign w:val="baseline"/>
        </w:rPr>
        <w:t>performance.</w:t>
      </w:r>
    </w:p>
    <w:p>
      <w:pPr>
        <w:pStyle w:val="BodyText"/>
        <w:spacing w:line="276" w:lineRule="auto" w:before="44"/>
        <w:ind w:right="110"/>
        <w:jc w:val="both"/>
      </w:pPr>
      <w:r>
        <w:rPr/>
        <w:br w:type="column"/>
      </w:r>
      <w:r>
        <w:rPr/>
        <w:t>Nb</w:t>
      </w:r>
      <w:r>
        <w:rPr>
          <w:vertAlign w:val="subscript"/>
        </w:rPr>
        <w:t>2</w:t>
      </w:r>
      <w:r>
        <w:rPr>
          <w:vertAlign w:val="baseline"/>
        </w:rPr>
        <w:t>CT</w:t>
      </w:r>
      <w:r>
        <w:rPr>
          <w:smallCaps/>
          <w:vertAlign w:val="subscript"/>
        </w:rPr>
        <w:t>x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for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hydrogen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production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(</w:t>
      </w:r>
      <w:hyperlink w:history="true" w:anchor="_bookmark52">
        <w:r>
          <w:rPr>
            <w:smallCaps w:val="0"/>
            <w:color w:val="2196D1"/>
            <w:vertAlign w:val="baseline"/>
          </w:rPr>
          <w:t>Su</w:t>
        </w:r>
        <w:r>
          <w:rPr>
            <w:smallCaps w:val="0"/>
            <w:color w:val="2196D1"/>
            <w:spacing w:val="1"/>
            <w:vertAlign w:val="baseline"/>
          </w:rPr>
          <w:t> </w:t>
        </w:r>
        <w:r>
          <w:rPr>
            <w:smallCaps w:val="0"/>
            <w:color w:val="2196D1"/>
            <w:vertAlign w:val="baseline"/>
          </w:rPr>
          <w:t>et</w:t>
        </w:r>
        <w:r>
          <w:rPr>
            <w:smallCaps w:val="0"/>
            <w:color w:val="2196D1"/>
            <w:spacing w:val="1"/>
            <w:vertAlign w:val="baseline"/>
          </w:rPr>
          <w:t> </w:t>
        </w:r>
        <w:r>
          <w:rPr>
            <w:smallCaps w:val="0"/>
            <w:color w:val="2196D1"/>
            <w:vertAlign w:val="baseline"/>
          </w:rPr>
          <w:t>al.,</w:t>
        </w:r>
        <w:r>
          <w:rPr>
            <w:smallCaps w:val="0"/>
            <w:color w:val="2196D1"/>
            <w:spacing w:val="1"/>
            <w:vertAlign w:val="baseline"/>
          </w:rPr>
          <w:t> </w:t>
        </w:r>
        <w:r>
          <w:rPr>
            <w:smallCaps w:val="0"/>
            <w:color w:val="2196D1"/>
            <w:vertAlign w:val="baseline"/>
          </w:rPr>
          <w:t>2018</w:t>
        </w:r>
      </w:hyperlink>
      <w:r>
        <w:rPr>
          <w:smallCaps w:val="0"/>
          <w:vertAlign w:val="baseline"/>
        </w:rPr>
        <w:t>).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However,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the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morphology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of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Nb</w:t>
      </w:r>
      <w:r>
        <w:rPr>
          <w:smallCaps w:val="0"/>
          <w:vertAlign w:val="subscript"/>
        </w:rPr>
        <w:t>2</w:t>
      </w:r>
      <w:r>
        <w:rPr>
          <w:smallCaps w:val="0"/>
          <w:vertAlign w:val="baseline"/>
        </w:rPr>
        <w:t>O</w:t>
      </w:r>
      <w:r>
        <w:rPr>
          <w:smallCaps w:val="0"/>
          <w:vertAlign w:val="subscript"/>
        </w:rPr>
        <w:t>5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cannot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be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effectively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controlled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to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further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improve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the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photocatalytic activity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of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the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composite. Generally,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the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activity of Nb</w:t>
      </w:r>
      <w:r>
        <w:rPr>
          <w:smallCaps w:val="0"/>
          <w:vertAlign w:val="subscript"/>
        </w:rPr>
        <w:t>2</w:t>
      </w:r>
      <w:r>
        <w:rPr>
          <w:smallCaps w:val="0"/>
          <w:vertAlign w:val="baseline"/>
        </w:rPr>
        <w:t>O</w:t>
      </w:r>
      <w:r>
        <w:rPr>
          <w:smallCaps w:val="0"/>
          <w:vertAlign w:val="subscript"/>
        </w:rPr>
        <w:t>5</w:t>
      </w:r>
      <w:r>
        <w:rPr>
          <w:smallCaps w:val="0"/>
          <w:vertAlign w:val="baseline"/>
        </w:rPr>
        <w:t> can be significantly affected by its shape and surface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structure (</w:t>
      </w:r>
      <w:hyperlink w:history="true" w:anchor="_bookmark18">
        <w:r>
          <w:rPr>
            <w:smallCaps w:val="0"/>
            <w:color w:val="2196D1"/>
            <w:vertAlign w:val="baseline"/>
          </w:rPr>
          <w:t>Du et al., 2018</w:t>
        </w:r>
      </w:hyperlink>
      <w:r>
        <w:rPr>
          <w:smallCaps w:val="0"/>
          <w:vertAlign w:val="baseline"/>
        </w:rPr>
        <w:t>; </w:t>
      </w:r>
      <w:hyperlink w:history="true" w:anchor="_bookmark53">
        <w:r>
          <w:rPr>
            <w:smallCaps w:val="0"/>
            <w:color w:val="2196D1"/>
            <w:vertAlign w:val="baseline"/>
          </w:rPr>
          <w:t>Wang et al., 2019</w:t>
        </w:r>
      </w:hyperlink>
      <w:r>
        <w:rPr>
          <w:smallCaps w:val="0"/>
          <w:vertAlign w:val="baseline"/>
        </w:rPr>
        <w:t>). Nb</w:t>
      </w:r>
      <w:r>
        <w:rPr>
          <w:smallCaps w:val="0"/>
          <w:vertAlign w:val="subscript"/>
        </w:rPr>
        <w:t>2</w:t>
      </w:r>
      <w:r>
        <w:rPr>
          <w:smallCaps w:val="0"/>
          <w:vertAlign w:val="baseline"/>
        </w:rPr>
        <w:t>O</w:t>
      </w:r>
      <w:r>
        <w:rPr>
          <w:smallCaps w:val="0"/>
          <w:vertAlign w:val="subscript"/>
        </w:rPr>
        <w:t>5</w:t>
      </w:r>
      <w:r>
        <w:rPr>
          <w:smallCaps w:val="0"/>
          <w:vertAlign w:val="baseline"/>
        </w:rPr>
        <w:t> with nanowires,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nanospheres, nanorods and other special shape can increase their spe-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cific</w:t>
      </w:r>
      <w:r>
        <w:rPr>
          <w:smallCaps w:val="0"/>
          <w:spacing w:val="-5"/>
          <w:vertAlign w:val="baseline"/>
        </w:rPr>
        <w:t> </w:t>
      </w:r>
      <w:r>
        <w:rPr>
          <w:smallCaps w:val="0"/>
          <w:vertAlign w:val="baseline"/>
        </w:rPr>
        <w:t>surface</w:t>
      </w:r>
      <w:r>
        <w:rPr>
          <w:smallCaps w:val="0"/>
          <w:spacing w:val="-3"/>
          <w:vertAlign w:val="baseline"/>
        </w:rPr>
        <w:t> </w:t>
      </w:r>
      <w:r>
        <w:rPr>
          <w:smallCaps w:val="0"/>
          <w:vertAlign w:val="baseline"/>
        </w:rPr>
        <w:t>area,</w:t>
      </w:r>
      <w:r>
        <w:rPr>
          <w:smallCaps w:val="0"/>
          <w:spacing w:val="-3"/>
          <w:vertAlign w:val="baseline"/>
        </w:rPr>
        <w:t> </w:t>
      </w:r>
      <w:r>
        <w:rPr>
          <w:smallCaps w:val="0"/>
          <w:vertAlign w:val="baseline"/>
        </w:rPr>
        <w:t>thereby</w:t>
      </w:r>
      <w:r>
        <w:rPr>
          <w:smallCaps w:val="0"/>
          <w:spacing w:val="-3"/>
          <w:vertAlign w:val="baseline"/>
        </w:rPr>
        <w:t> </w:t>
      </w:r>
      <w:r>
        <w:rPr>
          <w:smallCaps w:val="0"/>
          <w:vertAlign w:val="baseline"/>
        </w:rPr>
        <w:t>enhancing</w:t>
      </w:r>
      <w:r>
        <w:rPr>
          <w:smallCaps w:val="0"/>
          <w:spacing w:val="-5"/>
          <w:vertAlign w:val="baseline"/>
        </w:rPr>
        <w:t> </w:t>
      </w:r>
      <w:r>
        <w:rPr>
          <w:smallCaps w:val="0"/>
          <w:vertAlign w:val="baseline"/>
        </w:rPr>
        <w:t>photocatalytic</w:t>
      </w:r>
      <w:r>
        <w:rPr>
          <w:smallCaps w:val="0"/>
          <w:spacing w:val="-4"/>
          <w:vertAlign w:val="baseline"/>
        </w:rPr>
        <w:t> </w:t>
      </w:r>
      <w:r>
        <w:rPr>
          <w:smallCaps w:val="0"/>
          <w:vertAlign w:val="baseline"/>
        </w:rPr>
        <w:t>performance</w:t>
      </w:r>
      <w:r>
        <w:rPr>
          <w:smallCaps w:val="0"/>
          <w:spacing w:val="-4"/>
          <w:vertAlign w:val="baseline"/>
        </w:rPr>
        <w:t> </w:t>
      </w:r>
      <w:r>
        <w:rPr>
          <w:smallCaps w:val="0"/>
          <w:vertAlign w:val="baseline"/>
        </w:rPr>
        <w:t>(</w:t>
      </w:r>
      <w:hyperlink w:history="true" w:anchor="_bookmark30">
        <w:r>
          <w:rPr>
            <w:smallCaps w:val="0"/>
            <w:color w:val="2196D1"/>
            <w:vertAlign w:val="baseline"/>
          </w:rPr>
          <w:t>Jiang</w:t>
        </w:r>
      </w:hyperlink>
      <w:r>
        <w:rPr>
          <w:smallCaps w:val="0"/>
          <w:color w:val="2196D1"/>
          <w:spacing w:val="-36"/>
          <w:vertAlign w:val="baseline"/>
        </w:rPr>
        <w:t> </w:t>
      </w:r>
      <w:hyperlink w:history="true" w:anchor="_bookmark30">
        <w:r>
          <w:rPr>
            <w:smallCaps w:val="0"/>
            <w:color w:val="2196D1"/>
            <w:vertAlign w:val="baseline"/>
          </w:rPr>
          <w:t>et</w:t>
        </w:r>
        <w:r>
          <w:rPr>
            <w:smallCaps w:val="0"/>
            <w:color w:val="2196D1"/>
            <w:spacing w:val="2"/>
            <w:vertAlign w:val="baseline"/>
          </w:rPr>
          <w:t> </w:t>
        </w:r>
        <w:r>
          <w:rPr>
            <w:smallCaps w:val="0"/>
            <w:color w:val="2196D1"/>
            <w:vertAlign w:val="baseline"/>
          </w:rPr>
          <w:t>al.,</w:t>
        </w:r>
        <w:r>
          <w:rPr>
            <w:smallCaps w:val="0"/>
            <w:color w:val="2196D1"/>
            <w:spacing w:val="1"/>
            <w:vertAlign w:val="baseline"/>
          </w:rPr>
          <w:t> </w:t>
        </w:r>
        <w:r>
          <w:rPr>
            <w:smallCaps w:val="0"/>
            <w:color w:val="2196D1"/>
            <w:vertAlign w:val="baseline"/>
          </w:rPr>
          <w:t>2018</w:t>
        </w:r>
      </w:hyperlink>
      <w:r>
        <w:rPr>
          <w:smallCaps w:val="0"/>
          <w:vertAlign w:val="baseline"/>
        </w:rPr>
        <w:t>;</w:t>
      </w:r>
      <w:r>
        <w:rPr>
          <w:smallCaps w:val="0"/>
          <w:spacing w:val="3"/>
          <w:vertAlign w:val="baseline"/>
        </w:rPr>
        <w:t> </w:t>
      </w:r>
      <w:hyperlink w:history="true" w:anchor="_bookmark33">
        <w:r>
          <w:rPr>
            <w:smallCaps w:val="0"/>
            <w:color w:val="2196D1"/>
            <w:vertAlign w:val="baseline"/>
          </w:rPr>
          <w:t>Li</w:t>
        </w:r>
        <w:r>
          <w:rPr>
            <w:smallCaps w:val="0"/>
            <w:color w:val="2196D1"/>
            <w:spacing w:val="1"/>
            <w:vertAlign w:val="baseline"/>
          </w:rPr>
          <w:t> </w:t>
        </w:r>
        <w:r>
          <w:rPr>
            <w:smallCaps w:val="0"/>
            <w:color w:val="2196D1"/>
            <w:vertAlign w:val="baseline"/>
          </w:rPr>
          <w:t>et</w:t>
        </w:r>
        <w:r>
          <w:rPr>
            <w:smallCaps w:val="0"/>
            <w:color w:val="2196D1"/>
            <w:spacing w:val="2"/>
            <w:vertAlign w:val="baseline"/>
          </w:rPr>
          <w:t> </w:t>
        </w:r>
        <w:r>
          <w:rPr>
            <w:smallCaps w:val="0"/>
            <w:color w:val="2196D1"/>
            <w:vertAlign w:val="baseline"/>
          </w:rPr>
          <w:t>al.,</w:t>
        </w:r>
        <w:r>
          <w:rPr>
            <w:smallCaps w:val="0"/>
            <w:color w:val="2196D1"/>
            <w:spacing w:val="3"/>
            <w:vertAlign w:val="baseline"/>
          </w:rPr>
          <w:t> </w:t>
        </w:r>
        <w:r>
          <w:rPr>
            <w:smallCaps w:val="0"/>
            <w:color w:val="2196D1"/>
            <w:vertAlign w:val="baseline"/>
          </w:rPr>
          <w:t>2013</w:t>
        </w:r>
      </w:hyperlink>
      <w:r>
        <w:rPr>
          <w:smallCaps w:val="0"/>
          <w:vertAlign w:val="baseline"/>
        </w:rPr>
        <w:t>;</w:t>
      </w:r>
      <w:r>
        <w:rPr>
          <w:smallCaps w:val="0"/>
          <w:spacing w:val="1"/>
          <w:vertAlign w:val="baseline"/>
        </w:rPr>
        <w:t> </w:t>
      </w:r>
      <w:hyperlink w:history="true" w:anchor="_bookmark46">
        <w:r>
          <w:rPr>
            <w:smallCaps w:val="0"/>
            <w:color w:val="2196D1"/>
            <w:vertAlign w:val="baseline"/>
          </w:rPr>
          <w:t>Qamar</w:t>
        </w:r>
        <w:r>
          <w:rPr>
            <w:smallCaps w:val="0"/>
            <w:color w:val="2196D1"/>
            <w:spacing w:val="2"/>
            <w:vertAlign w:val="baseline"/>
          </w:rPr>
          <w:t> </w:t>
        </w:r>
        <w:r>
          <w:rPr>
            <w:smallCaps w:val="0"/>
            <w:color w:val="2196D1"/>
            <w:vertAlign w:val="baseline"/>
          </w:rPr>
          <w:t>et</w:t>
        </w:r>
        <w:r>
          <w:rPr>
            <w:smallCaps w:val="0"/>
            <w:color w:val="2196D1"/>
            <w:spacing w:val="3"/>
            <w:vertAlign w:val="baseline"/>
          </w:rPr>
          <w:t> </w:t>
        </w:r>
        <w:r>
          <w:rPr>
            <w:smallCaps w:val="0"/>
            <w:color w:val="2196D1"/>
            <w:vertAlign w:val="baseline"/>
          </w:rPr>
          <w:t>al.,</w:t>
        </w:r>
        <w:r>
          <w:rPr>
            <w:smallCaps w:val="0"/>
            <w:color w:val="2196D1"/>
            <w:spacing w:val="1"/>
            <w:vertAlign w:val="baseline"/>
          </w:rPr>
          <w:t> </w:t>
        </w:r>
        <w:r>
          <w:rPr>
            <w:smallCaps w:val="0"/>
            <w:color w:val="2196D1"/>
            <w:vertAlign w:val="baseline"/>
          </w:rPr>
          <w:t>2015</w:t>
        </w:r>
      </w:hyperlink>
      <w:r>
        <w:rPr>
          <w:smallCaps w:val="0"/>
          <w:vertAlign w:val="baseline"/>
        </w:rPr>
        <w:t>;</w:t>
      </w:r>
      <w:r>
        <w:rPr>
          <w:smallCaps w:val="0"/>
          <w:spacing w:val="2"/>
          <w:vertAlign w:val="baseline"/>
        </w:rPr>
        <w:t> </w:t>
      </w:r>
      <w:hyperlink w:history="true" w:anchor="_bookmark64">
        <w:r>
          <w:rPr>
            <w:smallCaps w:val="0"/>
            <w:color w:val="2196D1"/>
            <w:vertAlign w:val="baseline"/>
          </w:rPr>
          <w:t>Zhang</w:t>
        </w:r>
        <w:r>
          <w:rPr>
            <w:smallCaps w:val="0"/>
            <w:color w:val="2196D1"/>
            <w:spacing w:val="2"/>
            <w:vertAlign w:val="baseline"/>
          </w:rPr>
          <w:t> </w:t>
        </w:r>
        <w:r>
          <w:rPr>
            <w:smallCaps w:val="0"/>
            <w:color w:val="2196D1"/>
            <w:vertAlign w:val="baseline"/>
          </w:rPr>
          <w:t>et</w:t>
        </w:r>
        <w:r>
          <w:rPr>
            <w:smallCaps w:val="0"/>
            <w:color w:val="2196D1"/>
            <w:spacing w:val="3"/>
            <w:vertAlign w:val="baseline"/>
          </w:rPr>
          <w:t> </w:t>
        </w:r>
        <w:r>
          <w:rPr>
            <w:smallCaps w:val="0"/>
            <w:color w:val="2196D1"/>
            <w:vertAlign w:val="baseline"/>
          </w:rPr>
          <w:t>al., 2018</w:t>
        </w:r>
      </w:hyperlink>
      <w:r>
        <w:rPr>
          <w:smallCaps w:val="0"/>
          <w:vertAlign w:val="baseline"/>
        </w:rPr>
        <w:t>;</w:t>
      </w:r>
      <w:r>
        <w:rPr>
          <w:smallCaps w:val="0"/>
          <w:spacing w:val="3"/>
          <w:vertAlign w:val="baseline"/>
        </w:rPr>
        <w:t> </w:t>
      </w:r>
      <w:hyperlink w:history="true" w:anchor="_bookmark66">
        <w:r>
          <w:rPr>
            <w:smallCaps w:val="0"/>
            <w:color w:val="2196D1"/>
            <w:vertAlign w:val="baseline"/>
          </w:rPr>
          <w:t>Zhao</w:t>
        </w:r>
      </w:hyperlink>
    </w:p>
    <w:p>
      <w:pPr>
        <w:spacing w:after="0" w:line="276" w:lineRule="auto"/>
        <w:jc w:val="both"/>
        <w:sectPr>
          <w:type w:val="continuous"/>
          <w:pgSz w:w="11910" w:h="15880"/>
          <w:pgMar w:top="580" w:bottom="280" w:left="620" w:right="640"/>
          <w:cols w:num="2" w:equalWidth="0">
            <w:col w:w="5194" w:space="186"/>
            <w:col w:w="5270"/>
          </w:cols>
        </w:sectPr>
      </w:pP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8"/>
        <w:ind w:left="0"/>
      </w:pPr>
    </w:p>
    <w:p>
      <w:pPr>
        <w:pStyle w:val="BodyText"/>
        <w:spacing w:line="20" w:lineRule="exact"/>
        <w:rPr>
          <w:sz w:val="2"/>
        </w:rPr>
      </w:pPr>
      <w:r>
        <w:rPr>
          <w:sz w:val="2"/>
        </w:rPr>
        <w:pict>
          <v:group style="width:36.15pt;height:.2pt;mso-position-horizontal-relative:char;mso-position-vertical-relative:line" coordorigin="0,0" coordsize="723,4">
            <v:shape style="position:absolute;left:0;top:0;width:723;height:4" coordorigin="0,0" coordsize="723,4" path="m722,0l0,0,0,2,1,2,1,4,719,4,719,2,722,2,722,0xe" filled="true" fillcolor="#000000" stroked="false">
              <v:path arrowok="t"/>
              <v:fill type="solid"/>
            </v:shape>
          </v:group>
        </w:pict>
      </w:r>
      <w:r>
        <w:rPr>
          <w:sz w:val="2"/>
        </w:rPr>
      </w:r>
    </w:p>
    <w:p>
      <w:pPr>
        <w:spacing w:before="34"/>
        <w:ind w:left="232" w:right="0" w:firstLine="0"/>
        <w:jc w:val="left"/>
        <w:rPr>
          <w:sz w:val="14"/>
        </w:rPr>
      </w:pPr>
      <w:bookmarkStart w:name="_bookmark3" w:id="7"/>
      <w:bookmarkEnd w:id="7"/>
      <w:r>
        <w:rPr/>
      </w:r>
      <w:r>
        <w:rPr>
          <w:sz w:val="14"/>
        </w:rPr>
        <w:t>*</w:t>
      </w:r>
      <w:r>
        <w:rPr>
          <w:spacing w:val="45"/>
          <w:sz w:val="14"/>
        </w:rPr>
        <w:t> </w:t>
      </w:r>
      <w:r>
        <w:rPr>
          <w:sz w:val="14"/>
        </w:rPr>
        <w:t>Corresponding</w:t>
      </w:r>
      <w:r>
        <w:rPr>
          <w:spacing w:val="22"/>
          <w:sz w:val="14"/>
        </w:rPr>
        <w:t> </w:t>
      </w:r>
      <w:r>
        <w:rPr>
          <w:sz w:val="14"/>
        </w:rPr>
        <w:t>author.</w:t>
      </w:r>
    </w:p>
    <w:p>
      <w:pPr>
        <w:spacing w:before="28"/>
        <w:ind w:left="370" w:right="0" w:firstLine="0"/>
        <w:jc w:val="left"/>
        <w:rPr>
          <w:sz w:val="14"/>
        </w:rPr>
      </w:pPr>
      <w:r>
        <w:rPr>
          <w:rFonts w:ascii="Cambria"/>
          <w:i/>
          <w:sz w:val="14"/>
        </w:rPr>
        <w:t>E-mail</w:t>
      </w:r>
      <w:r>
        <w:rPr>
          <w:rFonts w:ascii="Cambria"/>
          <w:i/>
          <w:spacing w:val="34"/>
          <w:sz w:val="14"/>
        </w:rPr>
        <w:t> </w:t>
      </w:r>
      <w:r>
        <w:rPr>
          <w:rFonts w:ascii="Cambria"/>
          <w:i/>
          <w:sz w:val="14"/>
        </w:rPr>
        <w:t>address:</w:t>
      </w:r>
      <w:r>
        <w:rPr>
          <w:rFonts w:ascii="Cambria"/>
          <w:i/>
          <w:spacing w:val="33"/>
          <w:sz w:val="14"/>
        </w:rPr>
        <w:t> </w:t>
      </w:r>
      <w:hyperlink r:id="rId11">
        <w:r>
          <w:rPr>
            <w:color w:val="2196D1"/>
            <w:sz w:val="14"/>
          </w:rPr>
          <w:t>ronghuiguo214@126.com</w:t>
        </w:r>
        <w:r>
          <w:rPr>
            <w:color w:val="2196D1"/>
            <w:spacing w:val="29"/>
            <w:sz w:val="14"/>
          </w:rPr>
          <w:t> </w:t>
        </w:r>
      </w:hyperlink>
      <w:r>
        <w:rPr>
          <w:sz w:val="14"/>
        </w:rPr>
        <w:t>(R.</w:t>
      </w:r>
      <w:r>
        <w:rPr>
          <w:spacing w:val="31"/>
          <w:sz w:val="14"/>
        </w:rPr>
        <w:t> </w:t>
      </w:r>
      <w:r>
        <w:rPr>
          <w:sz w:val="14"/>
        </w:rPr>
        <w:t>Guo).</w:t>
      </w:r>
    </w:p>
    <w:p>
      <w:pPr>
        <w:spacing w:before="181"/>
        <w:ind w:left="131" w:right="0" w:firstLine="0"/>
        <w:jc w:val="left"/>
        <w:rPr>
          <w:sz w:val="14"/>
        </w:rPr>
      </w:pPr>
      <w:hyperlink r:id="rId9">
        <w:r>
          <w:rPr>
            <w:color w:val="2196D1"/>
            <w:w w:val="105"/>
            <w:sz w:val="14"/>
          </w:rPr>
          <w:t>https://doi.org/10.1016/j.envres.2020.110587</w:t>
        </w:r>
      </w:hyperlink>
    </w:p>
    <w:p>
      <w:pPr>
        <w:spacing w:before="31"/>
        <w:ind w:left="131" w:right="0" w:firstLine="0"/>
        <w:jc w:val="left"/>
        <w:rPr>
          <w:sz w:val="14"/>
        </w:rPr>
      </w:pPr>
      <w:r>
        <w:rPr>
          <w:sz w:val="14"/>
        </w:rPr>
        <w:t>Received</w:t>
      </w:r>
      <w:r>
        <w:rPr>
          <w:spacing w:val="19"/>
          <w:sz w:val="14"/>
        </w:rPr>
        <w:t> </w:t>
      </w:r>
      <w:r>
        <w:rPr>
          <w:sz w:val="14"/>
        </w:rPr>
        <w:t>17</w:t>
      </w:r>
      <w:r>
        <w:rPr>
          <w:spacing w:val="20"/>
          <w:sz w:val="14"/>
        </w:rPr>
        <w:t> </w:t>
      </w:r>
      <w:r>
        <w:rPr>
          <w:sz w:val="14"/>
        </w:rPr>
        <w:t>February</w:t>
      </w:r>
      <w:r>
        <w:rPr>
          <w:spacing w:val="19"/>
          <w:sz w:val="14"/>
        </w:rPr>
        <w:t> </w:t>
      </w:r>
      <w:r>
        <w:rPr>
          <w:sz w:val="14"/>
        </w:rPr>
        <w:t>2020;</w:t>
      </w:r>
      <w:r>
        <w:rPr>
          <w:spacing w:val="20"/>
          <w:sz w:val="14"/>
        </w:rPr>
        <w:t> </w:t>
      </w:r>
      <w:r>
        <w:rPr>
          <w:sz w:val="14"/>
        </w:rPr>
        <w:t>Received</w:t>
      </w:r>
      <w:r>
        <w:rPr>
          <w:spacing w:val="19"/>
          <w:sz w:val="14"/>
        </w:rPr>
        <w:t> </w:t>
      </w:r>
      <w:r>
        <w:rPr>
          <w:sz w:val="14"/>
        </w:rPr>
        <w:t>in</w:t>
      </w:r>
      <w:r>
        <w:rPr>
          <w:spacing w:val="19"/>
          <w:sz w:val="14"/>
        </w:rPr>
        <w:t> </w:t>
      </w:r>
      <w:r>
        <w:rPr>
          <w:sz w:val="14"/>
        </w:rPr>
        <w:t>revised</w:t>
      </w:r>
      <w:r>
        <w:rPr>
          <w:spacing w:val="20"/>
          <w:sz w:val="14"/>
        </w:rPr>
        <w:t> </w:t>
      </w:r>
      <w:r>
        <w:rPr>
          <w:sz w:val="14"/>
        </w:rPr>
        <w:t>form</w:t>
      </w:r>
      <w:r>
        <w:rPr>
          <w:spacing w:val="18"/>
          <w:sz w:val="14"/>
        </w:rPr>
        <w:t> </w:t>
      </w:r>
      <w:r>
        <w:rPr>
          <w:sz w:val="14"/>
        </w:rPr>
        <w:t>30</w:t>
      </w:r>
      <w:r>
        <w:rPr>
          <w:spacing w:val="20"/>
          <w:sz w:val="14"/>
        </w:rPr>
        <w:t> </w:t>
      </w:r>
      <w:r>
        <w:rPr>
          <w:sz w:val="14"/>
        </w:rPr>
        <w:t>October</w:t>
      </w:r>
      <w:r>
        <w:rPr>
          <w:spacing w:val="19"/>
          <w:sz w:val="14"/>
        </w:rPr>
        <w:t> </w:t>
      </w:r>
      <w:r>
        <w:rPr>
          <w:sz w:val="14"/>
        </w:rPr>
        <w:t>2020;</w:t>
      </w:r>
      <w:r>
        <w:rPr>
          <w:spacing w:val="18"/>
          <w:sz w:val="14"/>
        </w:rPr>
        <w:t> </w:t>
      </w:r>
      <w:r>
        <w:rPr>
          <w:sz w:val="14"/>
        </w:rPr>
        <w:t>Accepted</w:t>
      </w:r>
      <w:r>
        <w:rPr>
          <w:spacing w:val="20"/>
          <w:sz w:val="14"/>
        </w:rPr>
        <w:t> </w:t>
      </w:r>
      <w:r>
        <w:rPr>
          <w:sz w:val="14"/>
        </w:rPr>
        <w:t>2</w:t>
      </w:r>
      <w:r>
        <w:rPr>
          <w:spacing w:val="19"/>
          <w:sz w:val="14"/>
        </w:rPr>
        <w:t> </w:t>
      </w:r>
      <w:r>
        <w:rPr>
          <w:sz w:val="14"/>
        </w:rPr>
        <w:t>December</w:t>
      </w:r>
      <w:r>
        <w:rPr>
          <w:spacing w:val="20"/>
          <w:sz w:val="14"/>
        </w:rPr>
        <w:t> </w:t>
      </w:r>
      <w:r>
        <w:rPr>
          <w:sz w:val="14"/>
        </w:rPr>
        <w:t>2020</w:t>
      </w:r>
    </w:p>
    <w:p>
      <w:pPr>
        <w:spacing w:before="32"/>
        <w:ind w:left="130" w:right="0" w:firstLine="0"/>
        <w:jc w:val="left"/>
        <w:rPr>
          <w:sz w:val="14"/>
        </w:rPr>
      </w:pPr>
      <w:r>
        <w:rPr>
          <w:sz w:val="14"/>
        </w:rPr>
        <w:t>Available</w:t>
      </w:r>
      <w:r>
        <w:rPr>
          <w:spacing w:val="14"/>
          <w:sz w:val="14"/>
        </w:rPr>
        <w:t> </w:t>
      </w:r>
      <w:r>
        <w:rPr>
          <w:sz w:val="14"/>
        </w:rPr>
        <w:t>online</w:t>
      </w:r>
      <w:r>
        <w:rPr>
          <w:spacing w:val="15"/>
          <w:sz w:val="14"/>
        </w:rPr>
        <w:t> </w:t>
      </w:r>
      <w:r>
        <w:rPr>
          <w:sz w:val="14"/>
        </w:rPr>
        <w:t>9</w:t>
      </w:r>
      <w:r>
        <w:rPr>
          <w:spacing w:val="14"/>
          <w:sz w:val="14"/>
        </w:rPr>
        <w:t> </w:t>
      </w:r>
      <w:r>
        <w:rPr>
          <w:sz w:val="14"/>
        </w:rPr>
        <w:t>December</w:t>
      </w:r>
      <w:r>
        <w:rPr>
          <w:spacing w:val="15"/>
          <w:sz w:val="14"/>
        </w:rPr>
        <w:t> </w:t>
      </w:r>
      <w:r>
        <w:rPr>
          <w:sz w:val="14"/>
        </w:rPr>
        <w:t>2020</w:t>
      </w:r>
    </w:p>
    <w:p>
      <w:pPr>
        <w:spacing w:before="2"/>
        <w:ind w:left="130" w:right="0" w:firstLine="0"/>
        <w:jc w:val="left"/>
        <w:rPr>
          <w:sz w:val="14"/>
        </w:rPr>
      </w:pPr>
      <w:r>
        <w:rPr>
          <w:sz w:val="14"/>
        </w:rPr>
        <w:t>0013-9351/©</w:t>
      </w:r>
      <w:r>
        <w:rPr>
          <w:spacing w:val="12"/>
          <w:sz w:val="14"/>
        </w:rPr>
        <w:t> </w:t>
      </w:r>
      <w:r>
        <w:rPr>
          <w:sz w:val="14"/>
        </w:rPr>
        <w:t>2020</w:t>
      </w:r>
      <w:r>
        <w:rPr>
          <w:spacing w:val="13"/>
          <w:sz w:val="14"/>
        </w:rPr>
        <w:t> </w:t>
      </w:r>
      <w:r>
        <w:rPr>
          <w:sz w:val="14"/>
        </w:rPr>
        <w:t>Elsevier</w:t>
      </w:r>
      <w:r>
        <w:rPr>
          <w:spacing w:val="12"/>
          <w:sz w:val="14"/>
        </w:rPr>
        <w:t> </w:t>
      </w:r>
      <w:r>
        <w:rPr>
          <w:sz w:val="14"/>
        </w:rPr>
        <w:t>Inc.</w:t>
      </w:r>
      <w:r>
        <w:rPr>
          <w:spacing w:val="28"/>
          <w:sz w:val="14"/>
        </w:rPr>
        <w:t> </w:t>
      </w:r>
      <w:r>
        <w:rPr>
          <w:sz w:val="14"/>
        </w:rPr>
        <w:t>All</w:t>
      </w:r>
      <w:r>
        <w:rPr>
          <w:spacing w:val="13"/>
          <w:sz w:val="14"/>
        </w:rPr>
        <w:t> </w:t>
      </w:r>
      <w:r>
        <w:rPr>
          <w:sz w:val="14"/>
        </w:rPr>
        <w:t>rights</w:t>
      </w:r>
      <w:r>
        <w:rPr>
          <w:spacing w:val="12"/>
          <w:sz w:val="14"/>
        </w:rPr>
        <w:t> </w:t>
      </w:r>
      <w:r>
        <w:rPr>
          <w:sz w:val="14"/>
        </w:rPr>
        <w:t>reserved.</w:t>
      </w:r>
    </w:p>
    <w:p>
      <w:pPr>
        <w:spacing w:after="0"/>
        <w:jc w:val="left"/>
        <w:rPr>
          <w:sz w:val="14"/>
        </w:rPr>
        <w:sectPr>
          <w:type w:val="continuous"/>
          <w:pgSz w:w="11910" w:h="15880"/>
          <w:pgMar w:top="580" w:bottom="280" w:left="620" w:right="640"/>
        </w:sectPr>
      </w:pPr>
    </w:p>
    <w:p>
      <w:pPr>
        <w:pStyle w:val="BodyText"/>
        <w:spacing w:line="276" w:lineRule="auto" w:before="188"/>
        <w:ind w:right="38" w:hanging="1"/>
        <w:jc w:val="both"/>
      </w:pPr>
      <w:hyperlink w:history="true" w:anchor="_bookmark66">
        <w:r>
          <w:rPr>
            <w:color w:val="2196D1"/>
          </w:rPr>
          <w:t>et</w:t>
        </w:r>
        <w:r>
          <w:rPr>
            <w:color w:val="2196D1"/>
            <w:spacing w:val="1"/>
          </w:rPr>
          <w:t> </w:t>
        </w:r>
        <w:r>
          <w:rPr>
            <w:color w:val="2196D1"/>
          </w:rPr>
          <w:t>al.,</w:t>
        </w:r>
        <w:r>
          <w:rPr>
            <w:color w:val="2196D1"/>
            <w:spacing w:val="1"/>
          </w:rPr>
          <w:t> </w:t>
        </w:r>
        <w:r>
          <w:rPr>
            <w:color w:val="2196D1"/>
          </w:rPr>
          <w:t>2012</w:t>
        </w:r>
      </w:hyperlink>
      <w:r>
        <w:rPr/>
        <w:t>).</w:t>
      </w:r>
      <w:r>
        <w:rPr>
          <w:spacing w:val="1"/>
        </w:rPr>
        <w:t> </w:t>
      </w:r>
      <w:r>
        <w:rPr/>
        <w:t>Although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composites</w:t>
      </w:r>
      <w:r>
        <w:rPr>
          <w:spacing w:val="1"/>
        </w:rPr>
        <w:t> </w:t>
      </w:r>
      <w:r>
        <w:rPr/>
        <w:t>of</w:t>
      </w:r>
      <w:r>
        <w:rPr>
          <w:spacing w:val="1"/>
        </w:rPr>
        <w:t> </w:t>
      </w:r>
      <w:r>
        <w:rPr/>
        <w:t>Nb</w:t>
      </w:r>
      <w:r>
        <w:rPr>
          <w:vertAlign w:val="subscript"/>
        </w:rPr>
        <w:t>2</w:t>
      </w:r>
      <w:r>
        <w:rPr>
          <w:vertAlign w:val="baseline"/>
        </w:rPr>
        <w:t>O</w:t>
      </w:r>
      <w:r>
        <w:rPr>
          <w:vertAlign w:val="subscript"/>
        </w:rPr>
        <w:t>5</w:t>
      </w:r>
      <w:r>
        <w:rPr>
          <w:spacing w:val="1"/>
          <w:vertAlign w:val="baseline"/>
        </w:rPr>
        <w:t> </w:t>
      </w:r>
      <w:r>
        <w:rPr>
          <w:vertAlign w:val="baseline"/>
        </w:rPr>
        <w:t>and</w:t>
      </w:r>
      <w:r>
        <w:rPr>
          <w:spacing w:val="1"/>
          <w:vertAlign w:val="baseline"/>
        </w:rPr>
        <w:t> </w:t>
      </w:r>
      <w:r>
        <w:rPr>
          <w:vertAlign w:val="baseline"/>
        </w:rPr>
        <w:t>Nb</w:t>
      </w:r>
      <w:r>
        <w:rPr>
          <w:vertAlign w:val="subscript"/>
        </w:rPr>
        <w:t>2</w:t>
      </w:r>
      <w:r>
        <w:rPr>
          <w:vertAlign w:val="baseline"/>
        </w:rPr>
        <w:t>CT</w:t>
      </w:r>
      <w:r>
        <w:rPr>
          <w:smallCaps/>
          <w:vertAlign w:val="subscript"/>
        </w:rPr>
        <w:t>x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were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fabricated</w:t>
      </w:r>
      <w:r>
        <w:rPr>
          <w:smallCaps w:val="0"/>
          <w:spacing w:val="-4"/>
          <w:vertAlign w:val="baseline"/>
        </w:rPr>
        <w:t> </w:t>
      </w:r>
      <w:r>
        <w:rPr>
          <w:smallCaps w:val="0"/>
          <w:vertAlign w:val="baseline"/>
        </w:rPr>
        <w:t>for</w:t>
      </w:r>
      <w:r>
        <w:rPr>
          <w:smallCaps w:val="0"/>
          <w:spacing w:val="-3"/>
          <w:vertAlign w:val="baseline"/>
        </w:rPr>
        <w:t> </w:t>
      </w:r>
      <w:r>
        <w:rPr>
          <w:smallCaps w:val="0"/>
          <w:vertAlign w:val="baseline"/>
        </w:rPr>
        <w:t>charge</w:t>
      </w:r>
      <w:r>
        <w:rPr>
          <w:smallCaps w:val="0"/>
          <w:spacing w:val="-4"/>
          <w:vertAlign w:val="baseline"/>
        </w:rPr>
        <w:t> </w:t>
      </w:r>
      <w:r>
        <w:rPr>
          <w:smallCaps w:val="0"/>
          <w:vertAlign w:val="baseline"/>
        </w:rPr>
        <w:t>storage</w:t>
      </w:r>
      <w:r>
        <w:rPr>
          <w:smallCaps w:val="0"/>
          <w:spacing w:val="-3"/>
          <w:vertAlign w:val="baseline"/>
        </w:rPr>
        <w:t> </w:t>
      </w:r>
      <w:r>
        <w:rPr>
          <w:smallCaps w:val="0"/>
          <w:vertAlign w:val="baseline"/>
        </w:rPr>
        <w:t>and</w:t>
      </w:r>
      <w:r>
        <w:rPr>
          <w:smallCaps w:val="0"/>
          <w:spacing w:val="-4"/>
          <w:vertAlign w:val="baseline"/>
        </w:rPr>
        <w:t> </w:t>
      </w:r>
      <w:r>
        <w:rPr>
          <w:smallCaps w:val="0"/>
          <w:vertAlign w:val="baseline"/>
        </w:rPr>
        <w:t>hydrogen</w:t>
      </w:r>
      <w:r>
        <w:rPr>
          <w:smallCaps w:val="0"/>
          <w:spacing w:val="-3"/>
          <w:vertAlign w:val="baseline"/>
        </w:rPr>
        <w:t> </w:t>
      </w:r>
      <w:r>
        <w:rPr>
          <w:smallCaps w:val="0"/>
          <w:vertAlign w:val="baseline"/>
        </w:rPr>
        <w:t>production</w:t>
      </w:r>
      <w:r>
        <w:rPr>
          <w:smallCaps w:val="0"/>
          <w:spacing w:val="-5"/>
          <w:vertAlign w:val="baseline"/>
        </w:rPr>
        <w:t> </w:t>
      </w:r>
      <w:r>
        <w:rPr>
          <w:smallCaps w:val="0"/>
          <w:vertAlign w:val="baseline"/>
        </w:rPr>
        <w:t>(</w:t>
      </w:r>
      <w:hyperlink w:history="true" w:anchor="_bookmark39">
        <w:r>
          <w:rPr>
            <w:smallCaps w:val="0"/>
            <w:color w:val="2196D1"/>
            <w:vertAlign w:val="baseline"/>
          </w:rPr>
          <w:t>Liu</w:t>
        </w:r>
        <w:r>
          <w:rPr>
            <w:smallCaps w:val="0"/>
            <w:color w:val="2196D1"/>
            <w:spacing w:val="-4"/>
            <w:vertAlign w:val="baseline"/>
          </w:rPr>
          <w:t> </w:t>
        </w:r>
        <w:r>
          <w:rPr>
            <w:smallCaps w:val="0"/>
            <w:color w:val="2196D1"/>
            <w:vertAlign w:val="baseline"/>
          </w:rPr>
          <w:t>et</w:t>
        </w:r>
        <w:r>
          <w:rPr>
            <w:smallCaps w:val="0"/>
            <w:color w:val="2196D1"/>
            <w:spacing w:val="-3"/>
            <w:vertAlign w:val="baseline"/>
          </w:rPr>
          <w:t> </w:t>
        </w:r>
        <w:r>
          <w:rPr>
            <w:smallCaps w:val="0"/>
            <w:color w:val="2196D1"/>
            <w:vertAlign w:val="baseline"/>
          </w:rPr>
          <w:t>al.,</w:t>
        </w:r>
        <w:r>
          <w:rPr>
            <w:smallCaps w:val="0"/>
            <w:color w:val="2196D1"/>
            <w:spacing w:val="-4"/>
            <w:vertAlign w:val="baseline"/>
          </w:rPr>
          <w:t> </w:t>
        </w:r>
        <w:r>
          <w:rPr>
            <w:smallCaps w:val="0"/>
            <w:color w:val="2196D1"/>
            <w:vertAlign w:val="baseline"/>
          </w:rPr>
          <w:t>2018</w:t>
        </w:r>
      </w:hyperlink>
      <w:r>
        <w:rPr>
          <w:smallCaps w:val="0"/>
          <w:vertAlign w:val="baseline"/>
        </w:rPr>
        <w:t>;</w:t>
      </w:r>
      <w:r>
        <w:rPr>
          <w:smallCaps w:val="0"/>
          <w:spacing w:val="-36"/>
          <w:vertAlign w:val="baseline"/>
        </w:rPr>
        <w:t> </w:t>
      </w:r>
      <w:hyperlink w:history="true" w:anchor="_bookmark61">
        <w:r>
          <w:rPr>
            <w:smallCaps w:val="0"/>
            <w:color w:val="2196D1"/>
            <w:vertAlign w:val="baseline"/>
          </w:rPr>
          <w:t>Zhang et al., 2016a</w:t>
        </w:r>
      </w:hyperlink>
      <w:r>
        <w:rPr>
          <w:smallCaps w:val="0"/>
          <w:vertAlign w:val="baseline"/>
        </w:rPr>
        <w:t>), however, the complex of Nb</w:t>
      </w:r>
      <w:r>
        <w:rPr>
          <w:smallCaps w:val="0"/>
          <w:vertAlign w:val="subscript"/>
        </w:rPr>
        <w:t>2</w:t>
      </w:r>
      <w:r>
        <w:rPr>
          <w:smallCaps w:val="0"/>
          <w:vertAlign w:val="baseline"/>
        </w:rPr>
        <w:t>O</w:t>
      </w:r>
      <w:r>
        <w:rPr>
          <w:smallCaps w:val="0"/>
          <w:vertAlign w:val="subscript"/>
        </w:rPr>
        <w:t>5</w:t>
      </w:r>
      <w:r>
        <w:rPr>
          <w:smallCaps w:val="0"/>
          <w:vertAlign w:val="baseline"/>
        </w:rPr>
        <w:t> and Nb</w:t>
      </w:r>
      <w:r>
        <w:rPr>
          <w:smallCaps w:val="0"/>
          <w:vertAlign w:val="subscript"/>
        </w:rPr>
        <w:t>2</w:t>
      </w:r>
      <w:r>
        <w:rPr>
          <w:smallCaps w:val="0"/>
          <w:vertAlign w:val="baseline"/>
        </w:rPr>
        <w:t>CT</w:t>
      </w:r>
      <w:r>
        <w:rPr>
          <w:smallCaps/>
          <w:vertAlign w:val="subscript"/>
        </w:rPr>
        <w:t>x</w:t>
      </w:r>
      <w:r>
        <w:rPr>
          <w:smallCaps w:val="0"/>
          <w:vertAlign w:val="baseline"/>
        </w:rPr>
        <w:t> with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special</w:t>
      </w:r>
      <w:r>
        <w:rPr>
          <w:smallCaps w:val="0"/>
          <w:spacing w:val="-4"/>
          <w:vertAlign w:val="baseline"/>
        </w:rPr>
        <w:t> </w:t>
      </w:r>
      <w:r>
        <w:rPr>
          <w:smallCaps w:val="0"/>
          <w:vertAlign w:val="baseline"/>
        </w:rPr>
        <w:t>morphology</w:t>
      </w:r>
      <w:r>
        <w:rPr>
          <w:smallCaps w:val="0"/>
          <w:spacing w:val="-6"/>
          <w:vertAlign w:val="baseline"/>
        </w:rPr>
        <w:t> </w:t>
      </w:r>
      <w:r>
        <w:rPr>
          <w:smallCaps w:val="0"/>
          <w:vertAlign w:val="baseline"/>
        </w:rPr>
        <w:t>for</w:t>
      </w:r>
      <w:r>
        <w:rPr>
          <w:smallCaps w:val="0"/>
          <w:spacing w:val="-4"/>
          <w:vertAlign w:val="baseline"/>
        </w:rPr>
        <w:t> </w:t>
      </w:r>
      <w:r>
        <w:rPr>
          <w:smallCaps w:val="0"/>
          <w:vertAlign w:val="baseline"/>
        </w:rPr>
        <w:t>photocatalytic</w:t>
      </w:r>
      <w:r>
        <w:rPr>
          <w:smallCaps w:val="0"/>
          <w:spacing w:val="-7"/>
          <w:vertAlign w:val="baseline"/>
        </w:rPr>
        <w:t> </w:t>
      </w:r>
      <w:r>
        <w:rPr>
          <w:smallCaps w:val="0"/>
          <w:vertAlign w:val="baseline"/>
        </w:rPr>
        <w:t>degradation</w:t>
      </w:r>
      <w:r>
        <w:rPr>
          <w:smallCaps w:val="0"/>
          <w:spacing w:val="-3"/>
          <w:vertAlign w:val="baseline"/>
        </w:rPr>
        <w:t> </w:t>
      </w:r>
      <w:r>
        <w:rPr>
          <w:smallCaps w:val="0"/>
          <w:vertAlign w:val="baseline"/>
        </w:rPr>
        <w:t>of</w:t>
      </w:r>
      <w:r>
        <w:rPr>
          <w:smallCaps w:val="0"/>
          <w:spacing w:val="-5"/>
          <w:vertAlign w:val="baseline"/>
        </w:rPr>
        <w:t> </w:t>
      </w:r>
      <w:r>
        <w:rPr>
          <w:smallCaps w:val="0"/>
          <w:vertAlign w:val="baseline"/>
        </w:rPr>
        <w:t>organic</w:t>
      </w:r>
      <w:r>
        <w:rPr>
          <w:smallCaps w:val="0"/>
          <w:spacing w:val="-4"/>
          <w:vertAlign w:val="baseline"/>
        </w:rPr>
        <w:t> </w:t>
      </w:r>
      <w:r>
        <w:rPr>
          <w:smallCaps w:val="0"/>
          <w:vertAlign w:val="baseline"/>
        </w:rPr>
        <w:t>pollutants</w:t>
      </w:r>
      <w:r>
        <w:rPr>
          <w:smallCaps w:val="0"/>
          <w:spacing w:val="-36"/>
          <w:vertAlign w:val="baseline"/>
        </w:rPr>
        <w:t> </w:t>
      </w:r>
      <w:r>
        <w:rPr>
          <w:smallCaps w:val="0"/>
          <w:vertAlign w:val="baseline"/>
        </w:rPr>
        <w:t>have</w:t>
      </w:r>
      <w:r>
        <w:rPr>
          <w:smallCaps w:val="0"/>
          <w:spacing w:val="8"/>
          <w:vertAlign w:val="baseline"/>
        </w:rPr>
        <w:t> </w:t>
      </w:r>
      <w:r>
        <w:rPr>
          <w:smallCaps w:val="0"/>
          <w:vertAlign w:val="baseline"/>
        </w:rPr>
        <w:t>not</w:t>
      </w:r>
      <w:r>
        <w:rPr>
          <w:smallCaps w:val="0"/>
          <w:spacing w:val="9"/>
          <w:vertAlign w:val="baseline"/>
        </w:rPr>
        <w:t> </w:t>
      </w:r>
      <w:r>
        <w:rPr>
          <w:smallCaps w:val="0"/>
          <w:vertAlign w:val="baseline"/>
        </w:rPr>
        <w:t>been</w:t>
      </w:r>
      <w:r>
        <w:rPr>
          <w:smallCaps w:val="0"/>
          <w:spacing w:val="9"/>
          <w:vertAlign w:val="baseline"/>
        </w:rPr>
        <w:t> </w:t>
      </w:r>
      <w:r>
        <w:rPr>
          <w:smallCaps w:val="0"/>
          <w:vertAlign w:val="baseline"/>
        </w:rPr>
        <w:t>reported.</w:t>
      </w:r>
    </w:p>
    <w:p>
      <w:pPr>
        <w:pStyle w:val="BodyText"/>
        <w:spacing w:line="276" w:lineRule="auto" w:before="1"/>
        <w:ind w:right="38" w:firstLine="239"/>
        <w:jc w:val="both"/>
      </w:pPr>
      <w:r>
        <w:rPr/>
        <w:t>In this study,</w:t>
      </w:r>
      <w:r>
        <w:rPr>
          <w:spacing w:val="1"/>
        </w:rPr>
        <w:t> </w:t>
      </w:r>
      <w:r>
        <w:rPr/>
        <w:t>the layered</w:t>
      </w:r>
      <w:r>
        <w:rPr>
          <w:spacing w:val="1"/>
        </w:rPr>
        <w:t> </w:t>
      </w:r>
      <w:r>
        <w:rPr/>
        <w:t>Nb</w:t>
      </w:r>
      <w:r>
        <w:rPr>
          <w:vertAlign w:val="subscript"/>
        </w:rPr>
        <w:t>2</w:t>
      </w:r>
      <w:r>
        <w:rPr>
          <w:vertAlign w:val="baseline"/>
        </w:rPr>
        <w:t>CT</w:t>
      </w:r>
      <w:r>
        <w:rPr>
          <w:vertAlign w:val="subscript"/>
        </w:rPr>
        <w:t>x</w:t>
      </w:r>
      <w:r>
        <w:rPr>
          <w:spacing w:val="1"/>
          <w:vertAlign w:val="baseline"/>
        </w:rPr>
        <w:t> </w:t>
      </w:r>
      <w:r>
        <w:rPr>
          <w:vertAlign w:val="baseline"/>
        </w:rPr>
        <w:t>was used to fabricate rod-like</w:t>
      </w:r>
      <w:r>
        <w:rPr>
          <w:spacing w:val="1"/>
          <w:vertAlign w:val="baseline"/>
        </w:rPr>
        <w:t> </w:t>
      </w:r>
      <w:r>
        <w:rPr>
          <w:vertAlign w:val="baseline"/>
        </w:rPr>
        <w:t>Nb</w:t>
      </w:r>
      <w:r>
        <w:rPr>
          <w:vertAlign w:val="subscript"/>
        </w:rPr>
        <w:t>2</w:t>
      </w:r>
      <w:r>
        <w:rPr>
          <w:vertAlign w:val="baseline"/>
        </w:rPr>
        <w:t>O</w:t>
      </w:r>
      <w:r>
        <w:rPr>
          <w:vertAlign w:val="subscript"/>
        </w:rPr>
        <w:t>5</w:t>
      </w:r>
      <w:r>
        <w:rPr>
          <w:vertAlign w:val="baseline"/>
        </w:rPr>
        <w:t>/layered</w:t>
      </w:r>
      <w:r>
        <w:rPr>
          <w:spacing w:val="1"/>
          <w:vertAlign w:val="baseline"/>
        </w:rPr>
        <w:t> </w:t>
      </w:r>
      <w:r>
        <w:rPr>
          <w:vertAlign w:val="baseline"/>
        </w:rPr>
        <w:t>Nb</w:t>
      </w:r>
      <w:r>
        <w:rPr>
          <w:vertAlign w:val="subscript"/>
        </w:rPr>
        <w:t>2</w:t>
      </w:r>
      <w:r>
        <w:rPr>
          <w:vertAlign w:val="baseline"/>
        </w:rPr>
        <w:t>CT</w:t>
      </w:r>
      <w:r>
        <w:rPr>
          <w:smallCaps/>
          <w:vertAlign w:val="subscript"/>
        </w:rPr>
        <w:t>x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(Nb</w:t>
      </w:r>
      <w:r>
        <w:rPr>
          <w:smallCaps w:val="0"/>
          <w:vertAlign w:val="subscript"/>
        </w:rPr>
        <w:t>2</w:t>
      </w:r>
      <w:r>
        <w:rPr>
          <w:smallCaps w:val="0"/>
          <w:vertAlign w:val="baseline"/>
        </w:rPr>
        <w:t>O</w:t>
      </w:r>
      <w:r>
        <w:rPr>
          <w:smallCaps w:val="0"/>
          <w:vertAlign w:val="subscript"/>
        </w:rPr>
        <w:t>5</w:t>
      </w:r>
      <w:r>
        <w:rPr>
          <w:smallCaps w:val="0"/>
          <w:vertAlign w:val="baseline"/>
        </w:rPr>
        <w:t>/Nb</w:t>
      </w:r>
      <w:r>
        <w:rPr>
          <w:smallCaps w:val="0"/>
          <w:vertAlign w:val="subscript"/>
        </w:rPr>
        <w:t>2</w:t>
      </w:r>
      <w:r>
        <w:rPr>
          <w:smallCaps w:val="0"/>
          <w:vertAlign w:val="baseline"/>
        </w:rPr>
        <w:t>CT</w:t>
      </w:r>
      <w:r>
        <w:rPr>
          <w:smallCaps/>
          <w:vertAlign w:val="subscript"/>
        </w:rPr>
        <w:t>x</w:t>
      </w:r>
      <w:r>
        <w:rPr>
          <w:smallCaps w:val="0"/>
          <w:vertAlign w:val="baseline"/>
        </w:rPr>
        <w:t>)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composite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through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a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facile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hydrothermal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o</w:t>
      </w:r>
      <w:r>
        <w:rPr>
          <w:smallCaps/>
          <w:vertAlign w:val="baseline"/>
        </w:rPr>
        <w:t>x</w:t>
      </w:r>
      <w:r>
        <w:rPr>
          <w:smallCaps w:val="0"/>
          <w:vertAlign w:val="baseline"/>
        </w:rPr>
        <w:t>idation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with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no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additional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Nb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source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(</w:t>
      </w:r>
      <w:hyperlink w:history="true" w:anchor="_bookmark4">
        <w:r>
          <w:rPr>
            <w:smallCaps w:val="0"/>
            <w:color w:val="2196D1"/>
            <w:vertAlign w:val="baseline"/>
          </w:rPr>
          <w:t>Fig.</w:t>
        </w:r>
        <w:r>
          <w:rPr>
            <w:smallCaps w:val="0"/>
            <w:color w:val="2196D1"/>
            <w:spacing w:val="1"/>
            <w:vertAlign w:val="baseline"/>
          </w:rPr>
          <w:t> </w:t>
        </w:r>
        <w:r>
          <w:rPr>
            <w:smallCaps w:val="0"/>
            <w:color w:val="2196D1"/>
            <w:vertAlign w:val="baseline"/>
          </w:rPr>
          <w:t>1</w:t>
        </w:r>
      </w:hyperlink>
      <w:r>
        <w:rPr>
          <w:smallCaps w:val="0"/>
          <w:vertAlign w:val="baseline"/>
        </w:rPr>
        <w:t>).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The</w:t>
      </w:r>
      <w:r>
        <w:rPr>
          <w:smallCaps w:val="0"/>
          <w:spacing w:val="-36"/>
          <w:vertAlign w:val="baseline"/>
        </w:rPr>
        <w:t> </w:t>
      </w:r>
      <w:r>
        <w:rPr>
          <w:smallCaps w:val="0"/>
          <w:vertAlign w:val="baseline"/>
        </w:rPr>
        <w:t>Nb</w:t>
      </w:r>
      <w:r>
        <w:rPr>
          <w:smallCaps w:val="0"/>
          <w:vertAlign w:val="subscript"/>
        </w:rPr>
        <w:t>2</w:t>
      </w:r>
      <w:r>
        <w:rPr>
          <w:smallCaps w:val="0"/>
          <w:vertAlign w:val="baseline"/>
        </w:rPr>
        <w:t>O</w:t>
      </w:r>
      <w:r>
        <w:rPr>
          <w:smallCaps w:val="0"/>
          <w:vertAlign w:val="subscript"/>
        </w:rPr>
        <w:t>5</w:t>
      </w:r>
      <w:r>
        <w:rPr>
          <w:smallCaps w:val="0"/>
          <w:vertAlign w:val="baseline"/>
        </w:rPr>
        <w:t> nanorods were grown on the surface of Nb</w:t>
      </w:r>
      <w:r>
        <w:rPr>
          <w:smallCaps w:val="0"/>
          <w:vertAlign w:val="subscript"/>
        </w:rPr>
        <w:t>2</w:t>
      </w:r>
      <w:r>
        <w:rPr>
          <w:smallCaps w:val="0"/>
          <w:vertAlign w:val="baseline"/>
        </w:rPr>
        <w:t>CT</w:t>
      </w:r>
      <w:r>
        <w:rPr>
          <w:smallCaps/>
          <w:vertAlign w:val="subscript"/>
        </w:rPr>
        <w:t>x</w:t>
      </w:r>
      <w:r>
        <w:rPr>
          <w:smallCaps w:val="0"/>
          <w:vertAlign w:val="baseline"/>
        </w:rPr>
        <w:t> during hydro-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thermal o</w:t>
      </w:r>
      <w:r>
        <w:rPr>
          <w:smallCaps/>
          <w:vertAlign w:val="baseline"/>
        </w:rPr>
        <w:t>x</w:t>
      </w:r>
      <w:r>
        <w:rPr>
          <w:smallCaps w:val="0"/>
          <w:vertAlign w:val="baseline"/>
        </w:rPr>
        <w:t>idation of Nb</w:t>
      </w:r>
      <w:r>
        <w:rPr>
          <w:smallCaps w:val="0"/>
          <w:vertAlign w:val="subscript"/>
        </w:rPr>
        <w:t>2</w:t>
      </w:r>
      <w:r>
        <w:rPr>
          <w:smallCaps w:val="0"/>
          <w:vertAlign w:val="baseline"/>
        </w:rPr>
        <w:t>CT</w:t>
      </w:r>
      <w:r>
        <w:rPr>
          <w:smallCaps/>
          <w:vertAlign w:val="subscript"/>
        </w:rPr>
        <w:t>x</w:t>
      </w:r>
      <w:r>
        <w:rPr>
          <w:smallCaps w:val="0"/>
          <w:vertAlign w:val="baseline"/>
        </w:rPr>
        <w:t>. The visible-light photocatalytic activity of</w:t>
      </w:r>
      <w:r>
        <w:rPr>
          <w:smallCaps w:val="0"/>
          <w:spacing w:val="-36"/>
          <w:vertAlign w:val="baseline"/>
        </w:rPr>
        <w:t> </w:t>
      </w:r>
      <w:r>
        <w:rPr>
          <w:smallCaps w:val="0"/>
          <w:vertAlign w:val="baseline"/>
        </w:rPr>
        <w:t>Nb</w:t>
      </w:r>
      <w:r>
        <w:rPr>
          <w:smallCaps w:val="0"/>
          <w:vertAlign w:val="subscript"/>
        </w:rPr>
        <w:t>2</w:t>
      </w:r>
      <w:r>
        <w:rPr>
          <w:smallCaps w:val="0"/>
          <w:vertAlign w:val="baseline"/>
        </w:rPr>
        <w:t>O</w:t>
      </w:r>
      <w:r>
        <w:rPr>
          <w:smallCaps w:val="0"/>
          <w:vertAlign w:val="subscript"/>
        </w:rPr>
        <w:t>5</w:t>
      </w:r>
      <w:r>
        <w:rPr>
          <w:smallCaps w:val="0"/>
          <w:vertAlign w:val="baseline"/>
        </w:rPr>
        <w:t>/Nb</w:t>
      </w:r>
      <w:r>
        <w:rPr>
          <w:smallCaps w:val="0"/>
          <w:vertAlign w:val="subscript"/>
        </w:rPr>
        <w:t>2</w:t>
      </w:r>
      <w:r>
        <w:rPr>
          <w:smallCaps w:val="0"/>
          <w:vertAlign w:val="baseline"/>
        </w:rPr>
        <w:t>CT</w:t>
      </w:r>
      <w:r>
        <w:rPr>
          <w:smallCaps/>
          <w:vertAlign w:val="subscript"/>
        </w:rPr>
        <w:t>x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composites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was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evaluated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by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decomposition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of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the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representative rhodamine B (RhB) and tetracycline hydrochloride (TC-</w:t>
      </w:r>
      <w:r>
        <w:rPr>
          <w:smallCaps w:val="0"/>
          <w:spacing w:val="-36"/>
          <w:vertAlign w:val="baseline"/>
        </w:rPr>
        <w:t> </w:t>
      </w:r>
      <w:r>
        <w:rPr>
          <w:smallCaps w:val="0"/>
          <w:vertAlign w:val="baseline"/>
        </w:rPr>
        <w:t>HCl).</w:t>
      </w:r>
    </w:p>
    <w:p>
      <w:pPr>
        <w:pStyle w:val="Heading1"/>
        <w:numPr>
          <w:ilvl w:val="0"/>
          <w:numId w:val="1"/>
        </w:numPr>
        <w:tabs>
          <w:tab w:pos="377" w:val="left" w:leader="none"/>
        </w:tabs>
        <w:spacing w:line="240" w:lineRule="auto" w:before="211" w:after="0"/>
        <w:ind w:left="376" w:right="0" w:hanging="246"/>
        <w:jc w:val="left"/>
      </w:pPr>
      <w:bookmarkStart w:name="2 Experimental" w:id="8"/>
      <w:bookmarkEnd w:id="8"/>
      <w:r>
        <w:rPr>
          <w:b w:val="0"/>
        </w:rPr>
      </w:r>
      <w:bookmarkStart w:name="2 Experimental" w:id="9"/>
      <w:bookmarkEnd w:id="9"/>
      <w:r>
        <w:rPr/>
        <w:t>Experimental</w:t>
      </w:r>
    </w:p>
    <w:p>
      <w:pPr>
        <w:pStyle w:val="ListParagraph"/>
        <w:numPr>
          <w:ilvl w:val="1"/>
          <w:numId w:val="1"/>
        </w:numPr>
        <w:tabs>
          <w:tab w:pos="498" w:val="left" w:leader="none"/>
        </w:tabs>
        <w:spacing w:line="240" w:lineRule="auto" w:before="231" w:after="0"/>
        <w:ind w:left="498" w:right="0" w:hanging="367"/>
        <w:jc w:val="left"/>
        <w:rPr>
          <w:i/>
          <w:sz w:val="16"/>
        </w:rPr>
      </w:pPr>
      <w:bookmarkStart w:name="2.1 Materials and reagents" w:id="10"/>
      <w:bookmarkEnd w:id="10"/>
      <w:r>
        <w:rPr/>
      </w:r>
      <w:bookmarkStart w:name="2.1 Materials and reagents" w:id="11"/>
      <w:bookmarkEnd w:id="11"/>
      <w:r>
        <w:rPr>
          <w:i/>
          <w:w w:val="95"/>
          <w:sz w:val="16"/>
        </w:rPr>
        <w:t>Materials</w:t>
      </w:r>
      <w:r>
        <w:rPr>
          <w:i/>
          <w:spacing w:val="28"/>
          <w:w w:val="95"/>
          <w:sz w:val="16"/>
        </w:rPr>
        <w:t> </w:t>
      </w:r>
      <w:r>
        <w:rPr>
          <w:i/>
          <w:w w:val="95"/>
          <w:sz w:val="16"/>
        </w:rPr>
        <w:t>and</w:t>
      </w:r>
      <w:r>
        <w:rPr>
          <w:i/>
          <w:spacing w:val="30"/>
          <w:w w:val="95"/>
          <w:sz w:val="16"/>
        </w:rPr>
        <w:t> </w:t>
      </w:r>
      <w:r>
        <w:rPr>
          <w:i/>
          <w:w w:val="95"/>
          <w:sz w:val="16"/>
        </w:rPr>
        <w:t>reagents</w:t>
      </w:r>
    </w:p>
    <w:p>
      <w:pPr>
        <w:pStyle w:val="BodyText"/>
        <w:spacing w:before="2"/>
        <w:ind w:left="0"/>
        <w:rPr>
          <w:rFonts w:ascii="Cambria"/>
          <w:i/>
          <w:sz w:val="20"/>
        </w:rPr>
      </w:pPr>
    </w:p>
    <w:p>
      <w:pPr>
        <w:pStyle w:val="BodyText"/>
        <w:spacing w:line="276" w:lineRule="auto"/>
        <w:ind w:right="38" w:firstLine="239"/>
        <w:jc w:val="both"/>
      </w:pPr>
      <w:r>
        <w:rPr/>
        <w:pict>
          <v:shape style="position:absolute;margin-left:163.217911pt;margin-top:1.198985pt;width:6.15pt;height:13.7pt;mso-position-horizontal-relative:page;mso-position-vertical-relative:paragraph;z-index:-16174080" type="#_x0000_t202" filled="false" stroked="false">
            <v:textbox inset="0,0,0,0">
              <w:txbxContent>
                <w:p>
                  <w:pPr>
                    <w:pStyle w:val="BodyText"/>
                    <w:spacing w:line="156" w:lineRule="exact"/>
                    <w:ind w:left="0"/>
                    <w:rPr>
                      <w:rFonts w:ascii="Tahoma" w:hAnsi="Tahoma"/>
                    </w:rPr>
                  </w:pPr>
                  <w:r>
                    <w:rPr>
                      <w:rFonts w:ascii="Tahoma" w:hAnsi="Tahoma"/>
                      <w:w w:val="105"/>
                    </w:rPr>
                    <w:t>≥</w:t>
                  </w:r>
                </w:p>
              </w:txbxContent>
            </v:textbox>
            <w10:wrap type="none"/>
          </v:shape>
        </w:pict>
      </w:r>
      <w:r>
        <w:rPr/>
        <w:t>Hydrofluoric acid (HF, content</w:t>
      </w:r>
      <w:r>
        <w:rPr>
          <w:spacing w:val="1"/>
        </w:rPr>
        <w:t> </w:t>
      </w:r>
      <w:r>
        <w:rPr/>
        <w:t>40.0%), rhodamine B (RhB) and</w:t>
      </w:r>
      <w:r>
        <w:rPr>
          <w:spacing w:val="1"/>
        </w:rPr>
        <w:t> </w:t>
      </w:r>
      <w:r>
        <w:rPr/>
        <w:t>tetracycline hydrochloride (TC-HCl) were provided by Chengdu Kelong</w:t>
      </w:r>
      <w:r>
        <w:rPr>
          <w:spacing w:val="-36"/>
        </w:rPr>
        <w:t> </w:t>
      </w:r>
      <w:r>
        <w:rPr/>
        <w:t>chemical reagent factory Co., Ltd., China. Nb</w:t>
      </w:r>
      <w:r>
        <w:rPr>
          <w:vertAlign w:val="subscript"/>
        </w:rPr>
        <w:t>2</w:t>
      </w:r>
      <w:r>
        <w:rPr>
          <w:vertAlign w:val="baseline"/>
        </w:rPr>
        <w:t>AlC (200 M) was pur-</w:t>
      </w:r>
      <w:r>
        <w:rPr>
          <w:spacing w:val="1"/>
          <w:vertAlign w:val="baseline"/>
        </w:rPr>
        <w:t> </w:t>
      </w:r>
      <w:r>
        <w:rPr>
          <w:vertAlign w:val="baseline"/>
        </w:rPr>
        <w:t>chased</w:t>
      </w:r>
      <w:r>
        <w:rPr>
          <w:spacing w:val="8"/>
          <w:vertAlign w:val="baseline"/>
        </w:rPr>
        <w:t> </w:t>
      </w:r>
      <w:r>
        <w:rPr>
          <w:vertAlign w:val="baseline"/>
        </w:rPr>
        <w:t>from</w:t>
      </w:r>
      <w:r>
        <w:rPr>
          <w:spacing w:val="7"/>
          <w:vertAlign w:val="baseline"/>
        </w:rPr>
        <w:t> </w:t>
      </w:r>
      <w:r>
        <w:rPr>
          <w:vertAlign w:val="baseline"/>
        </w:rPr>
        <w:t>Forsman</w:t>
      </w:r>
      <w:r>
        <w:rPr>
          <w:spacing w:val="6"/>
          <w:vertAlign w:val="baseline"/>
        </w:rPr>
        <w:t> </w:t>
      </w:r>
      <w:r>
        <w:rPr>
          <w:vertAlign w:val="baseline"/>
        </w:rPr>
        <w:t>Scientific</w:t>
      </w:r>
      <w:r>
        <w:rPr>
          <w:spacing w:val="7"/>
          <w:vertAlign w:val="baseline"/>
        </w:rPr>
        <w:t> </w:t>
      </w:r>
      <w:r>
        <w:rPr>
          <w:vertAlign w:val="baseline"/>
        </w:rPr>
        <w:t>(Beijing)</w:t>
      </w:r>
      <w:r>
        <w:rPr>
          <w:spacing w:val="7"/>
          <w:vertAlign w:val="baseline"/>
        </w:rPr>
        <w:t> </w:t>
      </w:r>
      <w:r>
        <w:rPr>
          <w:vertAlign w:val="baseline"/>
        </w:rPr>
        <w:t>Co.,</w:t>
      </w:r>
      <w:r>
        <w:rPr>
          <w:spacing w:val="6"/>
          <w:vertAlign w:val="baseline"/>
        </w:rPr>
        <w:t> </w:t>
      </w:r>
      <w:r>
        <w:rPr>
          <w:vertAlign w:val="baseline"/>
        </w:rPr>
        <w:t>Ltd.</w:t>
      </w:r>
    </w:p>
    <w:p>
      <w:pPr>
        <w:pStyle w:val="ListParagraph"/>
        <w:numPr>
          <w:ilvl w:val="1"/>
          <w:numId w:val="1"/>
        </w:numPr>
        <w:tabs>
          <w:tab w:pos="499" w:val="left" w:leader="none"/>
        </w:tabs>
        <w:spacing w:line="240" w:lineRule="auto" w:before="231" w:after="0"/>
        <w:ind w:left="498" w:right="0" w:hanging="368"/>
        <w:jc w:val="left"/>
        <w:rPr>
          <w:i/>
          <w:sz w:val="16"/>
        </w:rPr>
      </w:pPr>
      <w:bookmarkStart w:name="2.2 Synthesis of layered Nb2CTx" w:id="12"/>
      <w:bookmarkEnd w:id="12"/>
      <w:r>
        <w:rPr/>
      </w:r>
      <w:bookmarkStart w:name="2.2 Synthesis of layered Nb2CTx" w:id="13"/>
      <w:bookmarkEnd w:id="13"/>
      <w:r>
        <w:rPr>
          <w:i/>
          <w:w w:val="105"/>
          <w:sz w:val="16"/>
        </w:rPr>
        <w:t>Synthesis</w:t>
      </w:r>
      <w:r>
        <w:rPr>
          <w:i/>
          <w:spacing w:val="-1"/>
          <w:w w:val="105"/>
          <w:sz w:val="16"/>
        </w:rPr>
        <w:t> </w:t>
      </w:r>
      <w:r>
        <w:rPr>
          <w:i/>
          <w:w w:val="105"/>
          <w:sz w:val="16"/>
        </w:rPr>
        <w:t>of</w:t>
      </w:r>
      <w:r>
        <w:rPr>
          <w:i/>
          <w:spacing w:val="-2"/>
          <w:w w:val="105"/>
          <w:sz w:val="16"/>
        </w:rPr>
        <w:t> </w:t>
      </w:r>
      <w:r>
        <w:rPr>
          <w:i/>
          <w:w w:val="105"/>
          <w:sz w:val="16"/>
        </w:rPr>
        <w:t>layered</w:t>
      </w:r>
      <w:r>
        <w:rPr>
          <w:i/>
          <w:spacing w:val="-2"/>
          <w:w w:val="105"/>
          <w:sz w:val="16"/>
        </w:rPr>
        <w:t> </w:t>
      </w:r>
      <w:r>
        <w:rPr>
          <w:i/>
          <w:w w:val="105"/>
          <w:sz w:val="16"/>
        </w:rPr>
        <w:t>Nb</w:t>
      </w:r>
      <w:r>
        <w:rPr>
          <w:i/>
          <w:w w:val="105"/>
          <w:sz w:val="16"/>
          <w:vertAlign w:val="subscript"/>
        </w:rPr>
        <w:t>2</w:t>
      </w:r>
      <w:r>
        <w:rPr>
          <w:i/>
          <w:w w:val="105"/>
          <w:sz w:val="16"/>
          <w:vertAlign w:val="baseline"/>
        </w:rPr>
        <w:t>CT</w:t>
      </w:r>
      <w:r>
        <w:rPr>
          <w:i/>
          <w:w w:val="105"/>
          <w:sz w:val="16"/>
          <w:vertAlign w:val="subscript"/>
        </w:rPr>
        <w:t>x</w:t>
      </w:r>
    </w:p>
    <w:p>
      <w:pPr>
        <w:pStyle w:val="BodyText"/>
        <w:spacing w:before="1"/>
        <w:ind w:left="0"/>
        <w:rPr>
          <w:rFonts w:ascii="Cambria"/>
          <w:i/>
          <w:sz w:val="20"/>
        </w:rPr>
      </w:pPr>
    </w:p>
    <w:p>
      <w:pPr>
        <w:pStyle w:val="BodyText"/>
        <w:spacing w:line="259" w:lineRule="auto" w:before="1"/>
        <w:ind w:right="39" w:firstLine="239"/>
        <w:jc w:val="both"/>
      </w:pPr>
      <w:r>
        <w:rPr/>
        <w:pict>
          <v:shape style="position:absolute;margin-left:136.404129pt;margin-top:11.680216pt;width:6.15pt;height:13.7pt;mso-position-horizontal-relative:page;mso-position-vertical-relative:paragraph;z-index:-16173568" type="#_x0000_t202" filled="false" stroked="false">
            <v:textbox inset="0,0,0,0">
              <w:txbxContent>
                <w:p>
                  <w:pPr>
                    <w:pStyle w:val="BodyText"/>
                    <w:spacing w:line="156" w:lineRule="exact"/>
                    <w:ind w:left="0"/>
                    <w:rPr>
                      <w:rFonts w:ascii="Tahoma" w:hAnsi="Tahoma"/>
                    </w:rPr>
                  </w:pPr>
                  <w:r>
                    <w:rPr>
                      <w:rFonts w:ascii="Tahoma" w:hAnsi="Tahoma"/>
                      <w:w w:val="105"/>
                    </w:rPr>
                    <w:t>≥</w:t>
                  </w:r>
                </w:p>
              </w:txbxContent>
            </v:textbox>
            <w10:wrap type="none"/>
          </v:shape>
        </w:pict>
      </w:r>
      <w:r>
        <w:rPr/>
        <w:t>In order to synthesize layered Nb</w:t>
      </w:r>
      <w:r>
        <w:rPr>
          <w:vertAlign w:val="subscript"/>
        </w:rPr>
        <w:t>2</w:t>
      </w:r>
      <w:r>
        <w:rPr>
          <w:vertAlign w:val="baseline"/>
        </w:rPr>
        <w:t>CT</w:t>
      </w:r>
      <w:r>
        <w:rPr>
          <w:smallCaps/>
          <w:vertAlign w:val="subscript"/>
        </w:rPr>
        <w:t>x</w:t>
      </w:r>
      <w:r>
        <w:rPr>
          <w:smallCaps w:val="0"/>
          <w:vertAlign w:val="baseline"/>
        </w:rPr>
        <w:t>, 1 g Nb</w:t>
      </w:r>
      <w:r>
        <w:rPr>
          <w:smallCaps w:val="0"/>
          <w:vertAlign w:val="subscript"/>
        </w:rPr>
        <w:t>2</w:t>
      </w:r>
      <w:r>
        <w:rPr>
          <w:smallCaps w:val="0"/>
          <w:vertAlign w:val="baseline"/>
        </w:rPr>
        <w:t>AlC was placed into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60 mL HF solution (content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40.0%) and stirred at 55 </w:t>
      </w:r>
      <w:r>
        <w:rPr>
          <w:rFonts w:ascii="Tahoma" w:hAnsi="Tahoma"/>
          <w:smallCaps w:val="0"/>
          <w:position w:val="6"/>
          <w:sz w:val="11"/>
          <w:vertAlign w:val="baseline"/>
        </w:rPr>
        <w:t>◦</w:t>
      </w:r>
      <w:r>
        <w:rPr>
          <w:smallCaps w:val="0"/>
          <w:vertAlign w:val="baseline"/>
        </w:rPr>
        <w:t>C for 90 h. The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resulting suspension was centrifuged with deionized water for several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times</w:t>
      </w:r>
      <w:r>
        <w:rPr>
          <w:smallCaps w:val="0"/>
          <w:spacing w:val="6"/>
          <w:vertAlign w:val="baseline"/>
        </w:rPr>
        <w:t> </w:t>
      </w:r>
      <w:r>
        <w:rPr>
          <w:smallCaps w:val="0"/>
          <w:vertAlign w:val="baseline"/>
        </w:rPr>
        <w:t>until</w:t>
      </w:r>
      <w:r>
        <w:rPr>
          <w:smallCaps w:val="0"/>
          <w:spacing w:val="6"/>
          <w:vertAlign w:val="baseline"/>
        </w:rPr>
        <w:t> </w:t>
      </w:r>
      <w:r>
        <w:rPr>
          <w:smallCaps w:val="0"/>
          <w:vertAlign w:val="baseline"/>
        </w:rPr>
        <w:t>pH</w:t>
      </w:r>
      <w:r>
        <w:rPr>
          <w:smallCaps w:val="0"/>
          <w:spacing w:val="8"/>
          <w:vertAlign w:val="baseline"/>
        </w:rPr>
        <w:t> </w:t>
      </w:r>
      <w:r>
        <w:rPr>
          <w:rFonts w:ascii="Tahoma" w:hAnsi="Tahoma"/>
          <w:smallCaps w:val="0"/>
          <w:vertAlign w:val="baseline"/>
        </w:rPr>
        <w:t>≥</w:t>
      </w:r>
      <w:r>
        <w:rPr>
          <w:rFonts w:ascii="Tahoma" w:hAnsi="Tahoma"/>
          <w:smallCaps w:val="0"/>
          <w:spacing w:val="-6"/>
          <w:vertAlign w:val="baseline"/>
        </w:rPr>
        <w:t> </w:t>
      </w:r>
      <w:r>
        <w:rPr>
          <w:smallCaps w:val="0"/>
          <w:vertAlign w:val="baseline"/>
        </w:rPr>
        <w:t>6.</w:t>
      </w:r>
      <w:r>
        <w:rPr>
          <w:smallCaps w:val="0"/>
          <w:spacing w:val="6"/>
          <w:vertAlign w:val="baseline"/>
        </w:rPr>
        <w:t> </w:t>
      </w:r>
      <w:r>
        <w:rPr>
          <w:smallCaps w:val="0"/>
          <w:vertAlign w:val="baseline"/>
        </w:rPr>
        <w:t>The</w:t>
      </w:r>
      <w:r>
        <w:rPr>
          <w:smallCaps w:val="0"/>
          <w:spacing w:val="7"/>
          <w:vertAlign w:val="baseline"/>
        </w:rPr>
        <w:t> </w:t>
      </w:r>
      <w:r>
        <w:rPr>
          <w:smallCaps w:val="0"/>
          <w:vertAlign w:val="baseline"/>
        </w:rPr>
        <w:t>layered</w:t>
      </w:r>
      <w:r>
        <w:rPr>
          <w:smallCaps w:val="0"/>
          <w:spacing w:val="6"/>
          <w:vertAlign w:val="baseline"/>
        </w:rPr>
        <w:t> </w:t>
      </w:r>
      <w:r>
        <w:rPr>
          <w:smallCaps w:val="0"/>
          <w:vertAlign w:val="baseline"/>
        </w:rPr>
        <w:t>Nb</w:t>
      </w:r>
      <w:r>
        <w:rPr>
          <w:smallCaps w:val="0"/>
          <w:vertAlign w:val="subscript"/>
        </w:rPr>
        <w:t>2</w:t>
      </w:r>
      <w:r>
        <w:rPr>
          <w:smallCaps w:val="0"/>
          <w:vertAlign w:val="baseline"/>
        </w:rPr>
        <w:t>CT</w:t>
      </w:r>
      <w:r>
        <w:rPr>
          <w:smallCaps/>
          <w:vertAlign w:val="subscript"/>
        </w:rPr>
        <w:t>x</w:t>
      </w:r>
      <w:r>
        <w:rPr>
          <w:smallCaps w:val="0"/>
          <w:spacing w:val="6"/>
          <w:vertAlign w:val="baseline"/>
        </w:rPr>
        <w:t> </w:t>
      </w:r>
      <w:r>
        <w:rPr>
          <w:smallCaps w:val="0"/>
          <w:vertAlign w:val="baseline"/>
        </w:rPr>
        <w:t>sediment</w:t>
      </w:r>
      <w:r>
        <w:rPr>
          <w:smallCaps w:val="0"/>
          <w:spacing w:val="7"/>
          <w:vertAlign w:val="baseline"/>
        </w:rPr>
        <w:t> </w:t>
      </w:r>
      <w:r>
        <w:rPr>
          <w:smallCaps w:val="0"/>
          <w:vertAlign w:val="baseline"/>
        </w:rPr>
        <w:t>was</w:t>
      </w:r>
      <w:r>
        <w:rPr>
          <w:smallCaps w:val="0"/>
          <w:spacing w:val="5"/>
          <w:vertAlign w:val="baseline"/>
        </w:rPr>
        <w:t> </w:t>
      </w:r>
      <w:r>
        <w:rPr>
          <w:smallCaps w:val="0"/>
          <w:vertAlign w:val="baseline"/>
        </w:rPr>
        <w:t>then</w:t>
      </w:r>
      <w:r>
        <w:rPr>
          <w:smallCaps w:val="0"/>
          <w:spacing w:val="7"/>
          <w:vertAlign w:val="baseline"/>
        </w:rPr>
        <w:t> </w:t>
      </w:r>
      <w:r>
        <w:rPr>
          <w:smallCaps w:val="0"/>
          <w:vertAlign w:val="baseline"/>
        </w:rPr>
        <w:t>dried.</w:t>
      </w:r>
    </w:p>
    <w:p>
      <w:pPr>
        <w:pStyle w:val="ListParagraph"/>
        <w:numPr>
          <w:ilvl w:val="1"/>
          <w:numId w:val="1"/>
        </w:numPr>
        <w:tabs>
          <w:tab w:pos="498" w:val="left" w:leader="none"/>
        </w:tabs>
        <w:spacing w:line="240" w:lineRule="auto" w:before="244" w:after="0"/>
        <w:ind w:left="498" w:right="0" w:hanging="367"/>
        <w:jc w:val="left"/>
        <w:rPr>
          <w:i/>
          <w:sz w:val="16"/>
        </w:rPr>
      </w:pPr>
      <w:bookmarkStart w:name="2.3 Synthesis of Nb2O5/Nb2CTx" w:id="14"/>
      <w:bookmarkEnd w:id="14"/>
      <w:r>
        <w:rPr/>
      </w:r>
      <w:bookmarkStart w:name="2.3 Synthesis of Nb2O5/Nb2CTx" w:id="15"/>
      <w:bookmarkEnd w:id="15"/>
      <w:r>
        <w:rPr>
          <w:i/>
          <w:w w:val="105"/>
          <w:sz w:val="16"/>
        </w:rPr>
        <w:t>Synthesis</w:t>
      </w:r>
      <w:r>
        <w:rPr>
          <w:i/>
          <w:spacing w:val="18"/>
          <w:w w:val="105"/>
          <w:sz w:val="16"/>
        </w:rPr>
        <w:t> </w:t>
      </w:r>
      <w:r>
        <w:rPr>
          <w:i/>
          <w:w w:val="105"/>
          <w:sz w:val="16"/>
        </w:rPr>
        <w:t>of</w:t>
      </w:r>
      <w:r>
        <w:rPr>
          <w:i/>
          <w:spacing w:val="16"/>
          <w:w w:val="105"/>
          <w:sz w:val="16"/>
        </w:rPr>
        <w:t> </w:t>
      </w:r>
      <w:r>
        <w:rPr>
          <w:i/>
          <w:w w:val="105"/>
          <w:sz w:val="16"/>
        </w:rPr>
        <w:t>Nb</w:t>
      </w:r>
      <w:r>
        <w:rPr>
          <w:i/>
          <w:w w:val="105"/>
          <w:sz w:val="16"/>
          <w:vertAlign w:val="subscript"/>
        </w:rPr>
        <w:t>2</w:t>
      </w:r>
      <w:r>
        <w:rPr>
          <w:i/>
          <w:w w:val="105"/>
          <w:sz w:val="16"/>
          <w:vertAlign w:val="baseline"/>
        </w:rPr>
        <w:t>O</w:t>
      </w:r>
      <w:r>
        <w:rPr>
          <w:i/>
          <w:w w:val="105"/>
          <w:sz w:val="16"/>
          <w:vertAlign w:val="subscript"/>
        </w:rPr>
        <w:t>5</w:t>
      </w:r>
      <w:r>
        <w:rPr>
          <w:i/>
          <w:w w:val="105"/>
          <w:sz w:val="16"/>
          <w:vertAlign w:val="baseline"/>
        </w:rPr>
        <w:t>/Nb</w:t>
      </w:r>
      <w:r>
        <w:rPr>
          <w:i/>
          <w:w w:val="105"/>
          <w:sz w:val="16"/>
          <w:vertAlign w:val="subscript"/>
        </w:rPr>
        <w:t>2</w:t>
      </w:r>
      <w:r>
        <w:rPr>
          <w:i/>
          <w:w w:val="105"/>
          <w:sz w:val="16"/>
          <w:vertAlign w:val="baseline"/>
        </w:rPr>
        <w:t>CT</w:t>
      </w:r>
      <w:r>
        <w:rPr>
          <w:i/>
          <w:w w:val="105"/>
          <w:sz w:val="16"/>
          <w:vertAlign w:val="subscript"/>
        </w:rPr>
        <w:t>x</w:t>
      </w:r>
    </w:p>
    <w:p>
      <w:pPr>
        <w:pStyle w:val="BodyText"/>
        <w:spacing w:before="1"/>
        <w:ind w:left="0"/>
        <w:rPr>
          <w:rFonts w:ascii="Cambria"/>
          <w:i/>
          <w:sz w:val="20"/>
        </w:rPr>
      </w:pPr>
    </w:p>
    <w:p>
      <w:pPr>
        <w:pStyle w:val="BodyText"/>
        <w:spacing w:line="268" w:lineRule="auto" w:before="1"/>
        <w:ind w:right="39" w:firstLine="239"/>
        <w:jc w:val="both"/>
      </w:pPr>
      <w:r>
        <w:rPr/>
        <w:t>60 mg layered Nb</w:t>
      </w:r>
      <w:r>
        <w:rPr>
          <w:vertAlign w:val="subscript"/>
        </w:rPr>
        <w:t>2</w:t>
      </w:r>
      <w:r>
        <w:rPr>
          <w:vertAlign w:val="baseline"/>
        </w:rPr>
        <w:t>CT</w:t>
      </w:r>
      <w:r>
        <w:rPr>
          <w:smallCaps/>
          <w:vertAlign w:val="subscript"/>
        </w:rPr>
        <w:t>x</w:t>
      </w:r>
      <w:r>
        <w:rPr>
          <w:smallCaps w:val="0"/>
          <w:vertAlign w:val="baseline"/>
        </w:rPr>
        <w:t> was added in 150 mL deionized water and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stirred for 1 h to form suspension. The suspension was then transferred</w:t>
      </w:r>
      <w:r>
        <w:rPr>
          <w:smallCaps w:val="0"/>
          <w:spacing w:val="-37"/>
          <w:vertAlign w:val="baseline"/>
        </w:rPr>
        <w:t> </w:t>
      </w:r>
      <w:r>
        <w:rPr>
          <w:smallCaps w:val="0"/>
          <w:vertAlign w:val="baseline"/>
        </w:rPr>
        <w:t>into an autoclave for hydrothermal o</w:t>
      </w:r>
      <w:r>
        <w:rPr>
          <w:smallCaps/>
          <w:vertAlign w:val="baseline"/>
        </w:rPr>
        <w:t>x</w:t>
      </w:r>
      <w:r>
        <w:rPr>
          <w:smallCaps w:val="0"/>
          <w:vertAlign w:val="baseline"/>
        </w:rPr>
        <w:t>idation at 200 </w:t>
      </w:r>
      <w:r>
        <w:rPr>
          <w:rFonts w:ascii="Tahoma" w:hAnsi="Tahoma"/>
          <w:smallCaps w:val="0"/>
          <w:position w:val="6"/>
          <w:sz w:val="11"/>
          <w:vertAlign w:val="baseline"/>
        </w:rPr>
        <w:t>◦</w:t>
      </w:r>
      <w:r>
        <w:rPr>
          <w:smallCaps w:val="0"/>
          <w:vertAlign w:val="baseline"/>
        </w:rPr>
        <w:t>C for 12 h, 18 h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and 30 h, respectively. The Nb</w:t>
      </w:r>
      <w:r>
        <w:rPr>
          <w:smallCaps w:val="0"/>
          <w:vertAlign w:val="subscript"/>
        </w:rPr>
        <w:t>2</w:t>
      </w:r>
      <w:r>
        <w:rPr>
          <w:smallCaps w:val="0"/>
          <w:vertAlign w:val="baseline"/>
        </w:rPr>
        <w:t>O</w:t>
      </w:r>
      <w:r>
        <w:rPr>
          <w:smallCaps w:val="0"/>
          <w:vertAlign w:val="subscript"/>
        </w:rPr>
        <w:t>5</w:t>
      </w:r>
      <w:r>
        <w:rPr>
          <w:smallCaps w:val="0"/>
          <w:vertAlign w:val="baseline"/>
        </w:rPr>
        <w:t>/Nb</w:t>
      </w:r>
      <w:r>
        <w:rPr>
          <w:smallCaps w:val="0"/>
          <w:vertAlign w:val="subscript"/>
        </w:rPr>
        <w:t>2</w:t>
      </w:r>
      <w:r>
        <w:rPr>
          <w:smallCaps w:val="0"/>
          <w:vertAlign w:val="baseline"/>
        </w:rPr>
        <w:t>CT</w:t>
      </w:r>
      <w:r>
        <w:rPr>
          <w:smallCaps/>
          <w:vertAlign w:val="subscript"/>
        </w:rPr>
        <w:t>x</w:t>
      </w:r>
      <w:r>
        <w:rPr>
          <w:smallCaps w:val="0"/>
          <w:vertAlign w:val="baseline"/>
        </w:rPr>
        <w:t> samples were then obtained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and</w:t>
      </w:r>
      <w:r>
        <w:rPr>
          <w:smallCaps w:val="0"/>
          <w:spacing w:val="6"/>
          <w:vertAlign w:val="baseline"/>
        </w:rPr>
        <w:t> </w:t>
      </w:r>
      <w:r>
        <w:rPr>
          <w:smallCaps w:val="0"/>
          <w:vertAlign w:val="baseline"/>
        </w:rPr>
        <w:t>denoted</w:t>
      </w:r>
      <w:r>
        <w:rPr>
          <w:smallCaps w:val="0"/>
          <w:spacing w:val="7"/>
          <w:vertAlign w:val="baseline"/>
        </w:rPr>
        <w:t> </w:t>
      </w:r>
      <w:r>
        <w:rPr>
          <w:smallCaps w:val="0"/>
          <w:vertAlign w:val="baseline"/>
        </w:rPr>
        <w:t>as</w:t>
      </w:r>
      <w:r>
        <w:rPr>
          <w:smallCaps w:val="0"/>
          <w:spacing w:val="6"/>
          <w:vertAlign w:val="baseline"/>
        </w:rPr>
        <w:t> </w:t>
      </w:r>
      <w:r>
        <w:rPr>
          <w:smallCaps w:val="0"/>
          <w:vertAlign w:val="baseline"/>
        </w:rPr>
        <w:t>Nb</w:t>
      </w:r>
      <w:r>
        <w:rPr>
          <w:smallCaps w:val="0"/>
          <w:vertAlign w:val="subscript"/>
        </w:rPr>
        <w:t>2</w:t>
      </w:r>
      <w:r>
        <w:rPr>
          <w:smallCaps w:val="0"/>
          <w:vertAlign w:val="baseline"/>
        </w:rPr>
        <w:t>CT</w:t>
      </w:r>
      <w:r>
        <w:rPr>
          <w:smallCaps/>
          <w:vertAlign w:val="subscript"/>
        </w:rPr>
        <w:t>x</w:t>
      </w:r>
      <w:r>
        <w:rPr>
          <w:smallCaps w:val="0"/>
          <w:vertAlign w:val="baseline"/>
        </w:rPr>
        <w:t>-12,</w:t>
      </w:r>
      <w:r>
        <w:rPr>
          <w:smallCaps w:val="0"/>
          <w:spacing w:val="7"/>
          <w:vertAlign w:val="baseline"/>
        </w:rPr>
        <w:t> </w:t>
      </w:r>
      <w:r>
        <w:rPr>
          <w:smallCaps w:val="0"/>
          <w:vertAlign w:val="baseline"/>
        </w:rPr>
        <w:t>Nb</w:t>
      </w:r>
      <w:r>
        <w:rPr>
          <w:smallCaps w:val="0"/>
          <w:vertAlign w:val="subscript"/>
        </w:rPr>
        <w:t>2</w:t>
      </w:r>
      <w:r>
        <w:rPr>
          <w:smallCaps w:val="0"/>
          <w:vertAlign w:val="baseline"/>
        </w:rPr>
        <w:t>CT</w:t>
      </w:r>
      <w:r>
        <w:rPr>
          <w:smallCaps/>
          <w:vertAlign w:val="subscript"/>
        </w:rPr>
        <w:t>x</w:t>
      </w:r>
      <w:r>
        <w:rPr>
          <w:smallCaps w:val="0"/>
          <w:vertAlign w:val="baseline"/>
        </w:rPr>
        <w:t>-18</w:t>
      </w:r>
      <w:r>
        <w:rPr>
          <w:smallCaps w:val="0"/>
          <w:spacing w:val="6"/>
          <w:vertAlign w:val="baseline"/>
        </w:rPr>
        <w:t> </w:t>
      </w:r>
      <w:r>
        <w:rPr>
          <w:smallCaps w:val="0"/>
          <w:vertAlign w:val="baseline"/>
        </w:rPr>
        <w:t>and</w:t>
      </w:r>
      <w:r>
        <w:rPr>
          <w:smallCaps w:val="0"/>
          <w:spacing w:val="6"/>
          <w:vertAlign w:val="baseline"/>
        </w:rPr>
        <w:t> </w:t>
      </w:r>
      <w:r>
        <w:rPr>
          <w:smallCaps w:val="0"/>
          <w:vertAlign w:val="baseline"/>
        </w:rPr>
        <w:t>Nb</w:t>
      </w:r>
      <w:r>
        <w:rPr>
          <w:smallCaps w:val="0"/>
          <w:vertAlign w:val="subscript"/>
        </w:rPr>
        <w:t>2</w:t>
      </w:r>
      <w:r>
        <w:rPr>
          <w:smallCaps w:val="0"/>
          <w:vertAlign w:val="baseline"/>
        </w:rPr>
        <w:t>CT</w:t>
      </w:r>
      <w:r>
        <w:rPr>
          <w:smallCaps/>
          <w:vertAlign w:val="subscript"/>
        </w:rPr>
        <w:t>x</w:t>
      </w:r>
      <w:r>
        <w:rPr>
          <w:smallCaps w:val="0"/>
          <w:vertAlign w:val="baseline"/>
        </w:rPr>
        <w:t>-30,</w:t>
      </w:r>
      <w:r>
        <w:rPr>
          <w:smallCaps w:val="0"/>
          <w:spacing w:val="7"/>
          <w:vertAlign w:val="baseline"/>
        </w:rPr>
        <w:t> </w:t>
      </w:r>
      <w:r>
        <w:rPr>
          <w:smallCaps w:val="0"/>
          <w:vertAlign w:val="baseline"/>
        </w:rPr>
        <w:t>respectively.</w:t>
      </w:r>
    </w:p>
    <w:p>
      <w:pPr>
        <w:pStyle w:val="BodyText"/>
        <w:spacing w:line="247" w:lineRule="auto" w:before="4"/>
        <w:ind w:right="39" w:firstLine="239"/>
        <w:jc w:val="both"/>
      </w:pPr>
      <w:r>
        <w:rPr/>
        <w:t>For comparison, the pure Nb</w:t>
      </w:r>
      <w:r>
        <w:rPr>
          <w:vertAlign w:val="subscript"/>
        </w:rPr>
        <w:t>2</w:t>
      </w:r>
      <w:r>
        <w:rPr>
          <w:vertAlign w:val="baseline"/>
        </w:rPr>
        <w:t>O</w:t>
      </w:r>
      <w:r>
        <w:rPr>
          <w:vertAlign w:val="subscript"/>
        </w:rPr>
        <w:t>5</w:t>
      </w:r>
      <w:r>
        <w:rPr>
          <w:vertAlign w:val="baseline"/>
        </w:rPr>
        <w:t> was prepared by calcination</w:t>
      </w:r>
      <w:r>
        <w:rPr>
          <w:spacing w:val="1"/>
          <w:vertAlign w:val="baseline"/>
        </w:rPr>
        <w:t> </w:t>
      </w:r>
      <w:r>
        <w:rPr>
          <w:vertAlign w:val="baseline"/>
        </w:rPr>
        <w:t>of</w:t>
      </w:r>
      <w:r>
        <w:rPr>
          <w:spacing w:val="1"/>
          <w:vertAlign w:val="baseline"/>
        </w:rPr>
        <w:t> </w:t>
      </w:r>
      <w:r>
        <w:rPr>
          <w:vertAlign w:val="baseline"/>
        </w:rPr>
        <w:t>Nb</w:t>
      </w:r>
      <w:r>
        <w:rPr>
          <w:vertAlign w:val="subscript"/>
        </w:rPr>
        <w:t>2</w:t>
      </w:r>
      <w:r>
        <w:rPr>
          <w:vertAlign w:val="baseline"/>
        </w:rPr>
        <w:t>CT</w:t>
      </w:r>
      <w:r>
        <w:rPr>
          <w:smallCaps/>
          <w:vertAlign w:val="subscript"/>
        </w:rPr>
        <w:t>x</w:t>
      </w:r>
      <w:r>
        <w:rPr>
          <w:smallCaps w:val="0"/>
          <w:spacing w:val="8"/>
          <w:vertAlign w:val="baseline"/>
        </w:rPr>
        <w:t> </w:t>
      </w:r>
      <w:r>
        <w:rPr>
          <w:smallCaps w:val="0"/>
          <w:vertAlign w:val="baseline"/>
        </w:rPr>
        <w:t>in</w:t>
      </w:r>
      <w:r>
        <w:rPr>
          <w:smallCaps w:val="0"/>
          <w:spacing w:val="7"/>
          <w:vertAlign w:val="baseline"/>
        </w:rPr>
        <w:t> </w:t>
      </w:r>
      <w:r>
        <w:rPr>
          <w:smallCaps w:val="0"/>
          <w:vertAlign w:val="baseline"/>
        </w:rPr>
        <w:t>air</w:t>
      </w:r>
      <w:r>
        <w:rPr>
          <w:smallCaps w:val="0"/>
          <w:spacing w:val="8"/>
          <w:vertAlign w:val="baseline"/>
        </w:rPr>
        <w:t> </w:t>
      </w:r>
      <w:r>
        <w:rPr>
          <w:smallCaps w:val="0"/>
          <w:vertAlign w:val="baseline"/>
        </w:rPr>
        <w:t>at</w:t>
      </w:r>
      <w:r>
        <w:rPr>
          <w:smallCaps w:val="0"/>
          <w:spacing w:val="8"/>
          <w:vertAlign w:val="baseline"/>
        </w:rPr>
        <w:t> </w:t>
      </w:r>
      <w:r>
        <w:rPr>
          <w:smallCaps w:val="0"/>
          <w:vertAlign w:val="baseline"/>
        </w:rPr>
        <w:t>800</w:t>
      </w:r>
      <w:r>
        <w:rPr>
          <w:smallCaps w:val="0"/>
          <w:spacing w:val="8"/>
          <w:vertAlign w:val="baseline"/>
        </w:rPr>
        <w:t> </w:t>
      </w:r>
      <w:r>
        <w:rPr>
          <w:rFonts w:ascii="Tahoma" w:hAnsi="Tahoma"/>
          <w:smallCaps w:val="0"/>
          <w:position w:val="6"/>
          <w:sz w:val="11"/>
          <w:vertAlign w:val="baseline"/>
        </w:rPr>
        <w:t>◦</w:t>
      </w:r>
      <w:r>
        <w:rPr>
          <w:smallCaps w:val="0"/>
          <w:vertAlign w:val="baseline"/>
        </w:rPr>
        <w:t>C</w:t>
      </w:r>
      <w:r>
        <w:rPr>
          <w:smallCaps w:val="0"/>
          <w:spacing w:val="9"/>
          <w:vertAlign w:val="baseline"/>
        </w:rPr>
        <w:t> </w:t>
      </w:r>
      <w:r>
        <w:rPr>
          <w:smallCaps w:val="0"/>
          <w:vertAlign w:val="baseline"/>
        </w:rPr>
        <w:t>for</w:t>
      </w:r>
      <w:r>
        <w:rPr>
          <w:smallCaps w:val="0"/>
          <w:spacing w:val="7"/>
          <w:vertAlign w:val="baseline"/>
        </w:rPr>
        <w:t> </w:t>
      </w:r>
      <w:r>
        <w:rPr>
          <w:smallCaps w:val="0"/>
          <w:vertAlign w:val="baseline"/>
        </w:rPr>
        <w:t>2</w:t>
      </w:r>
      <w:r>
        <w:rPr>
          <w:smallCaps w:val="0"/>
          <w:spacing w:val="8"/>
          <w:vertAlign w:val="baseline"/>
        </w:rPr>
        <w:t> </w:t>
      </w:r>
      <w:r>
        <w:rPr>
          <w:smallCaps w:val="0"/>
          <w:vertAlign w:val="baseline"/>
        </w:rPr>
        <w:t>h</w:t>
      </w:r>
      <w:r>
        <w:rPr>
          <w:smallCaps w:val="0"/>
          <w:spacing w:val="8"/>
          <w:vertAlign w:val="baseline"/>
        </w:rPr>
        <w:t> </w:t>
      </w:r>
      <w:r>
        <w:rPr>
          <w:smallCaps w:val="0"/>
          <w:vertAlign w:val="baseline"/>
        </w:rPr>
        <w:t>and</w:t>
      </w:r>
      <w:r>
        <w:rPr>
          <w:smallCaps w:val="0"/>
          <w:spacing w:val="9"/>
          <w:vertAlign w:val="baseline"/>
        </w:rPr>
        <w:t> </w:t>
      </w:r>
      <w:r>
        <w:rPr>
          <w:smallCaps w:val="0"/>
          <w:vertAlign w:val="baseline"/>
        </w:rPr>
        <w:t>denoted</w:t>
      </w:r>
      <w:r>
        <w:rPr>
          <w:smallCaps w:val="0"/>
          <w:spacing w:val="8"/>
          <w:vertAlign w:val="baseline"/>
        </w:rPr>
        <w:t> </w:t>
      </w:r>
      <w:r>
        <w:rPr>
          <w:smallCaps w:val="0"/>
          <w:vertAlign w:val="baseline"/>
        </w:rPr>
        <w:t>as</w:t>
      </w:r>
      <w:r>
        <w:rPr>
          <w:smallCaps w:val="0"/>
          <w:spacing w:val="8"/>
          <w:vertAlign w:val="baseline"/>
        </w:rPr>
        <w:t> </w:t>
      </w:r>
      <w:r>
        <w:rPr>
          <w:smallCaps w:val="0"/>
          <w:vertAlign w:val="baseline"/>
        </w:rPr>
        <w:t>C</w:t>
      </w:r>
      <w:r>
        <w:rPr>
          <w:rFonts w:ascii="Cambria" w:hAnsi="Cambria"/>
          <w:smallCaps w:val="0"/>
          <w:vertAlign w:val="baseline"/>
        </w:rPr>
        <w:t>–</w:t>
      </w:r>
      <w:r>
        <w:rPr>
          <w:smallCaps w:val="0"/>
          <w:vertAlign w:val="baseline"/>
        </w:rPr>
        <w:t>Nb</w:t>
      </w:r>
      <w:r>
        <w:rPr>
          <w:smallCaps w:val="0"/>
          <w:vertAlign w:val="subscript"/>
        </w:rPr>
        <w:t>2</w:t>
      </w:r>
      <w:r>
        <w:rPr>
          <w:smallCaps w:val="0"/>
          <w:vertAlign w:val="baseline"/>
        </w:rPr>
        <w:t>O</w:t>
      </w:r>
      <w:r>
        <w:rPr>
          <w:smallCaps w:val="0"/>
          <w:vertAlign w:val="subscript"/>
        </w:rPr>
        <w:t>5</w:t>
      </w:r>
      <w:r>
        <w:rPr>
          <w:smallCaps w:val="0"/>
          <w:vertAlign w:val="baseline"/>
        </w:rPr>
        <w:t>.</w:t>
      </w:r>
    </w:p>
    <w:p>
      <w:pPr>
        <w:pStyle w:val="BodyText"/>
        <w:ind w:left="0"/>
        <w:rPr>
          <w:sz w:val="22"/>
        </w:rPr>
      </w:pPr>
    </w:p>
    <w:p>
      <w:pPr>
        <w:pStyle w:val="ListParagraph"/>
        <w:numPr>
          <w:ilvl w:val="1"/>
          <w:numId w:val="1"/>
        </w:numPr>
        <w:tabs>
          <w:tab w:pos="499" w:val="left" w:leader="none"/>
        </w:tabs>
        <w:spacing w:line="240" w:lineRule="auto" w:before="0" w:after="0"/>
        <w:ind w:left="498" w:right="0" w:hanging="368"/>
        <w:jc w:val="left"/>
        <w:rPr>
          <w:i/>
          <w:sz w:val="16"/>
        </w:rPr>
      </w:pPr>
      <w:bookmarkStart w:name="2.4 Characterization" w:id="16"/>
      <w:bookmarkEnd w:id="16"/>
      <w:r>
        <w:rPr/>
      </w:r>
      <w:bookmarkStart w:name="2.4 Characterization" w:id="17"/>
      <w:bookmarkEnd w:id="17"/>
      <w:r>
        <w:rPr>
          <w:i/>
          <w:sz w:val="16"/>
        </w:rPr>
        <w:t>Characterization</w:t>
      </w:r>
    </w:p>
    <w:p>
      <w:pPr>
        <w:pStyle w:val="BodyText"/>
        <w:spacing w:before="1"/>
        <w:ind w:left="0"/>
        <w:rPr>
          <w:rFonts w:ascii="Cambria"/>
          <w:i/>
          <w:sz w:val="20"/>
        </w:rPr>
      </w:pPr>
    </w:p>
    <w:p>
      <w:pPr>
        <w:pStyle w:val="BodyText"/>
        <w:spacing w:before="1"/>
        <w:ind w:left="371"/>
      </w:pPr>
      <w:r>
        <w:rPr/>
        <w:t>Morphologies</w:t>
      </w:r>
      <w:r>
        <w:rPr>
          <w:spacing w:val="58"/>
        </w:rPr>
        <w:t> </w:t>
      </w:r>
      <w:r>
        <w:rPr/>
        <w:t>of  </w:t>
      </w:r>
      <w:r>
        <w:rPr>
          <w:spacing w:val="16"/>
        </w:rPr>
        <w:t> </w:t>
      </w:r>
      <w:r>
        <w:rPr/>
        <w:t>the  </w:t>
      </w:r>
      <w:r>
        <w:rPr>
          <w:spacing w:val="18"/>
        </w:rPr>
        <w:t> </w:t>
      </w:r>
      <w:r>
        <w:rPr/>
        <w:t>Nb</w:t>
      </w:r>
      <w:r>
        <w:rPr>
          <w:vertAlign w:val="subscript"/>
        </w:rPr>
        <w:t>2</w:t>
      </w:r>
      <w:r>
        <w:rPr>
          <w:vertAlign w:val="baseline"/>
        </w:rPr>
        <w:t>CT</w:t>
      </w:r>
      <w:r>
        <w:rPr>
          <w:smallCaps/>
          <w:vertAlign w:val="subscript"/>
        </w:rPr>
        <w:t>x</w:t>
      </w:r>
      <w:r>
        <w:rPr>
          <w:smallCaps w:val="0"/>
          <w:vertAlign w:val="baseline"/>
        </w:rPr>
        <w:t>-12,  </w:t>
      </w:r>
      <w:r>
        <w:rPr>
          <w:smallCaps w:val="0"/>
          <w:spacing w:val="18"/>
          <w:vertAlign w:val="baseline"/>
        </w:rPr>
        <w:t> </w:t>
      </w:r>
      <w:r>
        <w:rPr>
          <w:smallCaps w:val="0"/>
          <w:vertAlign w:val="baseline"/>
        </w:rPr>
        <w:t>Nb</w:t>
      </w:r>
      <w:r>
        <w:rPr>
          <w:smallCaps w:val="0"/>
          <w:vertAlign w:val="subscript"/>
        </w:rPr>
        <w:t>2</w:t>
      </w:r>
      <w:r>
        <w:rPr>
          <w:smallCaps w:val="0"/>
          <w:vertAlign w:val="baseline"/>
        </w:rPr>
        <w:t>CT</w:t>
      </w:r>
      <w:r>
        <w:rPr>
          <w:smallCaps/>
          <w:vertAlign w:val="subscript"/>
        </w:rPr>
        <w:t>x</w:t>
      </w:r>
      <w:r>
        <w:rPr>
          <w:smallCaps w:val="0"/>
          <w:vertAlign w:val="baseline"/>
        </w:rPr>
        <w:t>-18,  </w:t>
      </w:r>
      <w:r>
        <w:rPr>
          <w:smallCaps w:val="0"/>
          <w:spacing w:val="18"/>
          <w:vertAlign w:val="baseline"/>
        </w:rPr>
        <w:t> </w:t>
      </w:r>
      <w:r>
        <w:rPr>
          <w:smallCaps w:val="0"/>
          <w:vertAlign w:val="baseline"/>
        </w:rPr>
        <w:t>Nb</w:t>
      </w:r>
      <w:r>
        <w:rPr>
          <w:smallCaps w:val="0"/>
          <w:vertAlign w:val="subscript"/>
        </w:rPr>
        <w:t>2</w:t>
      </w:r>
      <w:r>
        <w:rPr>
          <w:smallCaps w:val="0"/>
          <w:vertAlign w:val="baseline"/>
        </w:rPr>
        <w:t>CT</w:t>
      </w:r>
      <w:r>
        <w:rPr>
          <w:smallCaps/>
          <w:vertAlign w:val="subscript"/>
        </w:rPr>
        <w:t>x</w:t>
      </w:r>
      <w:r>
        <w:rPr>
          <w:smallCaps w:val="0"/>
          <w:vertAlign w:val="baseline"/>
        </w:rPr>
        <w:t>-30  </w:t>
      </w:r>
      <w:r>
        <w:rPr>
          <w:smallCaps w:val="0"/>
          <w:spacing w:val="17"/>
          <w:vertAlign w:val="baseline"/>
        </w:rPr>
        <w:t> </w:t>
      </w:r>
      <w:r>
        <w:rPr>
          <w:smallCaps w:val="0"/>
          <w:vertAlign w:val="baseline"/>
        </w:rPr>
        <w:t>and</w:t>
      </w:r>
    </w:p>
    <w:p>
      <w:pPr>
        <w:pStyle w:val="BodyText"/>
        <w:spacing w:line="271" w:lineRule="auto" w:before="183"/>
        <w:ind w:right="109" w:hanging="1"/>
        <w:jc w:val="both"/>
      </w:pPr>
      <w:r>
        <w:rPr/>
        <w:br w:type="column"/>
      </w:r>
      <w:r>
        <w:rPr/>
        <w:t>C</w:t>
      </w:r>
      <w:r>
        <w:rPr>
          <w:rFonts w:ascii="Cambria" w:hAnsi="Cambria"/>
        </w:rPr>
        <w:t>–</w:t>
      </w:r>
      <w:r>
        <w:rPr/>
        <w:t>Nb</w:t>
      </w:r>
      <w:r>
        <w:rPr>
          <w:vertAlign w:val="subscript"/>
        </w:rPr>
        <w:t>2</w:t>
      </w:r>
      <w:r>
        <w:rPr>
          <w:vertAlign w:val="baseline"/>
        </w:rPr>
        <w:t>O</w:t>
      </w:r>
      <w:r>
        <w:rPr>
          <w:vertAlign w:val="subscript"/>
        </w:rPr>
        <w:t>5</w:t>
      </w:r>
      <w:r>
        <w:rPr>
          <w:vertAlign w:val="baseline"/>
        </w:rPr>
        <w:t> were observed by a field emission scanning electron micro-</w:t>
      </w:r>
      <w:r>
        <w:rPr>
          <w:spacing w:val="1"/>
          <w:vertAlign w:val="baseline"/>
        </w:rPr>
        <w:t> </w:t>
      </w:r>
      <w:r>
        <w:rPr>
          <w:vertAlign w:val="baseline"/>
        </w:rPr>
        <w:t>scopy (SEM) (JSM-5900LV) and transmittance electron microscopy</w:t>
      </w:r>
      <w:r>
        <w:rPr>
          <w:spacing w:val="1"/>
          <w:vertAlign w:val="baseline"/>
        </w:rPr>
        <w:t> </w:t>
      </w:r>
      <w:r>
        <w:rPr>
          <w:vertAlign w:val="baseline"/>
        </w:rPr>
        <w:t>(TEM)</w:t>
      </w:r>
      <w:r>
        <w:rPr>
          <w:spacing w:val="1"/>
          <w:vertAlign w:val="baseline"/>
        </w:rPr>
        <w:t> </w:t>
      </w:r>
      <w:r>
        <w:rPr>
          <w:vertAlign w:val="baseline"/>
        </w:rPr>
        <w:t>(Tecnai</w:t>
      </w:r>
      <w:r>
        <w:rPr>
          <w:spacing w:val="1"/>
          <w:vertAlign w:val="baseline"/>
        </w:rPr>
        <w:t> </w:t>
      </w:r>
      <w:r>
        <w:rPr>
          <w:vertAlign w:val="baseline"/>
        </w:rPr>
        <w:t>G-F20).</w:t>
      </w:r>
      <w:r>
        <w:rPr>
          <w:spacing w:val="1"/>
          <w:vertAlign w:val="baseline"/>
        </w:rPr>
        <w:t> </w:t>
      </w:r>
      <w:r>
        <w:rPr>
          <w:vertAlign w:val="baseline"/>
        </w:rPr>
        <w:t>XRD</w:t>
      </w:r>
      <w:r>
        <w:rPr>
          <w:spacing w:val="1"/>
          <w:vertAlign w:val="baseline"/>
        </w:rPr>
        <w:t> </w:t>
      </w:r>
      <w:r>
        <w:rPr>
          <w:vertAlign w:val="baseline"/>
        </w:rPr>
        <w:t>patterns</w:t>
      </w:r>
      <w:r>
        <w:rPr>
          <w:spacing w:val="1"/>
          <w:vertAlign w:val="baseline"/>
        </w:rPr>
        <w:t> </w:t>
      </w:r>
      <w:r>
        <w:rPr>
          <w:vertAlign w:val="baseline"/>
        </w:rPr>
        <w:t>were</w:t>
      </w:r>
      <w:r>
        <w:rPr>
          <w:spacing w:val="1"/>
          <w:vertAlign w:val="baseline"/>
        </w:rPr>
        <w:t> </w:t>
      </w:r>
      <w:r>
        <w:rPr>
          <w:vertAlign w:val="baseline"/>
        </w:rPr>
        <w:t>recorded</w:t>
      </w:r>
      <w:r>
        <w:rPr>
          <w:spacing w:val="1"/>
          <w:vertAlign w:val="baseline"/>
        </w:rPr>
        <w:t> </w:t>
      </w:r>
      <w:r>
        <w:rPr>
          <w:vertAlign w:val="baseline"/>
        </w:rPr>
        <w:t>on</w:t>
      </w:r>
      <w:r>
        <w:rPr>
          <w:spacing w:val="1"/>
          <w:vertAlign w:val="baseline"/>
        </w:rPr>
        <w:t> </w:t>
      </w:r>
      <w:r>
        <w:rPr>
          <w:vertAlign w:val="baseline"/>
        </w:rPr>
        <w:t>an</w:t>
      </w:r>
      <w:r>
        <w:rPr>
          <w:spacing w:val="1"/>
          <w:vertAlign w:val="baseline"/>
        </w:rPr>
        <w:t> </w:t>
      </w:r>
      <w:r>
        <w:rPr>
          <w:vertAlign w:val="baseline"/>
        </w:rPr>
        <w:t>X-ray</w:t>
      </w:r>
      <w:r>
        <w:rPr>
          <w:spacing w:val="1"/>
          <w:vertAlign w:val="baseline"/>
        </w:rPr>
        <w:t> </w:t>
      </w:r>
      <w:r>
        <w:rPr>
          <w:vertAlign w:val="baseline"/>
        </w:rPr>
        <w:t>diffractometer under Cu K</w:t>
      </w:r>
      <w:r>
        <w:rPr>
          <w:rFonts w:ascii="Cambria" w:hAnsi="Cambria"/>
          <w:sz w:val="17"/>
          <w:vertAlign w:val="baseline"/>
        </w:rPr>
        <w:t>α </w:t>
      </w:r>
      <w:r>
        <w:rPr>
          <w:vertAlign w:val="baseline"/>
        </w:rPr>
        <w:t>radiation (</w:t>
      </w:r>
      <w:r>
        <w:rPr>
          <w:rFonts w:ascii="Cambria" w:hAnsi="Cambria"/>
          <w:vertAlign w:val="baseline"/>
        </w:rPr>
        <w:t>λ</w:t>
      </w:r>
      <w:r>
        <w:rPr>
          <w:rFonts w:ascii="Cambria" w:hAnsi="Cambria"/>
          <w:spacing w:val="1"/>
          <w:vertAlign w:val="baseline"/>
        </w:rPr>
        <w:t> </w:t>
      </w:r>
      <w:r>
        <w:rPr>
          <w:vertAlign w:val="baseline"/>
        </w:rPr>
        <w:t>1.54 Å) at 40 kV and 40 mA.</w:t>
      </w:r>
      <w:r>
        <w:rPr>
          <w:spacing w:val="1"/>
          <w:vertAlign w:val="baseline"/>
        </w:rPr>
        <w:t> </w:t>
      </w:r>
      <w:r>
        <w:rPr>
          <w:vertAlign w:val="baseline"/>
        </w:rPr>
        <w:t>X-ray photoelectron spectroscopy (Thermo Scientific Escalab 250Xi)</w:t>
      </w:r>
      <w:r>
        <w:rPr>
          <w:spacing w:val="1"/>
          <w:vertAlign w:val="baseline"/>
        </w:rPr>
        <w:t> </w:t>
      </w:r>
      <w:r>
        <w:rPr>
          <w:vertAlign w:val="baseline"/>
        </w:rPr>
        <w:t>was used to determine chemical composition of Nb</w:t>
      </w:r>
      <w:r>
        <w:rPr>
          <w:vertAlign w:val="subscript"/>
        </w:rPr>
        <w:t>2</w:t>
      </w:r>
      <w:r>
        <w:rPr>
          <w:vertAlign w:val="baseline"/>
        </w:rPr>
        <w:t>CT</w:t>
      </w:r>
      <w:r>
        <w:rPr>
          <w:smallCaps/>
          <w:vertAlign w:val="subscript"/>
        </w:rPr>
        <w:t>x</w:t>
      </w:r>
      <w:r>
        <w:rPr>
          <w:smallCaps w:val="0"/>
          <w:vertAlign w:val="baseline"/>
        </w:rPr>
        <w:t>-30. Raman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spectra were obtained by Andor SR-500i spectrometer with laser exci-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tation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at</w:t>
      </w:r>
      <w:r>
        <w:rPr>
          <w:smallCaps w:val="0"/>
          <w:spacing w:val="1"/>
          <w:vertAlign w:val="baseline"/>
        </w:rPr>
        <w:t> </w:t>
      </w:r>
      <w:r>
        <w:rPr>
          <w:rFonts w:ascii="Cambria" w:hAnsi="Cambria"/>
          <w:smallCaps w:val="0"/>
          <w:vertAlign w:val="baseline"/>
        </w:rPr>
        <w:t>λ</w:t>
      </w:r>
      <w:r>
        <w:rPr>
          <w:rFonts w:ascii="Cambria" w:hAnsi="Cambria"/>
          <w:smallCaps w:val="0"/>
          <w:spacing w:val="1"/>
          <w:vertAlign w:val="baseline"/>
        </w:rPr>
        <w:t> </w:t>
      </w:r>
      <w:r>
        <w:rPr>
          <w:rFonts w:ascii="Tahoma" w:hAnsi="Tahoma"/>
          <w:smallCaps w:val="0"/>
          <w:vertAlign w:val="baseline"/>
        </w:rPr>
        <w:t>= </w:t>
      </w:r>
      <w:r>
        <w:rPr>
          <w:smallCaps w:val="0"/>
          <w:vertAlign w:val="baseline"/>
        </w:rPr>
        <w:t>532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nm.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The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BET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surface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areas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were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obtained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by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a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Micromeritics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Gemini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VII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2390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system.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UV</w:t>
      </w:r>
      <w:r>
        <w:rPr>
          <w:rFonts w:ascii="Cambria" w:hAnsi="Cambria"/>
          <w:smallCaps w:val="0"/>
          <w:vertAlign w:val="baseline"/>
        </w:rPr>
        <w:t>–</w:t>
      </w:r>
      <w:r>
        <w:rPr>
          <w:smallCaps w:val="0"/>
          <w:vertAlign w:val="baseline"/>
        </w:rPr>
        <w:t>vis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diffuse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reflectance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spectra</w:t>
      </w:r>
      <w:r>
        <w:rPr>
          <w:smallCaps w:val="0"/>
          <w:spacing w:val="-6"/>
          <w:vertAlign w:val="baseline"/>
        </w:rPr>
        <w:t> </w:t>
      </w:r>
      <w:r>
        <w:rPr>
          <w:smallCaps w:val="0"/>
          <w:vertAlign w:val="baseline"/>
        </w:rPr>
        <w:t>(DRS)</w:t>
      </w:r>
      <w:r>
        <w:rPr>
          <w:smallCaps w:val="0"/>
          <w:spacing w:val="-6"/>
          <w:vertAlign w:val="baseline"/>
        </w:rPr>
        <w:t> </w:t>
      </w:r>
      <w:r>
        <w:rPr>
          <w:smallCaps w:val="0"/>
          <w:vertAlign w:val="baseline"/>
        </w:rPr>
        <w:t>in</w:t>
      </w:r>
      <w:r>
        <w:rPr>
          <w:smallCaps w:val="0"/>
          <w:spacing w:val="-7"/>
          <w:vertAlign w:val="baseline"/>
        </w:rPr>
        <w:t> </w:t>
      </w:r>
      <w:r>
        <w:rPr>
          <w:smallCaps w:val="0"/>
          <w:vertAlign w:val="baseline"/>
        </w:rPr>
        <w:t>the</w:t>
      </w:r>
      <w:r>
        <w:rPr>
          <w:smallCaps w:val="0"/>
          <w:spacing w:val="-7"/>
          <w:vertAlign w:val="baseline"/>
        </w:rPr>
        <w:t> </w:t>
      </w:r>
      <w:r>
        <w:rPr>
          <w:smallCaps w:val="0"/>
          <w:vertAlign w:val="baseline"/>
        </w:rPr>
        <w:t>range</w:t>
      </w:r>
      <w:r>
        <w:rPr>
          <w:smallCaps w:val="0"/>
          <w:spacing w:val="-6"/>
          <w:vertAlign w:val="baseline"/>
        </w:rPr>
        <w:t> </w:t>
      </w:r>
      <w:r>
        <w:rPr>
          <w:smallCaps w:val="0"/>
          <w:vertAlign w:val="baseline"/>
        </w:rPr>
        <w:t>of</w:t>
      </w:r>
      <w:r>
        <w:rPr>
          <w:smallCaps w:val="0"/>
          <w:spacing w:val="-6"/>
          <w:vertAlign w:val="baseline"/>
        </w:rPr>
        <w:t> </w:t>
      </w:r>
      <w:r>
        <w:rPr>
          <w:smallCaps w:val="0"/>
          <w:vertAlign w:val="baseline"/>
        </w:rPr>
        <w:t>200-800</w:t>
      </w:r>
      <w:r>
        <w:rPr>
          <w:smallCaps w:val="0"/>
          <w:spacing w:val="-5"/>
          <w:vertAlign w:val="baseline"/>
        </w:rPr>
        <w:t> </w:t>
      </w:r>
      <w:r>
        <w:rPr>
          <w:smallCaps w:val="0"/>
          <w:vertAlign w:val="baseline"/>
        </w:rPr>
        <w:t>nm</w:t>
      </w:r>
      <w:r>
        <w:rPr>
          <w:smallCaps w:val="0"/>
          <w:spacing w:val="-6"/>
          <w:vertAlign w:val="baseline"/>
        </w:rPr>
        <w:t> </w:t>
      </w:r>
      <w:r>
        <w:rPr>
          <w:smallCaps w:val="0"/>
          <w:vertAlign w:val="baseline"/>
        </w:rPr>
        <w:t>were</w:t>
      </w:r>
      <w:r>
        <w:rPr>
          <w:smallCaps w:val="0"/>
          <w:spacing w:val="-6"/>
          <w:vertAlign w:val="baseline"/>
        </w:rPr>
        <w:t> </w:t>
      </w:r>
      <w:r>
        <w:rPr>
          <w:smallCaps w:val="0"/>
          <w:vertAlign w:val="baseline"/>
        </w:rPr>
        <w:t>carried</w:t>
      </w:r>
      <w:r>
        <w:rPr>
          <w:smallCaps w:val="0"/>
          <w:spacing w:val="-7"/>
          <w:vertAlign w:val="baseline"/>
        </w:rPr>
        <w:t> </w:t>
      </w:r>
      <w:r>
        <w:rPr>
          <w:smallCaps w:val="0"/>
          <w:vertAlign w:val="baseline"/>
        </w:rPr>
        <w:t>out</w:t>
      </w:r>
      <w:r>
        <w:rPr>
          <w:smallCaps w:val="0"/>
          <w:spacing w:val="-6"/>
          <w:vertAlign w:val="baseline"/>
        </w:rPr>
        <w:t> </w:t>
      </w:r>
      <w:r>
        <w:rPr>
          <w:smallCaps w:val="0"/>
          <w:vertAlign w:val="baseline"/>
        </w:rPr>
        <w:t>on</w:t>
      </w:r>
      <w:r>
        <w:rPr>
          <w:smallCaps w:val="0"/>
          <w:spacing w:val="-6"/>
          <w:vertAlign w:val="baseline"/>
        </w:rPr>
        <w:t> </w:t>
      </w:r>
      <w:r>
        <w:rPr>
          <w:smallCaps w:val="0"/>
          <w:vertAlign w:val="baseline"/>
        </w:rPr>
        <w:t>a</w:t>
      </w:r>
      <w:r>
        <w:rPr>
          <w:smallCaps w:val="0"/>
          <w:spacing w:val="-7"/>
          <w:vertAlign w:val="baseline"/>
        </w:rPr>
        <w:t> </w:t>
      </w:r>
      <w:r>
        <w:rPr>
          <w:smallCaps w:val="0"/>
          <w:vertAlign w:val="baseline"/>
        </w:rPr>
        <w:t>UV</w:t>
      </w:r>
      <w:r>
        <w:rPr>
          <w:rFonts w:ascii="Cambria" w:hAnsi="Cambria"/>
          <w:smallCaps w:val="0"/>
          <w:vertAlign w:val="baseline"/>
        </w:rPr>
        <w:t>–</w:t>
      </w:r>
      <w:r>
        <w:rPr>
          <w:smallCaps w:val="0"/>
          <w:vertAlign w:val="baseline"/>
        </w:rPr>
        <w:t>Vis</w:t>
      </w:r>
      <w:r>
        <w:rPr>
          <w:smallCaps w:val="0"/>
          <w:spacing w:val="-36"/>
          <w:vertAlign w:val="baseline"/>
        </w:rPr>
        <w:t> </w:t>
      </w:r>
      <w:r>
        <w:rPr>
          <w:smallCaps w:val="0"/>
          <w:vertAlign w:val="baseline"/>
        </w:rPr>
        <w:t>spectrophotometer (UV-2700, Shimadzu, Japan). Fluorescence spec-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trometer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(FLS1000,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Edinburgh)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was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used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to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measure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photo-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luminescence (PL) spectra at an excitation source of 325 nm. Electron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w w:val="95"/>
          <w:vertAlign w:val="baseline"/>
        </w:rPr>
        <w:t>paramagnetic</w:t>
      </w:r>
      <w:r>
        <w:rPr>
          <w:smallCaps w:val="0"/>
          <w:spacing w:val="20"/>
          <w:w w:val="95"/>
          <w:vertAlign w:val="baseline"/>
        </w:rPr>
        <w:t> </w:t>
      </w:r>
      <w:r>
        <w:rPr>
          <w:smallCaps w:val="0"/>
          <w:w w:val="95"/>
          <w:vertAlign w:val="baseline"/>
        </w:rPr>
        <w:t>resonance</w:t>
      </w:r>
      <w:r>
        <w:rPr>
          <w:smallCaps w:val="0"/>
          <w:spacing w:val="20"/>
          <w:w w:val="95"/>
          <w:vertAlign w:val="baseline"/>
        </w:rPr>
        <w:t> </w:t>
      </w:r>
      <w:r>
        <w:rPr>
          <w:smallCaps w:val="0"/>
          <w:w w:val="95"/>
          <w:vertAlign w:val="baseline"/>
        </w:rPr>
        <w:t>(EPR,</w:t>
      </w:r>
      <w:r>
        <w:rPr>
          <w:smallCaps w:val="0"/>
          <w:spacing w:val="21"/>
          <w:w w:val="95"/>
          <w:vertAlign w:val="baseline"/>
        </w:rPr>
        <w:t> </w:t>
      </w:r>
      <w:r>
        <w:rPr>
          <w:smallCaps w:val="0"/>
          <w:w w:val="95"/>
          <w:vertAlign w:val="baseline"/>
        </w:rPr>
        <w:t>Bruker</w:t>
      </w:r>
      <w:r>
        <w:rPr>
          <w:smallCaps w:val="0"/>
          <w:spacing w:val="20"/>
          <w:w w:val="95"/>
          <w:vertAlign w:val="baseline"/>
        </w:rPr>
        <w:t> </w:t>
      </w:r>
      <w:r>
        <w:rPr>
          <w:smallCaps w:val="0"/>
          <w:w w:val="95"/>
          <w:vertAlign w:val="baseline"/>
        </w:rPr>
        <w:t>EMXplus)</w:t>
      </w:r>
      <w:r>
        <w:rPr>
          <w:smallCaps w:val="0"/>
          <w:spacing w:val="20"/>
          <w:w w:val="95"/>
          <w:vertAlign w:val="baseline"/>
        </w:rPr>
        <w:t> </w:t>
      </w:r>
      <w:r>
        <w:rPr>
          <w:smallCaps w:val="0"/>
          <w:w w:val="95"/>
          <w:vertAlign w:val="baseline"/>
        </w:rPr>
        <w:t>spectrometer</w:t>
      </w:r>
      <w:r>
        <w:rPr>
          <w:smallCaps w:val="0"/>
          <w:spacing w:val="21"/>
          <w:w w:val="95"/>
          <w:vertAlign w:val="baseline"/>
        </w:rPr>
        <w:t> </w:t>
      </w:r>
      <w:r>
        <w:rPr>
          <w:smallCaps w:val="0"/>
          <w:w w:val="95"/>
          <w:vertAlign w:val="baseline"/>
        </w:rPr>
        <w:t>was</w:t>
      </w:r>
      <w:r>
        <w:rPr>
          <w:smallCaps w:val="0"/>
          <w:spacing w:val="20"/>
          <w:w w:val="95"/>
          <w:vertAlign w:val="baseline"/>
        </w:rPr>
        <w:t> </w:t>
      </w:r>
      <w:r>
        <w:rPr>
          <w:smallCaps w:val="0"/>
          <w:w w:val="95"/>
          <w:vertAlign w:val="baseline"/>
        </w:rPr>
        <w:t>used</w:t>
      </w:r>
      <w:r>
        <w:rPr>
          <w:smallCaps w:val="0"/>
          <w:spacing w:val="-34"/>
          <w:w w:val="95"/>
          <w:vertAlign w:val="baseline"/>
        </w:rPr>
        <w:t> </w:t>
      </w:r>
      <w:r>
        <w:rPr>
          <w:smallCaps w:val="0"/>
          <w:w w:val="95"/>
          <w:vertAlign w:val="baseline"/>
        </w:rPr>
        <w:t>to</w:t>
      </w:r>
      <w:r>
        <w:rPr>
          <w:smallCaps w:val="0"/>
          <w:spacing w:val="10"/>
          <w:w w:val="95"/>
          <w:vertAlign w:val="baseline"/>
        </w:rPr>
        <w:t> </w:t>
      </w:r>
      <w:r>
        <w:rPr>
          <w:smallCaps w:val="0"/>
          <w:w w:val="95"/>
          <w:vertAlign w:val="baseline"/>
        </w:rPr>
        <w:t>detect</w:t>
      </w:r>
      <w:r>
        <w:rPr>
          <w:smallCaps w:val="0"/>
          <w:spacing w:val="10"/>
          <w:w w:val="95"/>
          <w:vertAlign w:val="baseline"/>
        </w:rPr>
        <w:t> </w:t>
      </w:r>
      <w:r>
        <w:rPr>
          <w:smallCaps w:val="0"/>
          <w:w w:val="95"/>
          <w:vertAlign w:val="baseline"/>
        </w:rPr>
        <w:t>the</w:t>
      </w:r>
      <w:r>
        <w:rPr>
          <w:smallCaps w:val="0"/>
          <w:spacing w:val="11"/>
          <w:w w:val="95"/>
          <w:vertAlign w:val="baseline"/>
        </w:rPr>
        <w:t> </w:t>
      </w:r>
      <w:r>
        <w:rPr>
          <w:smallCaps w:val="0"/>
          <w:w w:val="95"/>
          <w:vertAlign w:val="baseline"/>
        </w:rPr>
        <w:t>active</w:t>
      </w:r>
      <w:r>
        <w:rPr>
          <w:smallCaps w:val="0"/>
          <w:spacing w:val="9"/>
          <w:w w:val="95"/>
          <w:vertAlign w:val="baseline"/>
        </w:rPr>
        <w:t> </w:t>
      </w:r>
      <w:r>
        <w:rPr>
          <w:smallCaps w:val="0"/>
          <w:w w:val="95"/>
          <w:vertAlign w:val="baseline"/>
        </w:rPr>
        <w:t>species</w:t>
      </w:r>
      <w:r>
        <w:rPr>
          <w:smallCaps w:val="0"/>
          <w:spacing w:val="10"/>
          <w:w w:val="95"/>
          <w:vertAlign w:val="baseline"/>
        </w:rPr>
        <w:t> </w:t>
      </w:r>
      <w:r>
        <w:rPr>
          <w:smallCaps w:val="0"/>
          <w:w w:val="95"/>
          <w:vertAlign w:val="baseline"/>
        </w:rPr>
        <w:t>and</w:t>
      </w:r>
      <w:r>
        <w:rPr>
          <w:smallCaps w:val="0"/>
          <w:spacing w:val="9"/>
          <w:w w:val="95"/>
          <w:vertAlign w:val="baseline"/>
        </w:rPr>
        <w:t> </w:t>
      </w:r>
      <w:r>
        <w:rPr>
          <w:smallCaps w:val="0"/>
          <w:w w:val="95"/>
          <w:vertAlign w:val="baseline"/>
        </w:rPr>
        <w:t>the</w:t>
      </w:r>
      <w:r>
        <w:rPr>
          <w:smallCaps w:val="0"/>
          <w:spacing w:val="11"/>
          <w:w w:val="95"/>
          <w:vertAlign w:val="baseline"/>
        </w:rPr>
        <w:t> </w:t>
      </w:r>
      <w:r>
        <w:rPr>
          <w:smallCaps w:val="0"/>
          <w:w w:val="95"/>
          <w:vertAlign w:val="baseline"/>
        </w:rPr>
        <w:t>DMPO</w:t>
      </w:r>
      <w:r>
        <w:rPr>
          <w:smallCaps w:val="0"/>
          <w:spacing w:val="9"/>
          <w:w w:val="95"/>
          <w:vertAlign w:val="baseline"/>
        </w:rPr>
        <w:t> </w:t>
      </w:r>
      <w:r>
        <w:rPr>
          <w:smallCaps w:val="0"/>
          <w:w w:val="95"/>
          <w:vertAlign w:val="baseline"/>
        </w:rPr>
        <w:t>was</w:t>
      </w:r>
      <w:r>
        <w:rPr>
          <w:smallCaps w:val="0"/>
          <w:spacing w:val="10"/>
          <w:w w:val="95"/>
          <w:vertAlign w:val="baseline"/>
        </w:rPr>
        <w:t> </w:t>
      </w:r>
      <w:r>
        <w:rPr>
          <w:smallCaps w:val="0"/>
          <w:w w:val="95"/>
          <w:vertAlign w:val="baseline"/>
        </w:rPr>
        <w:t>used</w:t>
      </w:r>
      <w:r>
        <w:rPr>
          <w:smallCaps w:val="0"/>
          <w:spacing w:val="9"/>
          <w:w w:val="95"/>
          <w:vertAlign w:val="baseline"/>
        </w:rPr>
        <w:t> </w:t>
      </w:r>
      <w:r>
        <w:rPr>
          <w:smallCaps w:val="0"/>
          <w:w w:val="95"/>
          <w:vertAlign w:val="baseline"/>
        </w:rPr>
        <w:t>as</w:t>
      </w:r>
      <w:r>
        <w:rPr>
          <w:smallCaps w:val="0"/>
          <w:spacing w:val="9"/>
          <w:w w:val="95"/>
          <w:vertAlign w:val="baseline"/>
        </w:rPr>
        <w:t> </w:t>
      </w:r>
      <w:r>
        <w:rPr>
          <w:smallCaps w:val="0"/>
          <w:w w:val="95"/>
          <w:vertAlign w:val="baseline"/>
        </w:rPr>
        <w:t>capture</w:t>
      </w:r>
      <w:r>
        <w:rPr>
          <w:smallCaps w:val="0"/>
          <w:spacing w:val="11"/>
          <w:w w:val="95"/>
          <w:vertAlign w:val="baseline"/>
        </w:rPr>
        <w:t> </w:t>
      </w:r>
      <w:r>
        <w:rPr>
          <w:smallCaps w:val="0"/>
          <w:w w:val="95"/>
          <w:vertAlign w:val="baseline"/>
        </w:rPr>
        <w:t>agents</w:t>
      </w:r>
      <w:r>
        <w:rPr>
          <w:smallCaps w:val="0"/>
          <w:spacing w:val="9"/>
          <w:w w:val="95"/>
          <w:vertAlign w:val="baseline"/>
        </w:rPr>
        <w:t> </w:t>
      </w:r>
      <w:r>
        <w:rPr>
          <w:smallCaps w:val="0"/>
          <w:w w:val="95"/>
          <w:vertAlign w:val="baseline"/>
        </w:rPr>
        <w:t>for</w:t>
      </w:r>
    </w:p>
    <w:p>
      <w:pPr>
        <w:pStyle w:val="BodyText"/>
        <w:spacing w:before="7"/>
        <w:ind w:left="454"/>
        <w:jc w:val="both"/>
      </w:pPr>
      <w:r>
        <w:rPr/>
        <w:drawing>
          <wp:anchor distT="0" distB="0" distL="0" distR="0" allowOverlap="1" layoutInCell="1" locked="0" behindDoc="0" simplePos="0" relativeHeight="15733760">
            <wp:simplePos x="0" y="0"/>
            <wp:positionH relativeFrom="page">
              <wp:posOffset>3893759</wp:posOffset>
            </wp:positionH>
            <wp:positionV relativeFrom="paragraph">
              <wp:posOffset>28124</wp:posOffset>
            </wp:positionV>
            <wp:extent cx="174965" cy="86763"/>
            <wp:effectExtent l="0" t="0" r="0" b="0"/>
            <wp:wrapNone/>
            <wp:docPr id="7" name="image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" name="image4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965" cy="867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shape style="position:absolute;margin-left:448.553314pt;margin-top:-123.969048pt;width:6.15pt;height:13.7pt;mso-position-horizontal-relative:page;mso-position-vertical-relative:paragraph;z-index:-16173056" type="#_x0000_t202" filled="false" stroked="false">
            <v:textbox inset="0,0,0,0">
              <w:txbxContent>
                <w:p>
                  <w:pPr>
                    <w:pStyle w:val="BodyText"/>
                    <w:spacing w:line="156" w:lineRule="exact"/>
                    <w:ind w:left="0"/>
                    <w:rPr>
                      <w:rFonts w:ascii="Tahoma"/>
                    </w:rPr>
                  </w:pPr>
                  <w:r>
                    <w:rPr>
                      <w:rFonts w:ascii="Tahoma"/>
                      <w:w w:val="105"/>
                    </w:rPr>
                    <w:t>=</w:t>
                  </w:r>
                </w:p>
              </w:txbxContent>
            </v:textbox>
            <w10:wrap type="none"/>
          </v:shape>
        </w:pict>
      </w:r>
      <w:r>
        <w:rPr/>
        <w:t>and</w:t>
      </w:r>
      <w:r>
        <w:rPr>
          <w:spacing w:val="2"/>
        </w:rPr>
        <w:t> </w:t>
      </w:r>
      <w:r>
        <w:rPr>
          <w:rFonts w:ascii="Tahoma" w:hAnsi="Tahoma"/>
          <w:position w:val="5"/>
          <w:sz w:val="9"/>
        </w:rPr>
        <w:t>•</w:t>
      </w:r>
      <w:r>
        <w:rPr/>
        <w:t>OH.</w:t>
      </w:r>
    </w:p>
    <w:p>
      <w:pPr>
        <w:pStyle w:val="BodyText"/>
        <w:spacing w:before="2"/>
        <w:ind w:left="0"/>
        <w:rPr>
          <w:sz w:val="24"/>
        </w:rPr>
      </w:pPr>
    </w:p>
    <w:p>
      <w:pPr>
        <w:pStyle w:val="ListParagraph"/>
        <w:numPr>
          <w:ilvl w:val="1"/>
          <w:numId w:val="1"/>
        </w:numPr>
        <w:tabs>
          <w:tab w:pos="498" w:val="left" w:leader="none"/>
        </w:tabs>
        <w:spacing w:line="240" w:lineRule="auto" w:before="0" w:after="0"/>
        <w:ind w:left="498" w:right="0" w:hanging="367"/>
        <w:jc w:val="left"/>
        <w:rPr>
          <w:i/>
          <w:sz w:val="16"/>
        </w:rPr>
      </w:pPr>
      <w:bookmarkStart w:name="2.5 Photoelectrochemical properties meas" w:id="18"/>
      <w:bookmarkEnd w:id="18"/>
      <w:r>
        <w:rPr/>
      </w:r>
      <w:bookmarkStart w:name="2.5 Photoelectrochemical properties meas" w:id="19"/>
      <w:bookmarkEnd w:id="19"/>
      <w:r>
        <w:rPr>
          <w:i/>
          <w:w w:val="95"/>
          <w:sz w:val="16"/>
        </w:rPr>
        <w:t>Photoelectrochemical</w:t>
      </w:r>
      <w:r>
        <w:rPr>
          <w:i/>
          <w:spacing w:val="32"/>
          <w:sz w:val="16"/>
        </w:rPr>
        <w:t> </w:t>
      </w:r>
      <w:r>
        <w:rPr>
          <w:i/>
          <w:w w:val="95"/>
          <w:sz w:val="16"/>
        </w:rPr>
        <w:t>properties  measurement</w:t>
      </w:r>
    </w:p>
    <w:p>
      <w:pPr>
        <w:pStyle w:val="BodyText"/>
        <w:spacing w:before="1"/>
        <w:ind w:left="0"/>
        <w:rPr>
          <w:rFonts w:ascii="Cambria"/>
          <w:i/>
          <w:sz w:val="20"/>
        </w:rPr>
      </w:pPr>
    </w:p>
    <w:p>
      <w:pPr>
        <w:pStyle w:val="BodyText"/>
        <w:spacing w:line="271" w:lineRule="auto" w:before="1"/>
        <w:ind w:right="109" w:firstLine="239"/>
        <w:jc w:val="both"/>
      </w:pPr>
      <w:r>
        <w:rPr/>
        <w:t>Photoelectrochemical measurements were conducted in a standard</w:t>
      </w:r>
      <w:r>
        <w:rPr>
          <w:spacing w:val="1"/>
        </w:rPr>
        <w:t> </w:t>
      </w:r>
      <w:r>
        <w:rPr/>
        <w:t>three-electrode system using an electrochemical workstation (CHI 660</w:t>
      </w:r>
      <w:r>
        <w:rPr>
          <w:spacing w:val="1"/>
        </w:rPr>
        <w:t> </w:t>
      </w:r>
      <w:r>
        <w:rPr/>
        <w:t>E, China). ITO with coated samples, platinum plate and Ag/AgCl elec-</w:t>
      </w:r>
      <w:r>
        <w:rPr>
          <w:spacing w:val="1"/>
        </w:rPr>
        <w:t> </w:t>
      </w:r>
      <w:r>
        <w:rPr/>
        <w:t>trode were used as working electrode, counter electrode and reference</w:t>
      </w:r>
      <w:r>
        <w:rPr>
          <w:spacing w:val="1"/>
        </w:rPr>
        <w:t> </w:t>
      </w:r>
      <w:r>
        <w:rPr/>
        <w:t>electrode, respectively. The preparation of the working electrode was</w:t>
      </w:r>
      <w:r>
        <w:rPr>
          <w:spacing w:val="1"/>
        </w:rPr>
        <w:t> </w:t>
      </w:r>
      <w:r>
        <w:rPr>
          <w:w w:val="95"/>
        </w:rPr>
        <w:t>listed</w:t>
      </w:r>
      <w:r>
        <w:rPr>
          <w:spacing w:val="12"/>
          <w:w w:val="95"/>
        </w:rPr>
        <w:t> </w:t>
      </w:r>
      <w:r>
        <w:rPr>
          <w:w w:val="95"/>
        </w:rPr>
        <w:t>as</w:t>
      </w:r>
      <w:r>
        <w:rPr>
          <w:spacing w:val="12"/>
          <w:w w:val="95"/>
        </w:rPr>
        <w:t> </w:t>
      </w:r>
      <w:r>
        <w:rPr>
          <w:w w:val="95"/>
        </w:rPr>
        <w:t>follows.</w:t>
      </w:r>
      <w:r>
        <w:rPr>
          <w:spacing w:val="12"/>
          <w:w w:val="95"/>
        </w:rPr>
        <w:t> </w:t>
      </w:r>
      <w:r>
        <w:rPr>
          <w:w w:val="95"/>
        </w:rPr>
        <w:t>4</w:t>
      </w:r>
      <w:r>
        <w:rPr>
          <w:spacing w:val="11"/>
          <w:w w:val="95"/>
        </w:rPr>
        <w:t> </w:t>
      </w:r>
      <w:r>
        <w:rPr>
          <w:w w:val="95"/>
        </w:rPr>
        <w:t>mg</w:t>
      </w:r>
      <w:r>
        <w:rPr>
          <w:spacing w:val="12"/>
          <w:w w:val="95"/>
        </w:rPr>
        <w:t> </w:t>
      </w:r>
      <w:r>
        <w:rPr>
          <w:w w:val="95"/>
        </w:rPr>
        <w:t>of</w:t>
      </w:r>
      <w:r>
        <w:rPr>
          <w:spacing w:val="13"/>
          <w:w w:val="95"/>
        </w:rPr>
        <w:t> </w:t>
      </w:r>
      <w:r>
        <w:rPr>
          <w:w w:val="95"/>
        </w:rPr>
        <w:t>photocatalysts</w:t>
      </w:r>
      <w:r>
        <w:rPr>
          <w:spacing w:val="8"/>
          <w:w w:val="95"/>
        </w:rPr>
        <w:t> </w:t>
      </w:r>
      <w:r>
        <w:rPr>
          <w:w w:val="95"/>
        </w:rPr>
        <w:t>were</w:t>
      </w:r>
      <w:r>
        <w:rPr>
          <w:spacing w:val="11"/>
          <w:w w:val="95"/>
        </w:rPr>
        <w:t> </w:t>
      </w:r>
      <w:r>
        <w:rPr>
          <w:w w:val="95"/>
        </w:rPr>
        <w:t>added</w:t>
      </w:r>
      <w:r>
        <w:rPr>
          <w:spacing w:val="13"/>
          <w:w w:val="95"/>
        </w:rPr>
        <w:t> </w:t>
      </w:r>
      <w:r>
        <w:rPr>
          <w:w w:val="95"/>
        </w:rPr>
        <w:t>in</w:t>
      </w:r>
      <w:r>
        <w:rPr>
          <w:spacing w:val="12"/>
          <w:w w:val="95"/>
        </w:rPr>
        <w:t> </w:t>
      </w:r>
      <w:r>
        <w:rPr>
          <w:w w:val="95"/>
        </w:rPr>
        <w:t>the</w:t>
      </w:r>
      <w:r>
        <w:rPr>
          <w:spacing w:val="13"/>
          <w:w w:val="95"/>
        </w:rPr>
        <w:t> </w:t>
      </w:r>
      <w:r>
        <w:rPr>
          <w:w w:val="95"/>
        </w:rPr>
        <w:t>mi</w:t>
      </w:r>
      <w:r>
        <w:rPr>
          <w:smallCaps/>
          <w:w w:val="95"/>
        </w:rPr>
        <w:t>x</w:t>
      </w:r>
      <w:r>
        <w:rPr>
          <w:smallCaps w:val="0"/>
          <w:w w:val="95"/>
        </w:rPr>
        <w:t>ed</w:t>
      </w:r>
      <w:r>
        <w:rPr>
          <w:smallCaps w:val="0"/>
          <w:spacing w:val="11"/>
          <w:w w:val="95"/>
        </w:rPr>
        <w:t> </w:t>
      </w:r>
      <w:r>
        <w:rPr>
          <w:smallCaps w:val="0"/>
          <w:w w:val="95"/>
        </w:rPr>
        <w:t>500</w:t>
      </w:r>
      <w:r>
        <w:rPr>
          <w:smallCaps w:val="0"/>
          <w:spacing w:val="12"/>
          <w:w w:val="95"/>
        </w:rPr>
        <w:t> </w:t>
      </w:r>
      <w:r>
        <w:rPr>
          <w:rFonts w:ascii="Cambria" w:hAnsi="Cambria"/>
          <w:smallCaps w:val="0"/>
          <w:w w:val="95"/>
          <w:sz w:val="17"/>
        </w:rPr>
        <w:t>μ</w:t>
      </w:r>
      <w:r>
        <w:rPr>
          <w:smallCaps w:val="0"/>
          <w:w w:val="95"/>
        </w:rPr>
        <w:t>L</w:t>
      </w:r>
    </w:p>
    <w:p>
      <w:pPr>
        <w:pStyle w:val="BodyText"/>
        <w:spacing w:line="225" w:lineRule="auto" w:before="11"/>
        <w:ind w:right="109"/>
        <w:jc w:val="both"/>
      </w:pPr>
      <w:r>
        <w:rPr/>
        <w:t>solution of Nafion/ethanol (1:4) and sonication for 1 h. The photo-</w:t>
      </w:r>
      <w:r>
        <w:rPr>
          <w:spacing w:val="1"/>
        </w:rPr>
        <w:t> </w:t>
      </w:r>
      <w:r>
        <w:rPr/>
        <w:t>catalysis dispersion (5 </w:t>
      </w:r>
      <w:r>
        <w:rPr>
          <w:rFonts w:ascii="Cambria" w:hAnsi="Cambria"/>
          <w:sz w:val="17"/>
        </w:rPr>
        <w:t>μ</w:t>
      </w:r>
      <w:r>
        <w:rPr/>
        <w:t>L) was coated on the ITO glass (1 cm</w:t>
      </w:r>
      <w:r>
        <w:rPr>
          <w:position w:val="7"/>
          <w:sz w:val="12"/>
        </w:rPr>
        <w:t>2</w:t>
      </w:r>
      <w:r>
        <w:rPr/>
        <w:t>). 0.2 mol</w:t>
      </w:r>
      <w:r>
        <w:rPr>
          <w:spacing w:val="-36"/>
        </w:rPr>
        <w:t> </w:t>
      </w:r>
      <w:r>
        <w:rPr/>
        <w:t>L</w:t>
      </w:r>
      <w:r>
        <w:rPr>
          <w:rFonts w:ascii="Tahoma" w:hAnsi="Tahoma"/>
          <w:position w:val="7"/>
          <w:sz w:val="12"/>
        </w:rPr>
        <w:t>—</w:t>
      </w:r>
      <w:r>
        <w:rPr>
          <w:position w:val="7"/>
          <w:sz w:val="12"/>
        </w:rPr>
        <w:t>1</w:t>
      </w:r>
      <w:r>
        <w:rPr>
          <w:spacing w:val="18"/>
          <w:position w:val="7"/>
          <w:sz w:val="12"/>
        </w:rPr>
        <w:t> </w:t>
      </w:r>
      <w:r>
        <w:rPr/>
        <w:t>Na</w:t>
      </w:r>
      <w:r>
        <w:rPr>
          <w:vertAlign w:val="subscript"/>
        </w:rPr>
        <w:t>2</w:t>
      </w:r>
      <w:r>
        <w:rPr>
          <w:vertAlign w:val="baseline"/>
        </w:rPr>
        <w:t>SO</w:t>
      </w:r>
      <w:r>
        <w:rPr>
          <w:vertAlign w:val="subscript"/>
        </w:rPr>
        <w:t>4</w:t>
      </w:r>
      <w:r>
        <w:rPr>
          <w:spacing w:val="8"/>
          <w:vertAlign w:val="baseline"/>
        </w:rPr>
        <w:t> </w:t>
      </w:r>
      <w:r>
        <w:rPr>
          <w:vertAlign w:val="baseline"/>
        </w:rPr>
        <w:t>was</w:t>
      </w:r>
      <w:r>
        <w:rPr>
          <w:spacing w:val="8"/>
          <w:vertAlign w:val="baseline"/>
        </w:rPr>
        <w:t> </w:t>
      </w:r>
      <w:r>
        <w:rPr>
          <w:vertAlign w:val="baseline"/>
        </w:rPr>
        <w:t>used</w:t>
      </w:r>
      <w:r>
        <w:rPr>
          <w:spacing w:val="9"/>
          <w:vertAlign w:val="baseline"/>
        </w:rPr>
        <w:t> </w:t>
      </w:r>
      <w:r>
        <w:rPr>
          <w:vertAlign w:val="baseline"/>
        </w:rPr>
        <w:t>as</w:t>
      </w:r>
      <w:r>
        <w:rPr>
          <w:spacing w:val="8"/>
          <w:vertAlign w:val="baseline"/>
        </w:rPr>
        <w:t> </w:t>
      </w:r>
      <w:r>
        <w:rPr>
          <w:vertAlign w:val="baseline"/>
        </w:rPr>
        <w:t>the</w:t>
      </w:r>
      <w:r>
        <w:rPr>
          <w:spacing w:val="9"/>
          <w:vertAlign w:val="baseline"/>
        </w:rPr>
        <w:t> </w:t>
      </w:r>
      <w:r>
        <w:rPr>
          <w:vertAlign w:val="baseline"/>
        </w:rPr>
        <w:t>electrolyte</w:t>
      </w:r>
      <w:r>
        <w:rPr>
          <w:spacing w:val="8"/>
          <w:vertAlign w:val="baseline"/>
        </w:rPr>
        <w:t> </w:t>
      </w:r>
      <w:r>
        <w:rPr>
          <w:vertAlign w:val="baseline"/>
        </w:rPr>
        <w:t>for</w:t>
      </w:r>
      <w:r>
        <w:rPr>
          <w:spacing w:val="8"/>
          <w:vertAlign w:val="baseline"/>
        </w:rPr>
        <w:t> </w:t>
      </w:r>
      <w:r>
        <w:rPr>
          <w:vertAlign w:val="baseline"/>
        </w:rPr>
        <w:t>the</w:t>
      </w:r>
      <w:r>
        <w:rPr>
          <w:spacing w:val="9"/>
          <w:vertAlign w:val="baseline"/>
        </w:rPr>
        <w:t> </w:t>
      </w:r>
      <w:r>
        <w:rPr>
          <w:vertAlign w:val="baseline"/>
        </w:rPr>
        <w:t>electrochemical</w:t>
      </w:r>
      <w:r>
        <w:rPr>
          <w:spacing w:val="8"/>
          <w:vertAlign w:val="baseline"/>
        </w:rPr>
        <w:t> </w:t>
      </w:r>
      <w:r>
        <w:rPr>
          <w:vertAlign w:val="baseline"/>
        </w:rPr>
        <w:t>imped-</w:t>
      </w:r>
    </w:p>
    <w:p>
      <w:pPr>
        <w:pStyle w:val="BodyText"/>
        <w:spacing w:line="276" w:lineRule="auto" w:before="28"/>
        <w:ind w:right="108"/>
        <w:jc w:val="both"/>
      </w:pPr>
      <w:r>
        <w:rPr/>
        <w:t>ance spectroscopy (EIS), Mott-Schottky (M-S) curve and photocurrent</w:t>
      </w:r>
      <w:r>
        <w:rPr>
          <w:spacing w:val="1"/>
        </w:rPr>
        <w:t> </w:t>
      </w:r>
      <w:r>
        <w:rPr/>
        <w:t>measurement.</w:t>
      </w:r>
    </w:p>
    <w:p>
      <w:pPr>
        <w:pStyle w:val="BodyText"/>
        <w:spacing w:before="9"/>
        <w:ind w:left="0"/>
        <w:rPr>
          <w:sz w:val="21"/>
        </w:rPr>
      </w:pPr>
    </w:p>
    <w:p>
      <w:pPr>
        <w:pStyle w:val="ListParagraph"/>
        <w:numPr>
          <w:ilvl w:val="1"/>
          <w:numId w:val="1"/>
        </w:numPr>
        <w:tabs>
          <w:tab w:pos="498" w:val="left" w:leader="none"/>
        </w:tabs>
        <w:spacing w:line="240" w:lineRule="auto" w:before="0" w:after="0"/>
        <w:ind w:left="498" w:right="0" w:hanging="367"/>
        <w:jc w:val="left"/>
        <w:rPr>
          <w:i/>
          <w:sz w:val="16"/>
        </w:rPr>
      </w:pPr>
      <w:bookmarkStart w:name="2.6 Photocatalytic degradation measureme" w:id="20"/>
      <w:bookmarkEnd w:id="20"/>
      <w:r>
        <w:rPr/>
      </w:r>
      <w:bookmarkStart w:name="2.6 Photocatalytic degradation measureme" w:id="21"/>
      <w:bookmarkEnd w:id="21"/>
      <w:r>
        <w:rPr>
          <w:i/>
          <w:w w:val="95"/>
          <w:sz w:val="16"/>
        </w:rPr>
        <w:t>Photocatalytic</w:t>
      </w:r>
      <w:r>
        <w:rPr>
          <w:i/>
          <w:spacing w:val="36"/>
          <w:sz w:val="16"/>
        </w:rPr>
        <w:t> </w:t>
      </w:r>
      <w:r>
        <w:rPr>
          <w:i/>
          <w:w w:val="95"/>
          <w:sz w:val="16"/>
        </w:rPr>
        <w:t>degradation</w:t>
      </w:r>
      <w:r>
        <w:rPr>
          <w:i/>
          <w:spacing w:val="37"/>
          <w:sz w:val="16"/>
        </w:rPr>
        <w:t> </w:t>
      </w:r>
      <w:r>
        <w:rPr>
          <w:i/>
          <w:w w:val="95"/>
          <w:sz w:val="16"/>
        </w:rPr>
        <w:t>measurement</w:t>
      </w:r>
    </w:p>
    <w:p>
      <w:pPr>
        <w:pStyle w:val="BodyText"/>
        <w:spacing w:before="1"/>
        <w:ind w:left="0"/>
        <w:rPr>
          <w:rFonts w:ascii="Cambria"/>
          <w:i/>
          <w:sz w:val="20"/>
        </w:rPr>
      </w:pPr>
    </w:p>
    <w:p>
      <w:pPr>
        <w:pStyle w:val="BodyText"/>
        <w:spacing w:line="276" w:lineRule="auto"/>
        <w:ind w:right="109" w:firstLine="239"/>
        <w:jc w:val="both"/>
      </w:pPr>
      <w:r>
        <w:rPr/>
        <w:t>The</w:t>
      </w:r>
      <w:r>
        <w:rPr>
          <w:spacing w:val="-7"/>
        </w:rPr>
        <w:t> </w:t>
      </w:r>
      <w:r>
        <w:rPr/>
        <w:t>photocatalytic</w:t>
      </w:r>
      <w:r>
        <w:rPr>
          <w:spacing w:val="-7"/>
        </w:rPr>
        <w:t> </w:t>
      </w:r>
      <w:r>
        <w:rPr/>
        <w:t>degradation</w:t>
      </w:r>
      <w:r>
        <w:rPr>
          <w:spacing w:val="-6"/>
        </w:rPr>
        <w:t> </w:t>
      </w:r>
      <w:r>
        <w:rPr/>
        <w:t>properties</w:t>
      </w:r>
      <w:r>
        <w:rPr>
          <w:spacing w:val="-6"/>
        </w:rPr>
        <w:t> </w:t>
      </w:r>
      <w:r>
        <w:rPr/>
        <w:t>of</w:t>
      </w:r>
      <w:r>
        <w:rPr>
          <w:spacing w:val="-6"/>
        </w:rPr>
        <w:t> </w:t>
      </w:r>
      <w:r>
        <w:rPr/>
        <w:t>Nb</w:t>
      </w:r>
      <w:r>
        <w:rPr>
          <w:vertAlign w:val="subscript"/>
        </w:rPr>
        <w:t>2</w:t>
      </w:r>
      <w:r>
        <w:rPr>
          <w:vertAlign w:val="baseline"/>
        </w:rPr>
        <w:t>O</w:t>
      </w:r>
      <w:r>
        <w:rPr>
          <w:vertAlign w:val="subscript"/>
        </w:rPr>
        <w:t>5</w:t>
      </w:r>
      <w:r>
        <w:rPr>
          <w:vertAlign w:val="baseline"/>
        </w:rPr>
        <w:t>/Nb</w:t>
      </w:r>
      <w:r>
        <w:rPr>
          <w:vertAlign w:val="subscript"/>
        </w:rPr>
        <w:t>2</w:t>
      </w:r>
      <w:r>
        <w:rPr>
          <w:vertAlign w:val="baseline"/>
        </w:rPr>
        <w:t>CT</w:t>
      </w:r>
      <w:r>
        <w:rPr>
          <w:smallCaps/>
          <w:vertAlign w:val="subscript"/>
        </w:rPr>
        <w:t>x</w:t>
      </w:r>
      <w:r>
        <w:rPr>
          <w:smallCaps w:val="0"/>
          <w:spacing w:val="-7"/>
          <w:vertAlign w:val="baseline"/>
        </w:rPr>
        <w:t> </w:t>
      </w:r>
      <w:r>
        <w:rPr>
          <w:smallCaps w:val="0"/>
          <w:vertAlign w:val="baseline"/>
        </w:rPr>
        <w:t>for</w:t>
      </w:r>
      <w:r>
        <w:rPr>
          <w:smallCaps w:val="0"/>
          <w:spacing w:val="-5"/>
          <w:vertAlign w:val="baseline"/>
        </w:rPr>
        <w:t> </w:t>
      </w:r>
      <w:r>
        <w:rPr>
          <w:smallCaps w:val="0"/>
          <w:vertAlign w:val="baseline"/>
        </w:rPr>
        <w:t>RhB</w:t>
      </w:r>
      <w:r>
        <w:rPr>
          <w:smallCaps w:val="0"/>
          <w:spacing w:val="-36"/>
          <w:vertAlign w:val="baseline"/>
        </w:rPr>
        <w:t> </w:t>
      </w:r>
      <w:r>
        <w:rPr>
          <w:smallCaps w:val="0"/>
          <w:vertAlign w:val="baseline"/>
        </w:rPr>
        <w:t>dye and TC-HCl were evaluated in a glass vessel under visible-light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irradiation</w:t>
      </w:r>
      <w:r>
        <w:rPr>
          <w:smallCaps w:val="0"/>
          <w:spacing w:val="3"/>
          <w:vertAlign w:val="baseline"/>
        </w:rPr>
        <w:t> </w:t>
      </w:r>
      <w:r>
        <w:rPr>
          <w:smallCaps w:val="0"/>
          <w:vertAlign w:val="baseline"/>
        </w:rPr>
        <w:t>using</w:t>
      </w:r>
      <w:r>
        <w:rPr>
          <w:smallCaps w:val="0"/>
          <w:spacing w:val="4"/>
          <w:vertAlign w:val="baseline"/>
        </w:rPr>
        <w:t> </w:t>
      </w:r>
      <w:r>
        <w:rPr>
          <w:smallCaps w:val="0"/>
          <w:vertAlign w:val="baseline"/>
        </w:rPr>
        <w:t>a</w:t>
      </w:r>
      <w:r>
        <w:rPr>
          <w:smallCaps w:val="0"/>
          <w:spacing w:val="5"/>
          <w:vertAlign w:val="baseline"/>
        </w:rPr>
        <w:t> </w:t>
      </w:r>
      <w:r>
        <w:rPr>
          <w:smallCaps w:val="0"/>
          <w:vertAlign w:val="baseline"/>
        </w:rPr>
        <w:t>500</w:t>
      </w:r>
      <w:r>
        <w:rPr>
          <w:smallCaps w:val="0"/>
          <w:spacing w:val="4"/>
          <w:vertAlign w:val="baseline"/>
        </w:rPr>
        <w:t> </w:t>
      </w:r>
      <w:r>
        <w:rPr>
          <w:smallCaps w:val="0"/>
          <w:vertAlign w:val="baseline"/>
        </w:rPr>
        <w:t>W</w:t>
      </w:r>
      <w:r>
        <w:rPr>
          <w:smallCaps w:val="0"/>
          <w:spacing w:val="5"/>
          <w:vertAlign w:val="baseline"/>
        </w:rPr>
        <w:t> </w:t>
      </w:r>
      <w:r>
        <w:rPr>
          <w:smallCaps w:val="0"/>
          <w:vertAlign w:val="baseline"/>
        </w:rPr>
        <w:t>Xe</w:t>
      </w:r>
      <w:r>
        <w:rPr>
          <w:smallCaps w:val="0"/>
          <w:spacing w:val="4"/>
          <w:vertAlign w:val="baseline"/>
        </w:rPr>
        <w:t> </w:t>
      </w:r>
      <w:r>
        <w:rPr>
          <w:smallCaps w:val="0"/>
          <w:vertAlign w:val="baseline"/>
        </w:rPr>
        <w:t>lamp</w:t>
      </w:r>
      <w:r>
        <w:rPr>
          <w:smallCaps w:val="0"/>
          <w:spacing w:val="5"/>
          <w:vertAlign w:val="baseline"/>
        </w:rPr>
        <w:t> </w:t>
      </w:r>
      <w:r>
        <w:rPr>
          <w:smallCaps w:val="0"/>
          <w:vertAlign w:val="baseline"/>
        </w:rPr>
        <w:t>(GXZ500,</w:t>
      </w:r>
      <w:r>
        <w:rPr>
          <w:smallCaps w:val="0"/>
          <w:spacing w:val="4"/>
          <w:vertAlign w:val="baseline"/>
        </w:rPr>
        <w:t> </w:t>
      </w:r>
      <w:r>
        <w:rPr>
          <w:smallCaps w:val="0"/>
          <w:vertAlign w:val="baseline"/>
        </w:rPr>
        <w:t>Shanghai,</w:t>
      </w:r>
      <w:r>
        <w:rPr>
          <w:smallCaps w:val="0"/>
          <w:spacing w:val="4"/>
          <w:vertAlign w:val="baseline"/>
        </w:rPr>
        <w:t> </w:t>
      </w:r>
      <w:r>
        <w:rPr>
          <w:smallCaps w:val="0"/>
          <w:vertAlign w:val="baseline"/>
        </w:rPr>
        <w:t>China).</w:t>
      </w:r>
      <w:r>
        <w:rPr>
          <w:smallCaps w:val="0"/>
          <w:spacing w:val="4"/>
          <w:vertAlign w:val="baseline"/>
        </w:rPr>
        <w:t> </w:t>
      </w:r>
      <w:r>
        <w:rPr>
          <w:smallCaps w:val="0"/>
          <w:vertAlign w:val="baseline"/>
        </w:rPr>
        <w:t>25</w:t>
      </w:r>
      <w:r>
        <w:rPr>
          <w:smallCaps w:val="0"/>
          <w:spacing w:val="5"/>
          <w:vertAlign w:val="baseline"/>
        </w:rPr>
        <w:t> </w:t>
      </w:r>
      <w:r>
        <w:rPr>
          <w:smallCaps w:val="0"/>
          <w:vertAlign w:val="baseline"/>
        </w:rPr>
        <w:t>mg</w:t>
      </w:r>
    </w:p>
    <w:p>
      <w:pPr>
        <w:pStyle w:val="BodyText"/>
        <w:spacing w:line="174" w:lineRule="exact"/>
        <w:jc w:val="both"/>
      </w:pPr>
      <w:r>
        <w:rPr/>
        <w:t>of</w:t>
      </w:r>
      <w:r>
        <w:rPr>
          <w:spacing w:val="1"/>
        </w:rPr>
        <w:t> </w:t>
      </w:r>
      <w:r>
        <w:rPr/>
        <w:t>the photocatalyst</w:t>
      </w:r>
      <w:r>
        <w:rPr>
          <w:spacing w:val="-1"/>
        </w:rPr>
        <w:t> </w:t>
      </w:r>
      <w:r>
        <w:rPr/>
        <w:t>was placed into 25</w:t>
      </w:r>
      <w:r>
        <w:rPr>
          <w:spacing w:val="-1"/>
        </w:rPr>
        <w:t> </w:t>
      </w:r>
      <w:r>
        <w:rPr/>
        <w:t>mL</w:t>
      </w:r>
      <w:r>
        <w:rPr>
          <w:spacing w:val="1"/>
        </w:rPr>
        <w:t> </w:t>
      </w:r>
      <w:r>
        <w:rPr/>
        <w:t>solution</w:t>
      </w:r>
      <w:r>
        <w:rPr>
          <w:spacing w:val="1"/>
        </w:rPr>
        <w:t> </w:t>
      </w:r>
      <w:r>
        <w:rPr/>
        <w:t>of</w:t>
      </w:r>
      <w:r>
        <w:rPr>
          <w:spacing w:val="1"/>
        </w:rPr>
        <w:t> </w:t>
      </w:r>
      <w:r>
        <w:rPr/>
        <w:t>pollutant (10 mg</w:t>
      </w:r>
    </w:p>
    <w:p>
      <w:pPr>
        <w:pStyle w:val="BodyText"/>
        <w:spacing w:line="273" w:lineRule="auto"/>
        <w:ind w:right="108"/>
        <w:jc w:val="both"/>
      </w:pPr>
      <w:r>
        <w:rPr/>
        <w:t>L</w:t>
      </w:r>
      <w:r>
        <w:rPr>
          <w:rFonts w:ascii="Tahoma" w:hAnsi="Tahoma"/>
          <w:position w:val="7"/>
          <w:sz w:val="12"/>
        </w:rPr>
        <w:t>—</w:t>
      </w:r>
      <w:r>
        <w:rPr>
          <w:position w:val="7"/>
          <w:sz w:val="12"/>
        </w:rPr>
        <w:t>1</w:t>
      </w:r>
      <w:r>
        <w:rPr/>
        <w:t>). The suspension was magnetically stirred in the dark for 30 min to</w:t>
      </w:r>
      <w:r>
        <w:rPr>
          <w:spacing w:val="-37"/>
        </w:rPr>
        <w:t> </w:t>
      </w:r>
      <w:r>
        <w:rPr/>
        <w:t>arrive at the adsorption-desorption equilibrium. For the photocatalytic</w:t>
      </w:r>
      <w:r>
        <w:rPr>
          <w:spacing w:val="1"/>
        </w:rPr>
        <w:t> </w:t>
      </w:r>
      <w:r>
        <w:rPr/>
        <w:t>degradation tests, 5 mL solution was taken out every 10 min and sepa-</w:t>
      </w:r>
      <w:r>
        <w:rPr>
          <w:spacing w:val="1"/>
        </w:rPr>
        <w:t> </w:t>
      </w:r>
      <w:r>
        <w:rPr/>
        <w:t>rated by filtration. The residual concentrations of RhB and TC-HCl in</w:t>
      </w:r>
      <w:r>
        <w:rPr>
          <w:spacing w:val="1"/>
        </w:rPr>
        <w:t> </w:t>
      </w:r>
      <w:r>
        <w:rPr/>
        <w:t>solution was tested using a 4802 double beam UV</w:t>
      </w:r>
      <w:r>
        <w:rPr>
          <w:rFonts w:ascii="Cambria" w:hAnsi="Cambria"/>
        </w:rPr>
        <w:t>–</w:t>
      </w:r>
      <w:r>
        <w:rPr/>
        <w:t>vis spectrophotom-</w:t>
      </w:r>
      <w:r>
        <w:rPr>
          <w:spacing w:val="1"/>
        </w:rPr>
        <w:t> </w:t>
      </w:r>
      <w:r>
        <w:rPr/>
        <w:t>eter according to</w:t>
      </w:r>
      <w:r>
        <w:rPr>
          <w:spacing w:val="1"/>
        </w:rPr>
        <w:t> </w:t>
      </w:r>
      <w:r>
        <w:rPr/>
        <w:t>their</w:t>
      </w:r>
      <w:r>
        <w:rPr>
          <w:spacing w:val="1"/>
        </w:rPr>
        <w:t> </w:t>
      </w:r>
      <w:r>
        <w:rPr/>
        <w:t>absorbance at</w:t>
      </w:r>
      <w:r>
        <w:rPr>
          <w:spacing w:val="2"/>
        </w:rPr>
        <w:t> </w:t>
      </w:r>
      <w:r>
        <w:rPr/>
        <w:t>550 nm</w:t>
      </w:r>
      <w:r>
        <w:rPr>
          <w:spacing w:val="1"/>
        </w:rPr>
        <w:t> </w:t>
      </w:r>
      <w:r>
        <w:rPr/>
        <w:t>and 356 nm,</w:t>
      </w:r>
      <w:r>
        <w:rPr>
          <w:spacing w:val="3"/>
        </w:rPr>
        <w:t> </w:t>
      </w:r>
      <w:r>
        <w:rPr/>
        <w:t>respectively.</w:t>
      </w:r>
    </w:p>
    <w:p>
      <w:pPr>
        <w:spacing w:after="0" w:line="273" w:lineRule="auto"/>
        <w:jc w:val="both"/>
        <w:sectPr>
          <w:headerReference w:type="default" r:id="rId12"/>
          <w:footerReference w:type="default" r:id="rId13"/>
          <w:pgSz w:w="11910" w:h="15880"/>
          <w:pgMar w:header="673" w:footer="585" w:top="880" w:bottom="780" w:left="620" w:right="640"/>
          <w:pgNumType w:start="2"/>
          <w:cols w:num="2" w:equalWidth="0">
            <w:col w:w="5196" w:space="185"/>
            <w:col w:w="5269"/>
          </w:cols>
        </w:sectPr>
      </w:pPr>
    </w:p>
    <w:p>
      <w:pPr>
        <w:pStyle w:val="BodyText"/>
        <w:spacing w:before="2"/>
        <w:ind w:left="0"/>
        <w:rPr>
          <w:sz w:val="24"/>
        </w:rPr>
      </w:pPr>
    </w:p>
    <w:p>
      <w:pPr>
        <w:pStyle w:val="BodyText"/>
        <w:ind w:left="1076"/>
        <w:rPr>
          <w:sz w:val="20"/>
        </w:rPr>
      </w:pPr>
      <w:r>
        <w:rPr>
          <w:sz w:val="20"/>
        </w:rPr>
        <w:drawing>
          <wp:inline distT="0" distB="0" distL="0" distR="0">
            <wp:extent cx="5407471" cy="2590800"/>
            <wp:effectExtent l="0" t="0" r="0" b="0"/>
            <wp:docPr id="9" name="image5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0" name="image5.jpe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07471" cy="2590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spacing w:before="185"/>
        <w:ind w:left="1563" w:right="1543" w:firstLine="0"/>
        <w:jc w:val="center"/>
        <w:rPr>
          <w:sz w:val="14"/>
        </w:rPr>
      </w:pPr>
      <w:bookmarkStart w:name="_bookmark4" w:id="22"/>
      <w:bookmarkEnd w:id="22"/>
      <w:r>
        <w:rPr/>
      </w:r>
      <w:r>
        <w:rPr>
          <w:rFonts w:ascii="Cambria"/>
          <w:b/>
          <w:w w:val="105"/>
          <w:sz w:val="14"/>
        </w:rPr>
        <w:t>Fig.</w:t>
      </w:r>
      <w:r>
        <w:rPr>
          <w:rFonts w:ascii="Cambria"/>
          <w:b/>
          <w:spacing w:val="2"/>
          <w:w w:val="105"/>
          <w:sz w:val="14"/>
        </w:rPr>
        <w:t> </w:t>
      </w:r>
      <w:r>
        <w:rPr>
          <w:rFonts w:ascii="Cambria"/>
          <w:b/>
          <w:w w:val="105"/>
          <w:sz w:val="14"/>
        </w:rPr>
        <w:t>1.</w:t>
      </w:r>
      <w:r>
        <w:rPr>
          <w:rFonts w:ascii="Cambria"/>
          <w:b/>
          <w:spacing w:val="21"/>
          <w:w w:val="105"/>
          <w:sz w:val="14"/>
        </w:rPr>
        <w:t> </w:t>
      </w:r>
      <w:r>
        <w:rPr>
          <w:w w:val="105"/>
          <w:sz w:val="14"/>
        </w:rPr>
        <w:t>Illustration</w:t>
      </w:r>
      <w:r>
        <w:rPr>
          <w:spacing w:val="-2"/>
          <w:w w:val="105"/>
          <w:sz w:val="14"/>
        </w:rPr>
        <w:t> </w:t>
      </w:r>
      <w:r>
        <w:rPr>
          <w:w w:val="105"/>
          <w:sz w:val="14"/>
        </w:rPr>
        <w:t>of preparation of</w:t>
      </w:r>
      <w:r>
        <w:rPr>
          <w:spacing w:val="-1"/>
          <w:w w:val="105"/>
          <w:sz w:val="14"/>
        </w:rPr>
        <w:t> </w:t>
      </w:r>
      <w:r>
        <w:rPr>
          <w:w w:val="105"/>
          <w:sz w:val="14"/>
        </w:rPr>
        <w:t>rod-like</w:t>
      </w:r>
      <w:r>
        <w:rPr>
          <w:spacing w:val="-1"/>
          <w:w w:val="105"/>
          <w:sz w:val="14"/>
        </w:rPr>
        <w:t> </w:t>
      </w:r>
      <w:r>
        <w:rPr>
          <w:w w:val="105"/>
          <w:sz w:val="14"/>
        </w:rPr>
        <w:t>Nb</w:t>
      </w:r>
      <w:r>
        <w:rPr>
          <w:w w:val="105"/>
          <w:sz w:val="14"/>
          <w:vertAlign w:val="subscript"/>
        </w:rPr>
        <w:t>2</w:t>
      </w:r>
      <w:r>
        <w:rPr>
          <w:w w:val="105"/>
          <w:sz w:val="14"/>
          <w:vertAlign w:val="baseline"/>
        </w:rPr>
        <w:t>O</w:t>
      </w:r>
      <w:r>
        <w:rPr>
          <w:w w:val="105"/>
          <w:sz w:val="14"/>
          <w:vertAlign w:val="subscript"/>
        </w:rPr>
        <w:t>5</w:t>
      </w:r>
      <w:r>
        <w:rPr>
          <w:w w:val="105"/>
          <w:sz w:val="14"/>
          <w:vertAlign w:val="baseline"/>
        </w:rPr>
        <w:t>/Nb</w:t>
      </w:r>
      <w:r>
        <w:rPr>
          <w:w w:val="105"/>
          <w:sz w:val="14"/>
          <w:vertAlign w:val="subscript"/>
        </w:rPr>
        <w:t>2</w:t>
      </w:r>
      <w:r>
        <w:rPr>
          <w:w w:val="105"/>
          <w:sz w:val="14"/>
          <w:vertAlign w:val="baseline"/>
        </w:rPr>
        <w:t>CT</w:t>
      </w:r>
      <w:r>
        <w:rPr>
          <w:smallCaps/>
          <w:w w:val="105"/>
          <w:sz w:val="14"/>
          <w:vertAlign w:val="subscript"/>
        </w:rPr>
        <w:t>x</w:t>
      </w:r>
      <w:r>
        <w:rPr>
          <w:smallCaps w:val="0"/>
          <w:w w:val="105"/>
          <w:sz w:val="14"/>
          <w:vertAlign w:val="baseline"/>
        </w:rPr>
        <w:t> composites.</w:t>
      </w:r>
    </w:p>
    <w:p>
      <w:pPr>
        <w:spacing w:after="0"/>
        <w:jc w:val="center"/>
        <w:rPr>
          <w:sz w:val="14"/>
        </w:rPr>
        <w:sectPr>
          <w:type w:val="continuous"/>
          <w:pgSz w:w="11910" w:h="15880"/>
          <w:pgMar w:top="580" w:bottom="280" w:left="620" w:right="640"/>
        </w:sectPr>
      </w:pPr>
    </w:p>
    <w:p>
      <w:pPr>
        <w:pStyle w:val="BodyText"/>
        <w:spacing w:line="268" w:lineRule="auto" w:before="188"/>
        <w:ind w:right="38"/>
        <w:jc w:val="both"/>
      </w:pPr>
      <w:r>
        <w:rPr/>
        <w:t>The stability and reusability of the photocatalyst were evaluated by</w:t>
      </w:r>
      <w:r>
        <w:rPr>
          <w:spacing w:val="1"/>
        </w:rPr>
        <w:t> </w:t>
      </w:r>
      <w:r>
        <w:rPr/>
        <w:t>photodegrading</w:t>
      </w:r>
      <w:r>
        <w:rPr>
          <w:spacing w:val="-9"/>
        </w:rPr>
        <w:t> </w:t>
      </w:r>
      <w:r>
        <w:rPr/>
        <w:t>RhB</w:t>
      </w:r>
      <w:r>
        <w:rPr>
          <w:spacing w:val="-8"/>
        </w:rPr>
        <w:t> </w:t>
      </w:r>
      <w:r>
        <w:rPr/>
        <w:t>for</w:t>
      </w:r>
      <w:r>
        <w:rPr>
          <w:spacing w:val="-7"/>
        </w:rPr>
        <w:t> </w:t>
      </w:r>
      <w:r>
        <w:rPr/>
        <w:t>five</w:t>
      </w:r>
      <w:r>
        <w:rPr>
          <w:spacing w:val="-8"/>
        </w:rPr>
        <w:t> </w:t>
      </w:r>
      <w:r>
        <w:rPr/>
        <w:t>cycles.</w:t>
      </w:r>
      <w:r>
        <w:rPr>
          <w:spacing w:val="-8"/>
        </w:rPr>
        <w:t> </w:t>
      </w:r>
      <w:r>
        <w:rPr/>
        <w:t>For</w:t>
      </w:r>
      <w:r>
        <w:rPr>
          <w:spacing w:val="-9"/>
        </w:rPr>
        <w:t> </w:t>
      </w:r>
      <w:r>
        <w:rPr/>
        <w:t>recycling</w:t>
      </w:r>
      <w:r>
        <w:rPr>
          <w:spacing w:val="-7"/>
        </w:rPr>
        <w:t> </w:t>
      </w:r>
      <w:r>
        <w:rPr/>
        <w:t>test,</w:t>
      </w:r>
      <w:r>
        <w:rPr>
          <w:spacing w:val="-9"/>
        </w:rPr>
        <w:t> </w:t>
      </w:r>
      <w:r>
        <w:rPr/>
        <w:t>the</w:t>
      </w:r>
      <w:r>
        <w:rPr>
          <w:spacing w:val="-7"/>
        </w:rPr>
        <w:t> </w:t>
      </w:r>
      <w:r>
        <w:rPr/>
        <w:t>catalysts</w:t>
      </w:r>
      <w:r>
        <w:rPr>
          <w:spacing w:val="-8"/>
        </w:rPr>
        <w:t> </w:t>
      </w:r>
      <w:r>
        <w:rPr/>
        <w:t>were</w:t>
      </w:r>
      <w:r>
        <w:rPr>
          <w:spacing w:val="-37"/>
        </w:rPr>
        <w:t> </w:t>
      </w:r>
      <w:r>
        <w:rPr/>
        <w:t>rinsed with deionized water and ethanol for several times and dried</w:t>
      </w:r>
      <w:r>
        <w:rPr>
          <w:spacing w:val="1"/>
        </w:rPr>
        <w:t> </w:t>
      </w:r>
      <w:r>
        <w:rPr/>
        <w:t>under vacuum at 60 </w:t>
      </w:r>
      <w:r>
        <w:rPr>
          <w:rFonts w:ascii="Tahoma" w:hAnsi="Tahoma"/>
          <w:position w:val="6"/>
          <w:sz w:val="11"/>
        </w:rPr>
        <w:t>◦</w:t>
      </w:r>
      <w:r>
        <w:rPr/>
        <w:t>C before each test. In order to evaluate the main</w:t>
      </w:r>
      <w:r>
        <w:rPr>
          <w:spacing w:val="1"/>
        </w:rPr>
        <w:t> </w:t>
      </w:r>
      <w:r>
        <w:rPr/>
        <w:t>active</w:t>
      </w:r>
      <w:r>
        <w:rPr>
          <w:spacing w:val="19"/>
        </w:rPr>
        <w:t> </w:t>
      </w:r>
      <w:r>
        <w:rPr/>
        <w:t>species</w:t>
      </w:r>
      <w:r>
        <w:rPr>
          <w:spacing w:val="21"/>
        </w:rPr>
        <w:t> </w:t>
      </w:r>
      <w:r>
        <w:rPr/>
        <w:t>in</w:t>
      </w:r>
      <w:r>
        <w:rPr>
          <w:spacing w:val="19"/>
        </w:rPr>
        <w:t> </w:t>
      </w:r>
      <w:r>
        <w:rPr/>
        <w:t>the</w:t>
      </w:r>
      <w:r>
        <w:rPr>
          <w:spacing w:val="20"/>
        </w:rPr>
        <w:t> </w:t>
      </w:r>
      <w:r>
        <w:rPr/>
        <w:t>photocatalytic</w:t>
      </w:r>
      <w:r>
        <w:rPr>
          <w:spacing w:val="18"/>
        </w:rPr>
        <w:t> </w:t>
      </w:r>
      <w:r>
        <w:rPr/>
        <w:t>reaction,</w:t>
      </w:r>
      <w:r>
        <w:rPr>
          <w:spacing w:val="19"/>
        </w:rPr>
        <w:t> </w:t>
      </w:r>
      <w:r>
        <w:rPr/>
        <w:t>t-butanol,</w:t>
      </w:r>
      <w:r>
        <w:rPr>
          <w:spacing w:val="19"/>
        </w:rPr>
        <w:t> </w:t>
      </w:r>
      <w:r>
        <w:rPr/>
        <w:t>benzoquinone</w:t>
      </w:r>
    </w:p>
    <w:p>
      <w:pPr>
        <w:pStyle w:val="BodyText"/>
        <w:spacing w:line="223" w:lineRule="auto" w:before="15"/>
        <w:ind w:right="38"/>
        <w:jc w:val="both"/>
      </w:pPr>
      <w:r>
        <w:rPr/>
        <w:t>(BQ) and EDTA-2Na were selected as trapping reagent of hydro</w:t>
      </w:r>
      <w:r>
        <w:rPr>
          <w:smallCaps/>
        </w:rPr>
        <w:t>x</w:t>
      </w:r>
      <w:r>
        <w:rPr>
          <w:smallCaps w:val="0"/>
        </w:rPr>
        <w:t>yl</w:t>
      </w:r>
      <w:r>
        <w:rPr>
          <w:smallCaps w:val="0"/>
          <w:spacing w:val="1"/>
        </w:rPr>
        <w:t> </w:t>
      </w:r>
      <w:r>
        <w:rPr>
          <w:smallCaps w:val="0"/>
        </w:rPr>
        <w:t>radicals</w:t>
      </w:r>
      <w:r>
        <w:rPr>
          <w:smallCaps w:val="0"/>
          <w:spacing w:val="2"/>
        </w:rPr>
        <w:t> </w:t>
      </w:r>
      <w:r>
        <w:rPr>
          <w:smallCaps w:val="0"/>
        </w:rPr>
        <w:t>(</w:t>
      </w:r>
      <w:r>
        <w:rPr>
          <w:rFonts w:ascii="Tahoma" w:hAnsi="Tahoma"/>
          <w:smallCaps w:val="0"/>
          <w:position w:val="5"/>
          <w:sz w:val="9"/>
        </w:rPr>
        <w:t>•</w:t>
      </w:r>
      <w:r>
        <w:rPr>
          <w:smallCaps w:val="0"/>
        </w:rPr>
        <w:t>OH),</w:t>
      </w:r>
      <w:r>
        <w:rPr>
          <w:smallCaps w:val="0"/>
          <w:spacing w:val="3"/>
        </w:rPr>
        <w:t> </w:t>
      </w:r>
      <w:r>
        <w:rPr>
          <w:smallCaps w:val="0"/>
        </w:rPr>
        <w:t>supero</w:t>
      </w:r>
      <w:r>
        <w:rPr>
          <w:smallCaps/>
        </w:rPr>
        <w:t>x</w:t>
      </w:r>
      <w:r>
        <w:rPr>
          <w:smallCaps w:val="0"/>
        </w:rPr>
        <w:t>ide</w:t>
      </w:r>
      <w:r>
        <w:rPr>
          <w:smallCaps w:val="0"/>
          <w:spacing w:val="2"/>
        </w:rPr>
        <w:t> </w:t>
      </w:r>
      <w:r>
        <w:rPr>
          <w:smallCaps w:val="0"/>
        </w:rPr>
        <w:t>radical</w:t>
      </w:r>
      <w:r>
        <w:rPr>
          <w:smallCaps w:val="0"/>
          <w:spacing w:val="2"/>
        </w:rPr>
        <w:t> </w:t>
      </w:r>
      <w:r>
        <w:rPr>
          <w:smallCaps w:val="0"/>
        </w:rPr>
        <w:t>(</w:t>
      </w:r>
      <w:r>
        <w:rPr>
          <w:rFonts w:ascii="Tahoma" w:hAnsi="Tahoma"/>
          <w:smallCaps w:val="0"/>
          <w:position w:val="5"/>
          <w:sz w:val="9"/>
        </w:rPr>
        <w:t>•</w:t>
      </w:r>
      <w:r>
        <w:rPr>
          <w:smallCaps w:val="0"/>
        </w:rPr>
        <w:t>OH</w:t>
      </w:r>
      <w:r>
        <w:rPr>
          <w:smallCaps w:val="0"/>
          <w:vertAlign w:val="subscript"/>
        </w:rPr>
        <w:t>2</w:t>
      </w:r>
      <w:r>
        <w:rPr>
          <w:rFonts w:ascii="Tahoma" w:hAnsi="Tahoma"/>
          <w:smallCaps w:val="0"/>
          <w:sz w:val="8"/>
          <w:vertAlign w:val="baseline"/>
        </w:rPr>
        <w:t>—</w:t>
      </w:r>
      <w:r>
        <w:rPr>
          <w:smallCaps w:val="0"/>
          <w:vertAlign w:val="baseline"/>
        </w:rPr>
        <w:t>)</w:t>
      </w:r>
      <w:r>
        <w:rPr>
          <w:smallCaps w:val="0"/>
          <w:spacing w:val="3"/>
          <w:vertAlign w:val="baseline"/>
        </w:rPr>
        <w:t> </w:t>
      </w:r>
      <w:r>
        <w:rPr>
          <w:smallCaps w:val="0"/>
          <w:vertAlign w:val="baseline"/>
        </w:rPr>
        <w:t>and</w:t>
      </w:r>
      <w:r>
        <w:rPr>
          <w:smallCaps w:val="0"/>
          <w:spacing w:val="2"/>
          <w:vertAlign w:val="baseline"/>
        </w:rPr>
        <w:t> </w:t>
      </w:r>
      <w:r>
        <w:rPr>
          <w:smallCaps w:val="0"/>
          <w:vertAlign w:val="baseline"/>
        </w:rPr>
        <w:t>holes</w:t>
      </w:r>
      <w:r>
        <w:rPr>
          <w:smallCaps w:val="0"/>
          <w:spacing w:val="3"/>
          <w:vertAlign w:val="baseline"/>
        </w:rPr>
        <w:t> </w:t>
      </w:r>
      <w:r>
        <w:rPr>
          <w:smallCaps w:val="0"/>
          <w:vertAlign w:val="baseline"/>
        </w:rPr>
        <w:t>(h</w:t>
      </w:r>
      <w:r>
        <w:rPr>
          <w:rFonts w:ascii="Tahoma" w:hAnsi="Tahoma"/>
          <w:smallCaps w:val="0"/>
          <w:position w:val="7"/>
          <w:sz w:val="12"/>
          <w:vertAlign w:val="baseline"/>
        </w:rPr>
        <w:t>+</w:t>
      </w:r>
      <w:r>
        <w:rPr>
          <w:smallCaps w:val="0"/>
          <w:vertAlign w:val="baseline"/>
        </w:rPr>
        <w:t>),</w:t>
      </w:r>
      <w:r>
        <w:rPr>
          <w:smallCaps w:val="0"/>
          <w:spacing w:val="3"/>
          <w:vertAlign w:val="baseline"/>
        </w:rPr>
        <w:t> </w:t>
      </w:r>
      <w:r>
        <w:rPr>
          <w:smallCaps w:val="0"/>
          <w:vertAlign w:val="baseline"/>
        </w:rPr>
        <w:t>respectively.</w:t>
      </w:r>
    </w:p>
    <w:p>
      <w:pPr>
        <w:pStyle w:val="BodyText"/>
        <w:spacing w:line="276" w:lineRule="auto" w:before="27"/>
        <w:ind w:right="39"/>
        <w:jc w:val="both"/>
      </w:pPr>
      <w:r>
        <w:rPr/>
        <w:t>The concentrations of trapping reagent are both 1 mmol/L, and the</w:t>
      </w:r>
      <w:r>
        <w:rPr>
          <w:spacing w:val="1"/>
        </w:rPr>
        <w:t> </w:t>
      </w:r>
      <w:r>
        <w:rPr/>
        <w:t>trapping experimental processes are similar to the photocatalytic ac-</w:t>
      </w:r>
      <w:r>
        <w:rPr>
          <w:spacing w:val="1"/>
        </w:rPr>
        <w:t> </w:t>
      </w:r>
      <w:r>
        <w:rPr/>
        <w:t>tivity</w:t>
      </w:r>
      <w:r>
        <w:rPr>
          <w:spacing w:val="9"/>
        </w:rPr>
        <w:t> </w:t>
      </w:r>
      <w:r>
        <w:rPr/>
        <w:t>test.</w:t>
      </w:r>
    </w:p>
    <w:p>
      <w:pPr>
        <w:pStyle w:val="Heading1"/>
        <w:numPr>
          <w:ilvl w:val="0"/>
          <w:numId w:val="1"/>
        </w:numPr>
        <w:tabs>
          <w:tab w:pos="377" w:val="left" w:leader="none"/>
        </w:tabs>
        <w:spacing w:line="240" w:lineRule="auto" w:before="204" w:after="0"/>
        <w:ind w:left="376" w:right="0" w:hanging="246"/>
        <w:jc w:val="left"/>
      </w:pPr>
      <w:bookmarkStart w:name="3 Results and discussion" w:id="23"/>
      <w:bookmarkEnd w:id="23"/>
      <w:r>
        <w:rPr>
          <w:b w:val="0"/>
        </w:rPr>
      </w:r>
      <w:bookmarkStart w:name="3 Results and discussion" w:id="24"/>
      <w:bookmarkEnd w:id="24"/>
      <w:r>
        <w:rPr/>
        <w:t>Results</w:t>
      </w:r>
      <w:r>
        <w:rPr>
          <w:spacing w:val="29"/>
        </w:rPr>
        <w:t> </w:t>
      </w:r>
      <w:r>
        <w:rPr/>
        <w:t>and</w:t>
      </w:r>
      <w:r>
        <w:rPr>
          <w:spacing w:val="33"/>
        </w:rPr>
        <w:t> </w:t>
      </w:r>
      <w:r>
        <w:rPr/>
        <w:t>discussion</w:t>
      </w:r>
    </w:p>
    <w:p>
      <w:pPr>
        <w:pStyle w:val="BodyText"/>
        <w:spacing w:before="2"/>
        <w:ind w:left="0"/>
        <w:rPr>
          <w:rFonts w:ascii="Cambria"/>
          <w:b/>
          <w:sz w:val="20"/>
        </w:rPr>
      </w:pPr>
    </w:p>
    <w:p>
      <w:pPr>
        <w:pStyle w:val="BodyText"/>
        <w:spacing w:line="268" w:lineRule="auto"/>
        <w:ind w:right="38" w:firstLine="239"/>
        <w:jc w:val="both"/>
      </w:pPr>
      <w:r>
        <w:rPr/>
        <w:pict>
          <v:shape style="position:absolute;margin-left:215.659363pt;margin-top:43.038975pt;width:6.15pt;height:13.7pt;mso-position-horizontal-relative:page;mso-position-vertical-relative:paragraph;z-index:-16172544" type="#_x0000_t202" filled="false" stroked="false">
            <v:textbox inset="0,0,0,0">
              <w:txbxContent>
                <w:p>
                  <w:pPr>
                    <w:pStyle w:val="BodyText"/>
                    <w:spacing w:line="156" w:lineRule="exact"/>
                    <w:ind w:left="0"/>
                    <w:rPr>
                      <w:rFonts w:ascii="Tahoma" w:hAnsi="Tahoma"/>
                    </w:rPr>
                  </w:pPr>
                  <w:r>
                    <w:rPr>
                      <w:rFonts w:ascii="Tahoma" w:hAnsi="Tahoma"/>
                      <w:w w:val="105"/>
                    </w:rPr>
                    <w:t>≈</w:t>
                  </w:r>
                </w:p>
              </w:txbxContent>
            </v:textbox>
            <w10:wrap type="none"/>
          </v:shape>
        </w:pict>
      </w:r>
      <w:r>
        <w:rPr/>
        <w:t>X-ray</w:t>
      </w:r>
      <w:r>
        <w:rPr>
          <w:spacing w:val="1"/>
        </w:rPr>
        <w:t> </w:t>
      </w:r>
      <w:r>
        <w:rPr/>
        <w:t>diffraction (XRD) patterns of</w:t>
      </w:r>
      <w:r>
        <w:rPr>
          <w:spacing w:val="1"/>
        </w:rPr>
        <w:t> </w:t>
      </w:r>
      <w:r>
        <w:rPr/>
        <w:t>the Nb</w:t>
      </w:r>
      <w:r>
        <w:rPr>
          <w:vertAlign w:val="subscript"/>
        </w:rPr>
        <w:t>2</w:t>
      </w:r>
      <w:r>
        <w:rPr>
          <w:vertAlign w:val="baseline"/>
        </w:rPr>
        <w:t>AlC</w:t>
      </w:r>
      <w:r>
        <w:rPr>
          <w:spacing w:val="1"/>
          <w:vertAlign w:val="baseline"/>
        </w:rPr>
        <w:t> </w:t>
      </w:r>
      <w:r>
        <w:rPr>
          <w:vertAlign w:val="baseline"/>
        </w:rPr>
        <w:t>and Nb</w:t>
      </w:r>
      <w:r>
        <w:rPr>
          <w:vertAlign w:val="subscript"/>
        </w:rPr>
        <w:t>2</w:t>
      </w:r>
      <w:r>
        <w:rPr>
          <w:vertAlign w:val="baseline"/>
        </w:rPr>
        <w:t>CT</w:t>
      </w:r>
      <w:r>
        <w:rPr>
          <w:smallCaps/>
          <w:vertAlign w:val="subscript"/>
        </w:rPr>
        <w:t>x</w:t>
      </w:r>
      <w:r>
        <w:rPr>
          <w:smallCaps w:val="0"/>
          <w:vertAlign w:val="baseline"/>
        </w:rPr>
        <w:t> are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shown in </w:t>
      </w:r>
      <w:hyperlink w:history="true" w:anchor="_bookmark5">
        <w:r>
          <w:rPr>
            <w:smallCaps w:val="0"/>
            <w:color w:val="2196D1"/>
            <w:vertAlign w:val="baseline"/>
          </w:rPr>
          <w:t>Fig. 2</w:t>
        </w:r>
      </w:hyperlink>
      <w:r>
        <w:rPr>
          <w:smallCaps w:val="0"/>
          <w:vertAlign w:val="baseline"/>
        </w:rPr>
        <w:t>a. Compared with the (002) peak at 12.8</w:t>
      </w:r>
      <w:r>
        <w:rPr>
          <w:rFonts w:ascii="Tahoma" w:hAnsi="Tahoma"/>
          <w:smallCaps w:val="0"/>
          <w:position w:val="6"/>
          <w:sz w:val="11"/>
          <w:vertAlign w:val="baseline"/>
        </w:rPr>
        <w:t>◦ </w:t>
      </w:r>
      <w:r>
        <w:rPr>
          <w:smallCaps w:val="0"/>
          <w:vertAlign w:val="baseline"/>
        </w:rPr>
        <w:t>of Nb</w:t>
      </w:r>
      <w:r>
        <w:rPr>
          <w:smallCaps w:val="0"/>
          <w:vertAlign w:val="subscript"/>
        </w:rPr>
        <w:t>2</w:t>
      </w:r>
      <w:r>
        <w:rPr>
          <w:smallCaps w:val="0"/>
          <w:vertAlign w:val="baseline"/>
        </w:rPr>
        <w:t>AlC, the</w:t>
      </w:r>
      <w:r>
        <w:rPr>
          <w:smallCaps w:val="0"/>
          <w:spacing w:val="-36"/>
          <w:vertAlign w:val="baseline"/>
        </w:rPr>
        <w:t> </w:t>
      </w:r>
      <w:r>
        <w:rPr>
          <w:smallCaps w:val="0"/>
          <w:vertAlign w:val="baseline"/>
        </w:rPr>
        <w:t>newly emerged low-angle (002) peak of Nb</w:t>
      </w:r>
      <w:r>
        <w:rPr>
          <w:smallCaps w:val="0"/>
          <w:vertAlign w:val="subscript"/>
        </w:rPr>
        <w:t>2</w:t>
      </w:r>
      <w:r>
        <w:rPr>
          <w:smallCaps w:val="0"/>
          <w:vertAlign w:val="baseline"/>
        </w:rPr>
        <w:t>CT</w:t>
      </w:r>
      <w:r>
        <w:rPr>
          <w:smallCaps w:val="0"/>
          <w:vertAlign w:val="subscript"/>
        </w:rPr>
        <w:t>x</w:t>
      </w:r>
      <w:r>
        <w:rPr>
          <w:smallCaps w:val="0"/>
          <w:vertAlign w:val="baseline"/>
        </w:rPr>
        <w:t> is typical for MXene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(</w:t>
      </w:r>
      <w:hyperlink w:history="true" w:anchor="_bookmark35">
        <w:r>
          <w:rPr>
            <w:smallCaps w:val="0"/>
            <w:color w:val="2196D1"/>
            <w:vertAlign w:val="baseline"/>
          </w:rPr>
          <w:t>Lin et al., 2017a</w:t>
        </w:r>
      </w:hyperlink>
      <w:r>
        <w:rPr>
          <w:smallCaps w:val="0"/>
          <w:vertAlign w:val="baseline"/>
        </w:rPr>
        <w:t>). In addition, XRD pattern of Nb</w:t>
      </w:r>
      <w:r>
        <w:rPr>
          <w:smallCaps w:val="0"/>
          <w:vertAlign w:val="subscript"/>
        </w:rPr>
        <w:t>2</w:t>
      </w:r>
      <w:r>
        <w:rPr>
          <w:smallCaps w:val="0"/>
          <w:vertAlign w:val="baseline"/>
        </w:rPr>
        <w:t>CT</w:t>
      </w:r>
      <w:r>
        <w:rPr>
          <w:smallCaps w:val="0"/>
          <w:vertAlign w:val="subscript"/>
        </w:rPr>
        <w:t>x</w:t>
      </w:r>
      <w:r>
        <w:rPr>
          <w:smallCaps w:val="0"/>
          <w:vertAlign w:val="baseline"/>
        </w:rPr>
        <w:t> reveals disap-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pearance</w:t>
      </w:r>
      <w:r>
        <w:rPr>
          <w:smallCaps w:val="0"/>
          <w:spacing w:val="-5"/>
          <w:vertAlign w:val="baseline"/>
        </w:rPr>
        <w:t> </w:t>
      </w:r>
      <w:r>
        <w:rPr>
          <w:smallCaps w:val="0"/>
          <w:vertAlign w:val="baseline"/>
        </w:rPr>
        <w:t>of</w:t>
      </w:r>
      <w:r>
        <w:rPr>
          <w:smallCaps w:val="0"/>
          <w:spacing w:val="-5"/>
          <w:vertAlign w:val="baseline"/>
        </w:rPr>
        <w:t> </w:t>
      </w:r>
      <w:r>
        <w:rPr>
          <w:smallCaps w:val="0"/>
          <w:vertAlign w:val="baseline"/>
        </w:rPr>
        <w:t>the</w:t>
      </w:r>
      <w:r>
        <w:rPr>
          <w:smallCaps w:val="0"/>
          <w:spacing w:val="-5"/>
          <w:vertAlign w:val="baseline"/>
        </w:rPr>
        <w:t> </w:t>
      </w:r>
      <w:r>
        <w:rPr>
          <w:smallCaps w:val="0"/>
          <w:vertAlign w:val="baseline"/>
        </w:rPr>
        <w:t>most</w:t>
      </w:r>
      <w:r>
        <w:rPr>
          <w:smallCaps w:val="0"/>
          <w:spacing w:val="-5"/>
          <w:vertAlign w:val="baseline"/>
        </w:rPr>
        <w:t> </w:t>
      </w:r>
      <w:r>
        <w:rPr>
          <w:smallCaps w:val="0"/>
          <w:vertAlign w:val="baseline"/>
        </w:rPr>
        <w:t>intense</w:t>
      </w:r>
      <w:r>
        <w:rPr>
          <w:smallCaps w:val="0"/>
          <w:spacing w:val="-5"/>
          <w:vertAlign w:val="baseline"/>
        </w:rPr>
        <w:t> </w:t>
      </w:r>
      <w:r>
        <w:rPr>
          <w:smallCaps w:val="0"/>
          <w:vertAlign w:val="baseline"/>
        </w:rPr>
        <w:t>peaks</w:t>
      </w:r>
      <w:r>
        <w:rPr>
          <w:smallCaps w:val="0"/>
          <w:spacing w:val="-4"/>
          <w:vertAlign w:val="baseline"/>
        </w:rPr>
        <w:t> </w:t>
      </w:r>
      <w:r>
        <w:rPr>
          <w:smallCaps w:val="0"/>
          <w:vertAlign w:val="baseline"/>
        </w:rPr>
        <w:t>of</w:t>
      </w:r>
      <w:r>
        <w:rPr>
          <w:smallCaps w:val="0"/>
          <w:spacing w:val="-5"/>
          <w:vertAlign w:val="baseline"/>
        </w:rPr>
        <w:t> </w:t>
      </w:r>
      <w:r>
        <w:rPr>
          <w:smallCaps w:val="0"/>
          <w:vertAlign w:val="baseline"/>
        </w:rPr>
        <w:t>Nb</w:t>
      </w:r>
      <w:r>
        <w:rPr>
          <w:smallCaps w:val="0"/>
          <w:vertAlign w:val="subscript"/>
        </w:rPr>
        <w:t>2</w:t>
      </w:r>
      <w:r>
        <w:rPr>
          <w:smallCaps w:val="0"/>
          <w:vertAlign w:val="baseline"/>
        </w:rPr>
        <w:t>AlC</w:t>
      </w:r>
      <w:r>
        <w:rPr>
          <w:smallCaps w:val="0"/>
          <w:spacing w:val="-5"/>
          <w:vertAlign w:val="baseline"/>
        </w:rPr>
        <w:t> </w:t>
      </w:r>
      <w:r>
        <w:rPr>
          <w:smallCaps w:val="0"/>
          <w:vertAlign w:val="baseline"/>
        </w:rPr>
        <w:t>at</w:t>
      </w:r>
      <w:r>
        <w:rPr>
          <w:smallCaps w:val="0"/>
          <w:spacing w:val="-5"/>
          <w:vertAlign w:val="baseline"/>
        </w:rPr>
        <w:t> </w:t>
      </w:r>
      <w:r>
        <w:rPr>
          <w:smallCaps w:val="0"/>
          <w:vertAlign w:val="baseline"/>
        </w:rPr>
        <w:t>2</w:t>
      </w:r>
      <w:r>
        <w:rPr>
          <w:rFonts w:ascii="Cambria" w:hAnsi="Cambria"/>
          <w:smallCaps w:val="0"/>
          <w:vertAlign w:val="baseline"/>
        </w:rPr>
        <w:t>θ</w:t>
      </w:r>
      <w:r>
        <w:rPr>
          <w:rFonts w:ascii="Cambria" w:hAnsi="Cambria"/>
          <w:smallCaps w:val="0"/>
          <w:spacing w:val="11"/>
          <w:vertAlign w:val="baseline"/>
        </w:rPr>
        <w:t> </w:t>
      </w:r>
      <w:r>
        <w:rPr>
          <w:smallCaps w:val="0"/>
          <w:vertAlign w:val="baseline"/>
        </w:rPr>
        <w:t>39</w:t>
      </w:r>
      <w:r>
        <w:rPr>
          <w:rFonts w:ascii="Tahoma" w:hAnsi="Tahoma"/>
          <w:smallCaps w:val="0"/>
          <w:position w:val="6"/>
          <w:sz w:val="11"/>
          <w:vertAlign w:val="baseline"/>
        </w:rPr>
        <w:t>◦</w:t>
      </w:r>
      <w:r>
        <w:rPr>
          <w:smallCaps w:val="0"/>
          <w:vertAlign w:val="baseline"/>
        </w:rPr>
        <w:t>,</w:t>
      </w:r>
      <w:r>
        <w:rPr>
          <w:smallCaps w:val="0"/>
          <w:spacing w:val="-4"/>
          <w:vertAlign w:val="baseline"/>
        </w:rPr>
        <w:t> </w:t>
      </w:r>
      <w:r>
        <w:rPr>
          <w:smallCaps w:val="0"/>
          <w:vertAlign w:val="baseline"/>
        </w:rPr>
        <w:t>which</w:t>
      </w:r>
      <w:r>
        <w:rPr>
          <w:smallCaps w:val="0"/>
          <w:spacing w:val="-5"/>
          <w:vertAlign w:val="baseline"/>
        </w:rPr>
        <w:t> </w:t>
      </w:r>
      <w:r>
        <w:rPr>
          <w:smallCaps w:val="0"/>
          <w:vertAlign w:val="baseline"/>
        </w:rPr>
        <w:t>implies</w:t>
      </w:r>
      <w:r>
        <w:rPr>
          <w:smallCaps w:val="0"/>
          <w:spacing w:val="-37"/>
          <w:vertAlign w:val="baseline"/>
        </w:rPr>
        <w:t> </w:t>
      </w:r>
      <w:r>
        <w:rPr>
          <w:smallCaps w:val="0"/>
          <w:vertAlign w:val="baseline"/>
        </w:rPr>
        <w:t>thoroughly removal of interlayer Al (</w:t>
      </w:r>
      <w:hyperlink w:history="true" w:anchor="_bookmark41">
        <w:r>
          <w:rPr>
            <w:smallCaps w:val="0"/>
            <w:color w:val="2196D1"/>
            <w:vertAlign w:val="baseline"/>
          </w:rPr>
          <w:t>Mashtalir et al., 2015</w:t>
        </w:r>
      </w:hyperlink>
      <w:r>
        <w:rPr>
          <w:smallCaps w:val="0"/>
          <w:vertAlign w:val="baseline"/>
        </w:rPr>
        <w:t>). The (002)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w w:val="95"/>
          <w:vertAlign w:val="baseline"/>
        </w:rPr>
        <w:t>peak of Nb</w:t>
      </w:r>
      <w:r>
        <w:rPr>
          <w:smallCaps w:val="0"/>
          <w:w w:val="95"/>
          <w:vertAlign w:val="subscript"/>
        </w:rPr>
        <w:t>2</w:t>
      </w:r>
      <w:r>
        <w:rPr>
          <w:smallCaps w:val="0"/>
          <w:w w:val="95"/>
          <w:vertAlign w:val="baseline"/>
        </w:rPr>
        <w:t>CT</w:t>
      </w:r>
      <w:r>
        <w:rPr>
          <w:smallCaps w:val="0"/>
          <w:w w:val="95"/>
          <w:vertAlign w:val="subscript"/>
        </w:rPr>
        <w:t>x</w:t>
      </w:r>
      <w:r>
        <w:rPr>
          <w:smallCaps w:val="0"/>
          <w:w w:val="95"/>
          <w:vertAlign w:val="baseline"/>
        </w:rPr>
        <w:t> significantly broadens and shifts toward a lower 2</w:t>
      </w:r>
      <w:r>
        <w:rPr>
          <w:rFonts w:ascii="Cambria" w:hAnsi="Cambria"/>
          <w:smallCaps w:val="0"/>
          <w:w w:val="95"/>
          <w:vertAlign w:val="baseline"/>
        </w:rPr>
        <w:t>θ</w:t>
      </w:r>
      <w:r>
        <w:rPr>
          <w:rFonts w:ascii="Cambria" w:hAnsi="Cambria"/>
          <w:smallCaps w:val="0"/>
          <w:spacing w:val="31"/>
          <w:vertAlign w:val="baseline"/>
        </w:rPr>
        <w:t> </w:t>
      </w:r>
      <w:r>
        <w:rPr>
          <w:smallCaps w:val="0"/>
          <w:w w:val="95"/>
          <w:vertAlign w:val="baseline"/>
        </w:rPr>
        <w:t>angle</w:t>
      </w:r>
      <w:r>
        <w:rPr>
          <w:smallCaps w:val="0"/>
          <w:spacing w:val="1"/>
          <w:w w:val="95"/>
          <w:vertAlign w:val="baseline"/>
        </w:rPr>
        <w:t> </w:t>
      </w:r>
      <w:r>
        <w:rPr>
          <w:smallCaps w:val="0"/>
          <w:vertAlign w:val="baseline"/>
        </w:rPr>
        <w:t>of 9.3</w:t>
      </w:r>
      <w:r>
        <w:rPr>
          <w:rFonts w:ascii="Tahoma" w:hAnsi="Tahoma"/>
          <w:smallCaps w:val="0"/>
          <w:position w:val="6"/>
          <w:sz w:val="11"/>
          <w:vertAlign w:val="baseline"/>
        </w:rPr>
        <w:t>◦</w:t>
      </w:r>
      <w:r>
        <w:rPr>
          <w:smallCaps w:val="0"/>
          <w:vertAlign w:val="baseline"/>
        </w:rPr>
        <w:t>, suggesting that the layered Nb</w:t>
      </w:r>
      <w:r>
        <w:rPr>
          <w:smallCaps w:val="0"/>
          <w:vertAlign w:val="subscript"/>
        </w:rPr>
        <w:t>2</w:t>
      </w:r>
      <w:r>
        <w:rPr>
          <w:smallCaps w:val="0"/>
          <w:vertAlign w:val="baseline"/>
        </w:rPr>
        <w:t>CT</w:t>
      </w:r>
      <w:r>
        <w:rPr>
          <w:smallCaps/>
          <w:vertAlign w:val="subscript"/>
        </w:rPr>
        <w:t>x</w:t>
      </w:r>
      <w:r>
        <w:rPr>
          <w:smallCaps w:val="0"/>
          <w:vertAlign w:val="baseline"/>
        </w:rPr>
        <w:t> MXene is formed. </w:t>
      </w:r>
      <w:hyperlink w:history="true" w:anchor="_bookmark5">
        <w:r>
          <w:rPr>
            <w:smallCaps w:val="0"/>
            <w:color w:val="2196D1"/>
            <w:vertAlign w:val="baseline"/>
          </w:rPr>
          <w:t>Fig. 2</w:t>
        </w:r>
      </w:hyperlink>
      <w:r>
        <w:rPr>
          <w:smallCaps w:val="0"/>
          <w:vertAlign w:val="baseline"/>
        </w:rPr>
        <w:t>b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shows XRD patterns of Nb</w:t>
      </w:r>
      <w:r>
        <w:rPr>
          <w:smallCaps w:val="0"/>
          <w:vertAlign w:val="subscript"/>
        </w:rPr>
        <w:t>2</w:t>
      </w:r>
      <w:r>
        <w:rPr>
          <w:smallCaps w:val="0"/>
          <w:vertAlign w:val="baseline"/>
        </w:rPr>
        <w:t>CT</w:t>
      </w:r>
      <w:r>
        <w:rPr>
          <w:smallCaps/>
          <w:vertAlign w:val="subscript"/>
        </w:rPr>
        <w:t>x</w:t>
      </w:r>
      <w:r>
        <w:rPr>
          <w:smallCaps w:val="0"/>
          <w:vertAlign w:val="baseline"/>
        </w:rPr>
        <w:t> after hydrothermal o</w:t>
      </w:r>
      <w:r>
        <w:rPr>
          <w:smallCaps/>
          <w:vertAlign w:val="baseline"/>
        </w:rPr>
        <w:t>x</w:t>
      </w:r>
      <w:r>
        <w:rPr>
          <w:smallCaps w:val="0"/>
          <w:vertAlign w:val="baseline"/>
        </w:rPr>
        <w:t>idation. Charac-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teristic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peaks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at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22.5</w:t>
      </w:r>
      <w:r>
        <w:rPr>
          <w:rFonts w:ascii="Tahoma" w:hAnsi="Tahoma"/>
          <w:smallCaps w:val="0"/>
          <w:position w:val="6"/>
          <w:sz w:val="11"/>
          <w:vertAlign w:val="baseline"/>
        </w:rPr>
        <w:t>◦</w:t>
      </w:r>
      <w:r>
        <w:rPr>
          <w:smallCaps w:val="0"/>
          <w:vertAlign w:val="baseline"/>
        </w:rPr>
        <w:t>,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28.2</w:t>
      </w:r>
      <w:r>
        <w:rPr>
          <w:rFonts w:ascii="Tahoma" w:hAnsi="Tahoma"/>
          <w:smallCaps w:val="0"/>
          <w:position w:val="6"/>
          <w:sz w:val="11"/>
          <w:vertAlign w:val="baseline"/>
        </w:rPr>
        <w:t>◦</w:t>
      </w:r>
      <w:r>
        <w:rPr>
          <w:smallCaps w:val="0"/>
          <w:vertAlign w:val="baseline"/>
        </w:rPr>
        <w:t>,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36.6</w:t>
      </w:r>
      <w:r>
        <w:rPr>
          <w:rFonts w:ascii="Tahoma" w:hAnsi="Tahoma"/>
          <w:smallCaps w:val="0"/>
          <w:position w:val="6"/>
          <w:sz w:val="11"/>
          <w:vertAlign w:val="baseline"/>
        </w:rPr>
        <w:t>◦</w:t>
      </w:r>
      <w:r>
        <w:rPr>
          <w:smallCaps w:val="0"/>
          <w:vertAlign w:val="baseline"/>
        </w:rPr>
        <w:t>,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46.1</w:t>
      </w:r>
      <w:r>
        <w:rPr>
          <w:rFonts w:ascii="Tahoma" w:hAnsi="Tahoma"/>
          <w:smallCaps w:val="0"/>
          <w:position w:val="6"/>
          <w:sz w:val="11"/>
          <w:vertAlign w:val="baseline"/>
        </w:rPr>
        <w:t>◦</w:t>
      </w:r>
      <w:r>
        <w:rPr>
          <w:smallCaps w:val="0"/>
          <w:vertAlign w:val="baseline"/>
        </w:rPr>
        <w:t>,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50.1</w:t>
      </w:r>
      <w:r>
        <w:rPr>
          <w:rFonts w:ascii="Tahoma" w:hAnsi="Tahoma"/>
          <w:smallCaps w:val="0"/>
          <w:position w:val="6"/>
          <w:sz w:val="11"/>
          <w:vertAlign w:val="baseline"/>
        </w:rPr>
        <w:t>◦</w:t>
      </w:r>
      <w:r>
        <w:rPr>
          <w:smallCaps w:val="0"/>
          <w:vertAlign w:val="baseline"/>
        </w:rPr>
        <w:t>,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54.8</w:t>
      </w:r>
      <w:r>
        <w:rPr>
          <w:rFonts w:ascii="Tahoma" w:hAnsi="Tahoma"/>
          <w:smallCaps w:val="0"/>
          <w:position w:val="6"/>
          <w:sz w:val="11"/>
          <w:vertAlign w:val="baseline"/>
        </w:rPr>
        <w:t>◦</w:t>
      </w:r>
      <w:r>
        <w:rPr>
          <w:rFonts w:ascii="Tahoma" w:hAnsi="Tahoma"/>
          <w:smallCaps w:val="0"/>
          <w:spacing w:val="1"/>
          <w:position w:val="6"/>
          <w:sz w:val="11"/>
          <w:vertAlign w:val="baseline"/>
        </w:rPr>
        <w:t> </w:t>
      </w:r>
      <w:r>
        <w:rPr>
          <w:smallCaps w:val="0"/>
          <w:vertAlign w:val="baseline"/>
        </w:rPr>
        <w:t>and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55.7</w:t>
      </w:r>
      <w:r>
        <w:rPr>
          <w:rFonts w:ascii="Tahoma" w:hAnsi="Tahoma"/>
          <w:smallCaps w:val="0"/>
          <w:position w:val="6"/>
          <w:sz w:val="11"/>
          <w:vertAlign w:val="baseline"/>
        </w:rPr>
        <w:t>◦</w:t>
      </w:r>
      <w:r>
        <w:rPr>
          <w:rFonts w:ascii="Tahoma" w:hAnsi="Tahoma"/>
          <w:smallCaps w:val="0"/>
          <w:spacing w:val="1"/>
          <w:position w:val="6"/>
          <w:sz w:val="11"/>
          <w:vertAlign w:val="baseline"/>
        </w:rPr>
        <w:t> </w:t>
      </w:r>
      <w:r>
        <w:rPr>
          <w:smallCaps w:val="0"/>
          <w:vertAlign w:val="baseline"/>
        </w:rPr>
        <w:t>correspond to (001), (100),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(101), (002), (110), (102) and</w:t>
      </w:r>
      <w:r>
        <w:rPr>
          <w:smallCaps w:val="0"/>
          <w:spacing w:val="38"/>
          <w:vertAlign w:val="baseline"/>
        </w:rPr>
        <w:t> </w:t>
      </w:r>
      <w:r>
        <w:rPr>
          <w:smallCaps w:val="0"/>
          <w:vertAlign w:val="baseline"/>
        </w:rPr>
        <w:t>(111) planes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of the pseudohexagonal phase of Nb</w:t>
      </w:r>
      <w:r>
        <w:rPr>
          <w:smallCaps w:val="0"/>
          <w:vertAlign w:val="subscript"/>
        </w:rPr>
        <w:t>2</w:t>
      </w:r>
      <w:r>
        <w:rPr>
          <w:smallCaps w:val="0"/>
          <w:vertAlign w:val="baseline"/>
        </w:rPr>
        <w:t>O</w:t>
      </w:r>
      <w:r>
        <w:rPr>
          <w:smallCaps w:val="0"/>
          <w:vertAlign w:val="subscript"/>
        </w:rPr>
        <w:t>5</w:t>
      </w:r>
      <w:r>
        <w:rPr>
          <w:smallCaps w:val="0"/>
          <w:vertAlign w:val="baseline"/>
        </w:rPr>
        <w:t>, respectively (</w:t>
      </w:r>
      <w:hyperlink w:history="true" w:anchor="_bookmark58">
        <w:r>
          <w:rPr>
            <w:smallCaps w:val="0"/>
            <w:color w:val="2196D1"/>
            <w:vertAlign w:val="baseline"/>
          </w:rPr>
          <w:t>Yang et al., 2017</w:t>
        </w:r>
      </w:hyperlink>
      <w:r>
        <w:rPr>
          <w:smallCaps w:val="0"/>
          <w:vertAlign w:val="baseline"/>
        </w:rPr>
        <w:t>;</w:t>
      </w:r>
      <w:r>
        <w:rPr>
          <w:smallCaps w:val="0"/>
          <w:spacing w:val="-36"/>
          <w:vertAlign w:val="baseline"/>
        </w:rPr>
        <w:t> </w:t>
      </w:r>
      <w:hyperlink w:history="true" w:anchor="_bookmark66">
        <w:r>
          <w:rPr>
            <w:smallCaps w:val="0"/>
            <w:color w:val="2196D1"/>
            <w:vertAlign w:val="baseline"/>
          </w:rPr>
          <w:t>Zhao et al., 2012</w:t>
        </w:r>
      </w:hyperlink>
      <w:r>
        <w:rPr>
          <w:smallCaps w:val="0"/>
          <w:vertAlign w:val="baseline"/>
        </w:rPr>
        <w:t>). As the hydrothermal time prolongs, the intensity of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diffraction</w:t>
      </w:r>
      <w:r>
        <w:rPr>
          <w:smallCaps w:val="0"/>
          <w:spacing w:val="-5"/>
          <w:vertAlign w:val="baseline"/>
        </w:rPr>
        <w:t> </w:t>
      </w:r>
      <w:r>
        <w:rPr>
          <w:smallCaps w:val="0"/>
          <w:vertAlign w:val="baseline"/>
        </w:rPr>
        <w:t>peak</w:t>
      </w:r>
      <w:r>
        <w:rPr>
          <w:smallCaps w:val="0"/>
          <w:spacing w:val="-5"/>
          <w:vertAlign w:val="baseline"/>
        </w:rPr>
        <w:t> </w:t>
      </w:r>
      <w:r>
        <w:rPr>
          <w:smallCaps w:val="0"/>
          <w:vertAlign w:val="baseline"/>
        </w:rPr>
        <w:t>of</w:t>
      </w:r>
      <w:r>
        <w:rPr>
          <w:smallCaps w:val="0"/>
          <w:spacing w:val="-5"/>
          <w:vertAlign w:val="baseline"/>
        </w:rPr>
        <w:t> </w:t>
      </w:r>
      <w:r>
        <w:rPr>
          <w:smallCaps w:val="0"/>
          <w:vertAlign w:val="baseline"/>
        </w:rPr>
        <w:t>Nb</w:t>
      </w:r>
      <w:r>
        <w:rPr>
          <w:smallCaps w:val="0"/>
          <w:vertAlign w:val="subscript"/>
        </w:rPr>
        <w:t>2</w:t>
      </w:r>
      <w:r>
        <w:rPr>
          <w:smallCaps w:val="0"/>
          <w:vertAlign w:val="baseline"/>
        </w:rPr>
        <w:t>O</w:t>
      </w:r>
      <w:r>
        <w:rPr>
          <w:smallCaps w:val="0"/>
          <w:vertAlign w:val="subscript"/>
        </w:rPr>
        <w:t>5</w:t>
      </w:r>
      <w:r>
        <w:rPr>
          <w:smallCaps w:val="0"/>
          <w:spacing w:val="-5"/>
          <w:vertAlign w:val="baseline"/>
        </w:rPr>
        <w:t> </w:t>
      </w:r>
      <w:r>
        <w:rPr>
          <w:smallCaps w:val="0"/>
          <w:vertAlign w:val="baseline"/>
        </w:rPr>
        <w:t>increases,</w:t>
      </w:r>
      <w:r>
        <w:rPr>
          <w:smallCaps w:val="0"/>
          <w:spacing w:val="-6"/>
          <w:vertAlign w:val="baseline"/>
        </w:rPr>
        <w:t> </w:t>
      </w:r>
      <w:r>
        <w:rPr>
          <w:smallCaps w:val="0"/>
          <w:vertAlign w:val="baseline"/>
        </w:rPr>
        <w:t>revealing</w:t>
      </w:r>
      <w:r>
        <w:rPr>
          <w:smallCaps w:val="0"/>
          <w:spacing w:val="-5"/>
          <w:vertAlign w:val="baseline"/>
        </w:rPr>
        <w:t> </w:t>
      </w:r>
      <w:r>
        <w:rPr>
          <w:smallCaps w:val="0"/>
          <w:vertAlign w:val="baseline"/>
        </w:rPr>
        <w:t>that</w:t>
      </w:r>
      <w:r>
        <w:rPr>
          <w:smallCaps w:val="0"/>
          <w:spacing w:val="-6"/>
          <w:vertAlign w:val="baseline"/>
        </w:rPr>
        <w:t> </w:t>
      </w:r>
      <w:r>
        <w:rPr>
          <w:smallCaps w:val="0"/>
          <w:vertAlign w:val="baseline"/>
        </w:rPr>
        <w:t>the</w:t>
      </w:r>
      <w:r>
        <w:rPr>
          <w:smallCaps w:val="0"/>
          <w:spacing w:val="-5"/>
          <w:vertAlign w:val="baseline"/>
        </w:rPr>
        <w:t> </w:t>
      </w:r>
      <w:r>
        <w:rPr>
          <w:smallCaps w:val="0"/>
          <w:vertAlign w:val="baseline"/>
        </w:rPr>
        <w:t>crystallite</w:t>
      </w:r>
      <w:r>
        <w:rPr>
          <w:smallCaps w:val="0"/>
          <w:spacing w:val="-5"/>
          <w:vertAlign w:val="baseline"/>
        </w:rPr>
        <w:t> </w:t>
      </w:r>
      <w:r>
        <w:rPr>
          <w:smallCaps w:val="0"/>
          <w:vertAlign w:val="baseline"/>
        </w:rPr>
        <w:t>sizes</w:t>
      </w:r>
      <w:r>
        <w:rPr>
          <w:smallCaps w:val="0"/>
          <w:spacing w:val="-4"/>
          <w:vertAlign w:val="baseline"/>
        </w:rPr>
        <w:t> </w:t>
      </w:r>
      <w:r>
        <w:rPr>
          <w:smallCaps w:val="0"/>
          <w:vertAlign w:val="baseline"/>
        </w:rPr>
        <w:t>of</w:t>
      </w:r>
      <w:r>
        <w:rPr>
          <w:smallCaps w:val="0"/>
          <w:spacing w:val="-36"/>
          <w:vertAlign w:val="baseline"/>
        </w:rPr>
        <w:t> </w:t>
      </w:r>
      <w:r>
        <w:rPr>
          <w:smallCaps w:val="0"/>
          <w:vertAlign w:val="baseline"/>
        </w:rPr>
        <w:t>Nb</w:t>
      </w:r>
      <w:r>
        <w:rPr>
          <w:smallCaps w:val="0"/>
          <w:vertAlign w:val="subscript"/>
        </w:rPr>
        <w:t>2</w:t>
      </w:r>
      <w:r>
        <w:rPr>
          <w:smallCaps w:val="0"/>
          <w:vertAlign w:val="baseline"/>
        </w:rPr>
        <w:t>O</w:t>
      </w:r>
      <w:r>
        <w:rPr>
          <w:smallCaps w:val="0"/>
          <w:vertAlign w:val="subscript"/>
        </w:rPr>
        <w:t>5</w:t>
      </w:r>
      <w:r>
        <w:rPr>
          <w:smallCaps w:val="0"/>
          <w:spacing w:val="-3"/>
          <w:vertAlign w:val="baseline"/>
        </w:rPr>
        <w:t> </w:t>
      </w:r>
      <w:r>
        <w:rPr>
          <w:smallCaps w:val="0"/>
          <w:vertAlign w:val="baseline"/>
        </w:rPr>
        <w:t>increase.</w:t>
      </w:r>
      <w:r>
        <w:rPr>
          <w:smallCaps w:val="0"/>
          <w:spacing w:val="-1"/>
          <w:vertAlign w:val="baseline"/>
        </w:rPr>
        <w:t> </w:t>
      </w:r>
      <w:r>
        <w:rPr>
          <w:smallCaps w:val="0"/>
          <w:vertAlign w:val="baseline"/>
        </w:rPr>
        <w:t>Enhancement</w:t>
      </w:r>
      <w:r>
        <w:rPr>
          <w:smallCaps w:val="0"/>
          <w:spacing w:val="-5"/>
          <w:vertAlign w:val="baseline"/>
        </w:rPr>
        <w:t> </w:t>
      </w:r>
      <w:r>
        <w:rPr>
          <w:smallCaps w:val="0"/>
          <w:vertAlign w:val="baseline"/>
        </w:rPr>
        <w:t>of</w:t>
      </w:r>
      <w:r>
        <w:rPr>
          <w:smallCaps w:val="0"/>
          <w:spacing w:val="-1"/>
          <w:vertAlign w:val="baseline"/>
        </w:rPr>
        <w:t> </w:t>
      </w:r>
      <w:r>
        <w:rPr>
          <w:smallCaps w:val="0"/>
          <w:vertAlign w:val="baseline"/>
        </w:rPr>
        <w:t>the</w:t>
      </w:r>
      <w:r>
        <w:rPr>
          <w:smallCaps w:val="0"/>
          <w:spacing w:val="-3"/>
          <w:vertAlign w:val="baseline"/>
        </w:rPr>
        <w:t> </w:t>
      </w:r>
      <w:r>
        <w:rPr>
          <w:smallCaps w:val="0"/>
          <w:vertAlign w:val="baseline"/>
        </w:rPr>
        <w:t>relative</w:t>
      </w:r>
      <w:r>
        <w:rPr>
          <w:smallCaps w:val="0"/>
          <w:spacing w:val="-2"/>
          <w:vertAlign w:val="baseline"/>
        </w:rPr>
        <w:t> </w:t>
      </w:r>
      <w:r>
        <w:rPr>
          <w:smallCaps w:val="0"/>
          <w:vertAlign w:val="baseline"/>
        </w:rPr>
        <w:t>peak</w:t>
      </w:r>
      <w:r>
        <w:rPr>
          <w:smallCaps w:val="0"/>
          <w:spacing w:val="-3"/>
          <w:vertAlign w:val="baseline"/>
        </w:rPr>
        <w:t> </w:t>
      </w:r>
      <w:r>
        <w:rPr>
          <w:smallCaps w:val="0"/>
          <w:vertAlign w:val="baseline"/>
        </w:rPr>
        <w:t>intensity</w:t>
      </w:r>
      <w:r>
        <w:rPr>
          <w:smallCaps w:val="0"/>
          <w:spacing w:val="-2"/>
          <w:vertAlign w:val="baseline"/>
        </w:rPr>
        <w:t> </w:t>
      </w:r>
      <w:r>
        <w:rPr>
          <w:smallCaps w:val="0"/>
          <w:vertAlign w:val="baseline"/>
        </w:rPr>
        <w:t>of</w:t>
      </w:r>
      <w:r>
        <w:rPr>
          <w:smallCaps w:val="0"/>
          <w:spacing w:val="-3"/>
          <w:vertAlign w:val="baseline"/>
        </w:rPr>
        <w:t> </w:t>
      </w:r>
      <w:r>
        <w:rPr>
          <w:smallCaps w:val="0"/>
          <w:vertAlign w:val="baseline"/>
        </w:rPr>
        <w:t>the</w:t>
      </w:r>
      <w:r>
        <w:rPr>
          <w:smallCaps w:val="0"/>
          <w:spacing w:val="-1"/>
          <w:vertAlign w:val="baseline"/>
        </w:rPr>
        <w:t> </w:t>
      </w:r>
      <w:r>
        <w:rPr>
          <w:smallCaps w:val="0"/>
          <w:vertAlign w:val="baseline"/>
        </w:rPr>
        <w:t>(001)</w:t>
      </w:r>
      <w:r>
        <w:rPr>
          <w:smallCaps w:val="0"/>
          <w:spacing w:val="-36"/>
          <w:vertAlign w:val="baseline"/>
        </w:rPr>
        <w:t> </w:t>
      </w:r>
      <w:r>
        <w:rPr>
          <w:smallCaps w:val="0"/>
          <w:vertAlign w:val="baseline"/>
        </w:rPr>
        <w:t>peak illustrates a significantly preferred orientation of the (001) crystal</w:t>
      </w:r>
      <w:r>
        <w:rPr>
          <w:smallCaps w:val="0"/>
          <w:spacing w:val="-36"/>
          <w:vertAlign w:val="baseline"/>
        </w:rPr>
        <w:t> </w:t>
      </w:r>
      <w:r>
        <w:rPr>
          <w:smallCaps w:val="0"/>
          <w:vertAlign w:val="baseline"/>
        </w:rPr>
        <w:t>face</w:t>
      </w:r>
      <w:r>
        <w:rPr>
          <w:smallCaps w:val="0"/>
          <w:spacing w:val="3"/>
          <w:vertAlign w:val="baseline"/>
        </w:rPr>
        <w:t> </w:t>
      </w:r>
      <w:r>
        <w:rPr>
          <w:smallCaps w:val="0"/>
          <w:vertAlign w:val="baseline"/>
        </w:rPr>
        <w:t>in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the</w:t>
      </w:r>
      <w:r>
        <w:rPr>
          <w:smallCaps w:val="0"/>
          <w:spacing w:val="2"/>
          <w:vertAlign w:val="baseline"/>
        </w:rPr>
        <w:t> </w:t>
      </w:r>
      <w:r>
        <w:rPr>
          <w:smallCaps w:val="0"/>
          <w:vertAlign w:val="baseline"/>
        </w:rPr>
        <w:t>Nb</w:t>
      </w:r>
      <w:r>
        <w:rPr>
          <w:smallCaps w:val="0"/>
          <w:vertAlign w:val="subscript"/>
        </w:rPr>
        <w:t>2</w:t>
      </w:r>
      <w:r>
        <w:rPr>
          <w:smallCaps w:val="0"/>
          <w:vertAlign w:val="baseline"/>
        </w:rPr>
        <w:t>O</w:t>
      </w:r>
      <w:r>
        <w:rPr>
          <w:smallCaps w:val="0"/>
          <w:vertAlign w:val="subscript"/>
        </w:rPr>
        <w:t>5</w:t>
      </w:r>
      <w:r>
        <w:rPr>
          <w:smallCaps w:val="0"/>
          <w:spacing w:val="2"/>
          <w:vertAlign w:val="baseline"/>
        </w:rPr>
        <w:t> </w:t>
      </w:r>
      <w:r>
        <w:rPr>
          <w:smallCaps w:val="0"/>
          <w:vertAlign w:val="baseline"/>
        </w:rPr>
        <w:t>materials</w:t>
      </w:r>
      <w:r>
        <w:rPr>
          <w:smallCaps w:val="0"/>
          <w:spacing w:val="2"/>
          <w:vertAlign w:val="baseline"/>
        </w:rPr>
        <w:t> </w:t>
      </w:r>
      <w:r>
        <w:rPr>
          <w:smallCaps w:val="0"/>
          <w:vertAlign w:val="baseline"/>
        </w:rPr>
        <w:t>(</w:t>
      </w:r>
      <w:hyperlink w:history="true" w:anchor="_bookmark23">
        <w:r>
          <w:rPr>
            <w:smallCaps w:val="0"/>
            <w:color w:val="2196D1"/>
            <w:vertAlign w:val="baseline"/>
          </w:rPr>
          <w:t>Chen</w:t>
        </w:r>
        <w:r>
          <w:rPr>
            <w:smallCaps w:val="0"/>
            <w:color w:val="2196D1"/>
            <w:spacing w:val="1"/>
            <w:vertAlign w:val="baseline"/>
          </w:rPr>
          <w:t> </w:t>
        </w:r>
        <w:r>
          <w:rPr>
            <w:smallCaps w:val="0"/>
            <w:color w:val="2196D1"/>
            <w:vertAlign w:val="baseline"/>
          </w:rPr>
          <w:t>et</w:t>
        </w:r>
        <w:r>
          <w:rPr>
            <w:smallCaps w:val="0"/>
            <w:color w:val="2196D1"/>
            <w:spacing w:val="3"/>
            <w:vertAlign w:val="baseline"/>
          </w:rPr>
          <w:t> </w:t>
        </w:r>
        <w:r>
          <w:rPr>
            <w:smallCaps w:val="0"/>
            <w:color w:val="2196D1"/>
            <w:vertAlign w:val="baseline"/>
          </w:rPr>
          <w:t>al.,</w:t>
        </w:r>
        <w:r>
          <w:rPr>
            <w:smallCaps w:val="0"/>
            <w:color w:val="2196D1"/>
            <w:spacing w:val="3"/>
            <w:vertAlign w:val="baseline"/>
          </w:rPr>
          <w:t> </w:t>
        </w:r>
        <w:r>
          <w:rPr>
            <w:smallCaps w:val="0"/>
            <w:color w:val="2196D1"/>
            <w:vertAlign w:val="baseline"/>
          </w:rPr>
          <w:t>2017</w:t>
        </w:r>
      </w:hyperlink>
      <w:r>
        <w:rPr>
          <w:smallCaps w:val="0"/>
          <w:vertAlign w:val="baseline"/>
        </w:rPr>
        <w:t>).</w:t>
      </w:r>
      <w:r>
        <w:rPr>
          <w:smallCaps w:val="0"/>
          <w:spacing w:val="2"/>
          <w:vertAlign w:val="baseline"/>
        </w:rPr>
        <w:t> </w:t>
      </w:r>
      <w:r>
        <w:rPr>
          <w:smallCaps w:val="0"/>
          <w:vertAlign w:val="baseline"/>
        </w:rPr>
        <w:t>The</w:t>
      </w:r>
      <w:r>
        <w:rPr>
          <w:smallCaps w:val="0"/>
          <w:spacing w:val="2"/>
          <w:vertAlign w:val="baseline"/>
        </w:rPr>
        <w:t> </w:t>
      </w:r>
      <w:r>
        <w:rPr>
          <w:smallCaps w:val="0"/>
          <w:vertAlign w:val="baseline"/>
        </w:rPr>
        <w:t>diffraction</w:t>
      </w:r>
      <w:r>
        <w:rPr>
          <w:smallCaps w:val="0"/>
          <w:spacing w:val="2"/>
          <w:vertAlign w:val="baseline"/>
        </w:rPr>
        <w:t> </w:t>
      </w:r>
      <w:r>
        <w:rPr>
          <w:smallCaps w:val="0"/>
          <w:vertAlign w:val="baseline"/>
        </w:rPr>
        <w:t>peaks</w:t>
      </w:r>
      <w:r>
        <w:rPr>
          <w:smallCaps w:val="0"/>
          <w:spacing w:val="2"/>
          <w:vertAlign w:val="baseline"/>
        </w:rPr>
        <w:t> </w:t>
      </w:r>
      <w:r>
        <w:rPr>
          <w:smallCaps w:val="0"/>
          <w:vertAlign w:val="baseline"/>
        </w:rPr>
        <w:t>of</w:t>
      </w:r>
    </w:p>
    <w:p>
      <w:pPr>
        <w:pStyle w:val="BodyText"/>
        <w:spacing w:line="273" w:lineRule="auto"/>
        <w:ind w:right="39"/>
        <w:jc w:val="both"/>
      </w:pPr>
      <w:r>
        <w:rPr/>
        <w:t>Nb</w:t>
      </w:r>
      <w:r>
        <w:rPr>
          <w:vertAlign w:val="subscript"/>
        </w:rPr>
        <w:t>2</w:t>
      </w:r>
      <w:r>
        <w:rPr>
          <w:vertAlign w:val="baseline"/>
        </w:rPr>
        <w:t>CT</w:t>
      </w:r>
      <w:r>
        <w:rPr>
          <w:smallCaps/>
          <w:vertAlign w:val="subscript"/>
        </w:rPr>
        <w:t>x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cannot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be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observed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in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the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XRD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patterns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of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Nb</w:t>
      </w:r>
      <w:r>
        <w:rPr>
          <w:smallCaps w:val="0"/>
          <w:vertAlign w:val="subscript"/>
        </w:rPr>
        <w:t>2</w:t>
      </w:r>
      <w:r>
        <w:rPr>
          <w:smallCaps w:val="0"/>
          <w:vertAlign w:val="baseline"/>
        </w:rPr>
        <w:t>CT</w:t>
      </w:r>
      <w:r>
        <w:rPr>
          <w:smallCaps/>
          <w:vertAlign w:val="subscript"/>
        </w:rPr>
        <w:t>x</w:t>
      </w:r>
      <w:r>
        <w:rPr>
          <w:smallCaps w:val="0"/>
          <w:vertAlign w:val="baseline"/>
        </w:rPr>
        <w:t>-12,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Nb</w:t>
      </w:r>
      <w:r>
        <w:rPr>
          <w:smallCaps w:val="0"/>
          <w:vertAlign w:val="subscript"/>
        </w:rPr>
        <w:t>2</w:t>
      </w:r>
      <w:r>
        <w:rPr>
          <w:smallCaps w:val="0"/>
          <w:vertAlign w:val="baseline"/>
        </w:rPr>
        <w:t>CT</w:t>
      </w:r>
      <w:r>
        <w:rPr>
          <w:smallCaps/>
          <w:vertAlign w:val="subscript"/>
        </w:rPr>
        <w:t>x</w:t>
      </w:r>
      <w:r>
        <w:rPr>
          <w:smallCaps w:val="0"/>
          <w:vertAlign w:val="baseline"/>
        </w:rPr>
        <w:t>-18 and Nb</w:t>
      </w:r>
      <w:r>
        <w:rPr>
          <w:smallCaps w:val="0"/>
          <w:vertAlign w:val="subscript"/>
        </w:rPr>
        <w:t>2</w:t>
      </w:r>
      <w:r>
        <w:rPr>
          <w:smallCaps w:val="0"/>
          <w:vertAlign w:val="baseline"/>
        </w:rPr>
        <w:t>CT</w:t>
      </w:r>
      <w:r>
        <w:rPr>
          <w:smallCaps/>
          <w:vertAlign w:val="subscript"/>
        </w:rPr>
        <w:t>x</w:t>
      </w:r>
      <w:r>
        <w:rPr>
          <w:smallCaps w:val="0"/>
          <w:vertAlign w:val="baseline"/>
        </w:rPr>
        <w:t>-30, indicating that the surface of the Nb</w:t>
      </w:r>
      <w:r>
        <w:rPr>
          <w:smallCaps w:val="0"/>
          <w:vertAlign w:val="subscript"/>
        </w:rPr>
        <w:t>2</w:t>
      </w:r>
      <w:r>
        <w:rPr>
          <w:smallCaps w:val="0"/>
          <w:vertAlign w:val="baseline"/>
        </w:rPr>
        <w:t>CT</w:t>
      </w:r>
      <w:r>
        <w:rPr>
          <w:smallCaps/>
          <w:vertAlign w:val="subscript"/>
        </w:rPr>
        <w:t>x</w:t>
      </w:r>
      <w:r>
        <w:rPr>
          <w:smallCaps w:val="0"/>
          <w:vertAlign w:val="baseline"/>
        </w:rPr>
        <w:t> is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completely covered by Nb</w:t>
      </w:r>
      <w:r>
        <w:rPr>
          <w:smallCaps w:val="0"/>
          <w:vertAlign w:val="subscript"/>
        </w:rPr>
        <w:t>2</w:t>
      </w:r>
      <w:r>
        <w:rPr>
          <w:smallCaps w:val="0"/>
          <w:vertAlign w:val="baseline"/>
        </w:rPr>
        <w:t>O</w:t>
      </w:r>
      <w:r>
        <w:rPr>
          <w:smallCaps w:val="0"/>
          <w:vertAlign w:val="subscript"/>
        </w:rPr>
        <w:t>5</w:t>
      </w:r>
      <w:r>
        <w:rPr>
          <w:smallCaps w:val="0"/>
          <w:vertAlign w:val="baseline"/>
        </w:rPr>
        <w:t>. The characteristic peaks of pseudohex-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agonal phase Nb</w:t>
      </w:r>
      <w:r>
        <w:rPr>
          <w:smallCaps w:val="0"/>
          <w:vertAlign w:val="subscript"/>
        </w:rPr>
        <w:t>2</w:t>
      </w:r>
      <w:r>
        <w:rPr>
          <w:smallCaps w:val="0"/>
          <w:vertAlign w:val="baseline"/>
        </w:rPr>
        <w:t>O</w:t>
      </w:r>
      <w:r>
        <w:rPr>
          <w:smallCaps w:val="0"/>
          <w:vertAlign w:val="subscript"/>
        </w:rPr>
        <w:t>5</w:t>
      </w:r>
      <w:r>
        <w:rPr>
          <w:smallCaps w:val="0"/>
          <w:vertAlign w:val="baseline"/>
        </w:rPr>
        <w:t> and orthorhombic phase Nb</w:t>
      </w:r>
      <w:r>
        <w:rPr>
          <w:smallCaps w:val="0"/>
          <w:vertAlign w:val="subscript"/>
        </w:rPr>
        <w:t>2</w:t>
      </w:r>
      <w:r>
        <w:rPr>
          <w:smallCaps w:val="0"/>
          <w:vertAlign w:val="baseline"/>
        </w:rPr>
        <w:t>O</w:t>
      </w:r>
      <w:r>
        <w:rPr>
          <w:smallCaps w:val="0"/>
          <w:vertAlign w:val="subscript"/>
        </w:rPr>
        <w:t>5</w:t>
      </w:r>
      <w:r>
        <w:rPr>
          <w:smallCaps w:val="0"/>
          <w:vertAlign w:val="baseline"/>
        </w:rPr>
        <w:t> are observed in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XRD pattern of C</w:t>
      </w:r>
      <w:r>
        <w:rPr>
          <w:rFonts w:ascii="Cambria" w:hAnsi="Cambria"/>
          <w:smallCaps w:val="0"/>
          <w:vertAlign w:val="baseline"/>
        </w:rPr>
        <w:t>–</w:t>
      </w:r>
      <w:r>
        <w:rPr>
          <w:smallCaps w:val="0"/>
          <w:vertAlign w:val="baseline"/>
        </w:rPr>
        <w:t>Nb</w:t>
      </w:r>
      <w:r>
        <w:rPr>
          <w:smallCaps w:val="0"/>
          <w:vertAlign w:val="subscript"/>
        </w:rPr>
        <w:t>2</w:t>
      </w:r>
      <w:r>
        <w:rPr>
          <w:smallCaps w:val="0"/>
          <w:vertAlign w:val="baseline"/>
        </w:rPr>
        <w:t>O</w:t>
      </w:r>
      <w:r>
        <w:rPr>
          <w:smallCaps w:val="0"/>
          <w:vertAlign w:val="subscript"/>
        </w:rPr>
        <w:t>5</w:t>
      </w:r>
      <w:r>
        <w:rPr>
          <w:smallCaps w:val="0"/>
          <w:vertAlign w:val="baseline"/>
        </w:rPr>
        <w:t>, indicating the presence of mi</w:t>
      </w:r>
      <w:r>
        <w:rPr>
          <w:smallCaps/>
          <w:vertAlign w:val="baseline"/>
        </w:rPr>
        <w:t>x</w:t>
      </w:r>
      <w:r>
        <w:rPr>
          <w:smallCaps w:val="0"/>
          <w:vertAlign w:val="baseline"/>
        </w:rPr>
        <w:t>ed phases in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C</w:t>
      </w:r>
      <w:r>
        <w:rPr>
          <w:rFonts w:ascii="Cambria" w:hAnsi="Cambria"/>
          <w:smallCaps w:val="0"/>
          <w:vertAlign w:val="baseline"/>
        </w:rPr>
        <w:t>–</w:t>
      </w:r>
      <w:r>
        <w:rPr>
          <w:smallCaps w:val="0"/>
          <w:vertAlign w:val="baseline"/>
        </w:rPr>
        <w:t>Nb</w:t>
      </w:r>
      <w:r>
        <w:rPr>
          <w:smallCaps w:val="0"/>
          <w:vertAlign w:val="subscript"/>
        </w:rPr>
        <w:t>2</w:t>
      </w:r>
      <w:r>
        <w:rPr>
          <w:smallCaps w:val="0"/>
          <w:vertAlign w:val="baseline"/>
        </w:rPr>
        <w:t>O</w:t>
      </w:r>
      <w:r>
        <w:rPr>
          <w:smallCaps w:val="0"/>
          <w:vertAlign w:val="subscript"/>
        </w:rPr>
        <w:t>5</w:t>
      </w:r>
      <w:r>
        <w:rPr>
          <w:smallCaps w:val="0"/>
          <w:vertAlign w:val="baseline"/>
        </w:rPr>
        <w:t>.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The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catalytic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activity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of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pseudohexagonal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phase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Nb</w:t>
      </w:r>
      <w:r>
        <w:rPr>
          <w:smallCaps w:val="0"/>
          <w:vertAlign w:val="subscript"/>
        </w:rPr>
        <w:t>2</w:t>
      </w:r>
      <w:r>
        <w:rPr>
          <w:smallCaps w:val="0"/>
          <w:vertAlign w:val="baseline"/>
        </w:rPr>
        <w:t>O</w:t>
      </w:r>
      <w:r>
        <w:rPr>
          <w:smallCaps w:val="0"/>
          <w:vertAlign w:val="subscript"/>
        </w:rPr>
        <w:t>5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is</w:t>
      </w:r>
      <w:r>
        <w:rPr>
          <w:smallCaps w:val="0"/>
          <w:spacing w:val="-36"/>
          <w:vertAlign w:val="baseline"/>
        </w:rPr>
        <w:t> </w:t>
      </w:r>
      <w:r>
        <w:rPr>
          <w:smallCaps w:val="0"/>
          <w:vertAlign w:val="baseline"/>
        </w:rPr>
        <w:t>higher than that of orthorhombic phase Nb</w:t>
      </w:r>
      <w:r>
        <w:rPr>
          <w:smallCaps w:val="0"/>
          <w:vertAlign w:val="subscript"/>
        </w:rPr>
        <w:t>2</w:t>
      </w:r>
      <w:r>
        <w:rPr>
          <w:smallCaps w:val="0"/>
          <w:vertAlign w:val="baseline"/>
        </w:rPr>
        <w:t>O</w:t>
      </w:r>
      <w:r>
        <w:rPr>
          <w:smallCaps w:val="0"/>
          <w:vertAlign w:val="subscript"/>
        </w:rPr>
        <w:t>5</w:t>
      </w:r>
      <w:r>
        <w:rPr>
          <w:smallCaps w:val="0"/>
          <w:vertAlign w:val="baseline"/>
        </w:rPr>
        <w:t>, indicating that the cat-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alytic</w:t>
      </w:r>
      <w:r>
        <w:rPr>
          <w:smallCaps w:val="0"/>
          <w:spacing w:val="22"/>
          <w:vertAlign w:val="baseline"/>
        </w:rPr>
        <w:t> </w:t>
      </w:r>
      <w:r>
        <w:rPr>
          <w:smallCaps w:val="0"/>
          <w:vertAlign w:val="baseline"/>
        </w:rPr>
        <w:t>activity</w:t>
      </w:r>
      <w:r>
        <w:rPr>
          <w:smallCaps w:val="0"/>
          <w:spacing w:val="23"/>
          <w:vertAlign w:val="baseline"/>
        </w:rPr>
        <w:t> </w:t>
      </w:r>
      <w:r>
        <w:rPr>
          <w:smallCaps w:val="0"/>
          <w:vertAlign w:val="baseline"/>
        </w:rPr>
        <w:t>of</w:t>
      </w:r>
      <w:r>
        <w:rPr>
          <w:smallCaps w:val="0"/>
          <w:spacing w:val="24"/>
          <w:vertAlign w:val="baseline"/>
        </w:rPr>
        <w:t> </w:t>
      </w:r>
      <w:r>
        <w:rPr>
          <w:smallCaps w:val="0"/>
          <w:vertAlign w:val="baseline"/>
        </w:rPr>
        <w:t>Nb</w:t>
      </w:r>
      <w:r>
        <w:rPr>
          <w:smallCaps w:val="0"/>
          <w:vertAlign w:val="subscript"/>
        </w:rPr>
        <w:t>2</w:t>
      </w:r>
      <w:r>
        <w:rPr>
          <w:smallCaps w:val="0"/>
          <w:vertAlign w:val="baseline"/>
        </w:rPr>
        <w:t>O</w:t>
      </w:r>
      <w:r>
        <w:rPr>
          <w:smallCaps w:val="0"/>
          <w:vertAlign w:val="subscript"/>
        </w:rPr>
        <w:t>5</w:t>
      </w:r>
      <w:r>
        <w:rPr>
          <w:smallCaps w:val="0"/>
          <w:spacing w:val="24"/>
          <w:vertAlign w:val="baseline"/>
        </w:rPr>
        <w:t> </w:t>
      </w:r>
      <w:r>
        <w:rPr>
          <w:smallCaps w:val="0"/>
          <w:vertAlign w:val="baseline"/>
        </w:rPr>
        <w:t>depends</w:t>
      </w:r>
      <w:r>
        <w:rPr>
          <w:smallCaps w:val="0"/>
          <w:spacing w:val="22"/>
          <w:vertAlign w:val="baseline"/>
        </w:rPr>
        <w:t> </w:t>
      </w:r>
      <w:r>
        <w:rPr>
          <w:smallCaps w:val="0"/>
          <w:vertAlign w:val="baseline"/>
        </w:rPr>
        <w:t>on</w:t>
      </w:r>
      <w:r>
        <w:rPr>
          <w:smallCaps w:val="0"/>
          <w:spacing w:val="23"/>
          <w:vertAlign w:val="baseline"/>
        </w:rPr>
        <w:t> </w:t>
      </w:r>
      <w:r>
        <w:rPr>
          <w:smallCaps w:val="0"/>
          <w:vertAlign w:val="baseline"/>
        </w:rPr>
        <w:t>its</w:t>
      </w:r>
      <w:r>
        <w:rPr>
          <w:smallCaps w:val="0"/>
          <w:spacing w:val="22"/>
          <w:vertAlign w:val="baseline"/>
        </w:rPr>
        <w:t> </w:t>
      </w:r>
      <w:r>
        <w:rPr>
          <w:smallCaps w:val="0"/>
          <w:vertAlign w:val="baseline"/>
        </w:rPr>
        <w:t>crystalline</w:t>
      </w:r>
      <w:r>
        <w:rPr>
          <w:smallCaps w:val="0"/>
          <w:spacing w:val="23"/>
          <w:vertAlign w:val="baseline"/>
        </w:rPr>
        <w:t> </w:t>
      </w:r>
      <w:r>
        <w:rPr>
          <w:smallCaps w:val="0"/>
          <w:vertAlign w:val="baseline"/>
        </w:rPr>
        <w:t>phases</w:t>
      </w:r>
      <w:r>
        <w:rPr>
          <w:smallCaps w:val="0"/>
          <w:spacing w:val="23"/>
          <w:vertAlign w:val="baseline"/>
        </w:rPr>
        <w:t> </w:t>
      </w:r>
      <w:r>
        <w:rPr>
          <w:smallCaps w:val="0"/>
          <w:vertAlign w:val="baseline"/>
        </w:rPr>
        <w:t>(</w:t>
      </w:r>
      <w:hyperlink w:history="true" w:anchor="_bookmark42">
        <w:r>
          <w:rPr>
            <w:smallCaps w:val="0"/>
            <w:color w:val="2196D1"/>
            <w:vertAlign w:val="baseline"/>
          </w:rPr>
          <w:t>Murayama</w:t>
        </w:r>
      </w:hyperlink>
    </w:p>
    <w:p>
      <w:pPr>
        <w:pStyle w:val="BodyText"/>
        <w:spacing w:line="223" w:lineRule="auto" w:before="2"/>
        <w:ind w:right="38"/>
        <w:jc w:val="both"/>
      </w:pPr>
      <w:hyperlink w:history="true" w:anchor="_bookmark42">
        <w:r>
          <w:rPr>
            <w:color w:val="2196D1"/>
          </w:rPr>
          <w:t>et</w:t>
        </w:r>
        <w:r>
          <w:rPr>
            <w:color w:val="2196D1"/>
            <w:spacing w:val="-5"/>
          </w:rPr>
          <w:t> </w:t>
        </w:r>
        <w:r>
          <w:rPr>
            <w:color w:val="2196D1"/>
          </w:rPr>
          <w:t>al.,</w:t>
        </w:r>
        <w:r>
          <w:rPr>
            <w:color w:val="2196D1"/>
            <w:spacing w:val="-4"/>
          </w:rPr>
          <w:t> </w:t>
        </w:r>
        <w:r>
          <w:rPr>
            <w:color w:val="2196D1"/>
          </w:rPr>
          <w:t>2014</w:t>
        </w:r>
      </w:hyperlink>
      <w:r>
        <w:rPr/>
        <w:t>).</w:t>
      </w:r>
      <w:r>
        <w:rPr>
          <w:spacing w:val="-5"/>
        </w:rPr>
        <w:t> </w:t>
      </w:r>
      <w:r>
        <w:rPr/>
        <w:t>In</w:t>
      </w:r>
      <w:r>
        <w:rPr>
          <w:spacing w:val="-5"/>
        </w:rPr>
        <w:t> </w:t>
      </w:r>
      <w:r>
        <w:rPr/>
        <w:t>addition,</w:t>
      </w:r>
      <w:r>
        <w:rPr>
          <w:spacing w:val="-5"/>
        </w:rPr>
        <w:t> </w:t>
      </w:r>
      <w:r>
        <w:rPr/>
        <w:t>the</w:t>
      </w:r>
      <w:r>
        <w:rPr>
          <w:spacing w:val="-5"/>
        </w:rPr>
        <w:t> </w:t>
      </w:r>
      <w:r>
        <w:rPr/>
        <w:t>Raman</w:t>
      </w:r>
      <w:r>
        <w:rPr>
          <w:spacing w:val="-5"/>
        </w:rPr>
        <w:t> </w:t>
      </w:r>
      <w:r>
        <w:rPr/>
        <w:t>spectra</w:t>
      </w:r>
      <w:r>
        <w:rPr>
          <w:spacing w:val="-5"/>
        </w:rPr>
        <w:t> </w:t>
      </w:r>
      <w:r>
        <w:rPr/>
        <w:t>of</w:t>
      </w:r>
      <w:r>
        <w:rPr>
          <w:spacing w:val="-5"/>
        </w:rPr>
        <w:t> </w:t>
      </w:r>
      <w:r>
        <w:rPr/>
        <w:t>Nb</w:t>
      </w:r>
      <w:r>
        <w:rPr>
          <w:vertAlign w:val="subscript"/>
        </w:rPr>
        <w:t>2</w:t>
      </w:r>
      <w:r>
        <w:rPr>
          <w:vertAlign w:val="baseline"/>
        </w:rPr>
        <w:t>CT</w:t>
      </w:r>
      <w:r>
        <w:rPr>
          <w:smallCaps/>
          <w:vertAlign w:val="subscript"/>
        </w:rPr>
        <w:t>x</w:t>
      </w:r>
      <w:r>
        <w:rPr>
          <w:smallCaps w:val="0"/>
          <w:vertAlign w:val="baseline"/>
        </w:rPr>
        <w:t>-30</w:t>
      </w:r>
      <w:r>
        <w:rPr>
          <w:smallCaps w:val="0"/>
          <w:spacing w:val="-5"/>
          <w:vertAlign w:val="baseline"/>
        </w:rPr>
        <w:t> </w:t>
      </w:r>
      <w:r>
        <w:rPr>
          <w:smallCaps w:val="0"/>
          <w:vertAlign w:val="baseline"/>
        </w:rPr>
        <w:t>and</w:t>
      </w:r>
      <w:r>
        <w:rPr>
          <w:smallCaps w:val="0"/>
          <w:spacing w:val="-4"/>
          <w:vertAlign w:val="baseline"/>
        </w:rPr>
        <w:t> </w:t>
      </w:r>
      <w:r>
        <w:rPr>
          <w:smallCaps w:val="0"/>
          <w:vertAlign w:val="baseline"/>
        </w:rPr>
        <w:t>C</w:t>
      </w:r>
      <w:r>
        <w:rPr>
          <w:rFonts w:ascii="Cambria" w:hAnsi="Cambria"/>
          <w:smallCaps w:val="0"/>
          <w:vertAlign w:val="baseline"/>
        </w:rPr>
        <w:t>–</w:t>
      </w:r>
      <w:r>
        <w:rPr>
          <w:smallCaps w:val="0"/>
          <w:vertAlign w:val="baseline"/>
        </w:rPr>
        <w:t>Nb</w:t>
      </w:r>
      <w:r>
        <w:rPr>
          <w:smallCaps w:val="0"/>
          <w:vertAlign w:val="subscript"/>
        </w:rPr>
        <w:t>2</w:t>
      </w:r>
      <w:r>
        <w:rPr>
          <w:smallCaps w:val="0"/>
          <w:vertAlign w:val="baseline"/>
        </w:rPr>
        <w:t>O</w:t>
      </w:r>
      <w:r>
        <w:rPr>
          <w:smallCaps w:val="0"/>
          <w:vertAlign w:val="subscript"/>
        </w:rPr>
        <w:t>5</w:t>
      </w:r>
      <w:r>
        <w:rPr>
          <w:smallCaps w:val="0"/>
          <w:spacing w:val="-36"/>
          <w:vertAlign w:val="baseline"/>
        </w:rPr>
        <w:t> </w:t>
      </w:r>
      <w:r>
        <w:rPr>
          <w:smallCaps w:val="0"/>
          <w:vertAlign w:val="baseline"/>
        </w:rPr>
        <w:t>are presented in </w:t>
      </w:r>
      <w:r>
        <w:rPr>
          <w:smallCaps w:val="0"/>
          <w:color w:val="2196D1"/>
          <w:vertAlign w:val="baseline"/>
        </w:rPr>
        <w:t>Fig. S1</w:t>
      </w:r>
      <w:r>
        <w:rPr>
          <w:smallCaps w:val="0"/>
          <w:vertAlign w:val="baseline"/>
        </w:rPr>
        <w:t>. The characteristic peaks at 239 cm</w:t>
      </w:r>
      <w:r>
        <w:rPr>
          <w:rFonts w:ascii="Tahoma" w:hAnsi="Tahoma"/>
          <w:smallCaps w:val="0"/>
          <w:position w:val="7"/>
          <w:sz w:val="12"/>
          <w:vertAlign w:val="baseline"/>
        </w:rPr>
        <w:t>—</w:t>
      </w:r>
      <w:r>
        <w:rPr>
          <w:smallCaps w:val="0"/>
          <w:position w:val="7"/>
          <w:sz w:val="12"/>
          <w:vertAlign w:val="baseline"/>
        </w:rPr>
        <w:t>1 </w:t>
      </w:r>
      <w:r>
        <w:rPr>
          <w:smallCaps w:val="0"/>
          <w:vertAlign w:val="baseline"/>
        </w:rPr>
        <w:t>and 709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cm</w:t>
      </w:r>
      <w:r>
        <w:rPr>
          <w:rFonts w:ascii="Tahoma" w:hAnsi="Tahoma"/>
          <w:smallCaps w:val="0"/>
          <w:position w:val="7"/>
          <w:sz w:val="12"/>
          <w:vertAlign w:val="baseline"/>
        </w:rPr>
        <w:t>—</w:t>
      </w:r>
      <w:r>
        <w:rPr>
          <w:smallCaps w:val="0"/>
          <w:position w:val="7"/>
          <w:sz w:val="12"/>
          <w:vertAlign w:val="baseline"/>
        </w:rPr>
        <w:t>1 </w:t>
      </w:r>
      <w:r>
        <w:rPr>
          <w:smallCaps w:val="0"/>
          <w:vertAlign w:val="baseline"/>
        </w:rPr>
        <w:t>of Nb</w:t>
      </w:r>
      <w:r>
        <w:rPr>
          <w:smallCaps w:val="0"/>
          <w:vertAlign w:val="subscript"/>
        </w:rPr>
        <w:t>2</w:t>
      </w:r>
      <w:r>
        <w:rPr>
          <w:smallCaps w:val="0"/>
          <w:vertAlign w:val="baseline"/>
        </w:rPr>
        <w:t>CT</w:t>
      </w:r>
      <w:r>
        <w:rPr>
          <w:smallCaps w:val="0"/>
          <w:vertAlign w:val="subscript"/>
        </w:rPr>
        <w:t>x</w:t>
      </w:r>
      <w:r>
        <w:rPr>
          <w:smallCaps w:val="0"/>
          <w:vertAlign w:val="baseline"/>
        </w:rPr>
        <w:t>-30 and C</w:t>
      </w:r>
      <w:r>
        <w:rPr>
          <w:rFonts w:ascii="Cambria" w:hAnsi="Cambria"/>
          <w:smallCaps w:val="0"/>
          <w:vertAlign w:val="baseline"/>
        </w:rPr>
        <w:t>–</w:t>
      </w:r>
      <w:r>
        <w:rPr>
          <w:smallCaps w:val="0"/>
          <w:vertAlign w:val="baseline"/>
        </w:rPr>
        <w:t>Nb</w:t>
      </w:r>
      <w:r>
        <w:rPr>
          <w:smallCaps w:val="0"/>
          <w:vertAlign w:val="subscript"/>
        </w:rPr>
        <w:t>2</w:t>
      </w:r>
      <w:r>
        <w:rPr>
          <w:smallCaps w:val="0"/>
          <w:vertAlign w:val="baseline"/>
        </w:rPr>
        <w:t>O</w:t>
      </w:r>
      <w:r>
        <w:rPr>
          <w:smallCaps w:val="0"/>
          <w:vertAlign w:val="subscript"/>
        </w:rPr>
        <w:t>5</w:t>
      </w:r>
      <w:r>
        <w:rPr>
          <w:smallCaps w:val="0"/>
          <w:vertAlign w:val="baseline"/>
        </w:rPr>
        <w:t> are assigned to Nb</w:t>
      </w:r>
      <w:r>
        <w:rPr>
          <w:smallCaps w:val="0"/>
          <w:vertAlign w:val="subscript"/>
        </w:rPr>
        <w:t>2</w:t>
      </w:r>
      <w:r>
        <w:rPr>
          <w:smallCaps w:val="0"/>
          <w:vertAlign w:val="baseline"/>
        </w:rPr>
        <w:t>O</w:t>
      </w:r>
      <w:r>
        <w:rPr>
          <w:smallCaps w:val="0"/>
          <w:vertAlign w:val="subscript"/>
        </w:rPr>
        <w:t>5</w:t>
      </w:r>
      <w:r>
        <w:rPr>
          <w:smallCaps w:val="0"/>
          <w:vertAlign w:val="baseline"/>
        </w:rPr>
        <w:t>. Peaks at 529,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903</w:t>
      </w:r>
      <w:r>
        <w:rPr>
          <w:smallCaps w:val="0"/>
          <w:spacing w:val="4"/>
          <w:vertAlign w:val="baseline"/>
        </w:rPr>
        <w:t> </w:t>
      </w:r>
      <w:r>
        <w:rPr>
          <w:smallCaps w:val="0"/>
          <w:vertAlign w:val="baseline"/>
        </w:rPr>
        <w:t>and</w:t>
      </w:r>
      <w:r>
        <w:rPr>
          <w:smallCaps w:val="0"/>
          <w:spacing w:val="5"/>
          <w:vertAlign w:val="baseline"/>
        </w:rPr>
        <w:t> </w:t>
      </w:r>
      <w:r>
        <w:rPr>
          <w:smallCaps w:val="0"/>
          <w:vertAlign w:val="baseline"/>
        </w:rPr>
        <w:t>1558</w:t>
      </w:r>
      <w:r>
        <w:rPr>
          <w:smallCaps w:val="0"/>
          <w:spacing w:val="4"/>
          <w:vertAlign w:val="baseline"/>
        </w:rPr>
        <w:t> </w:t>
      </w:r>
      <w:r>
        <w:rPr>
          <w:smallCaps w:val="0"/>
          <w:vertAlign w:val="baseline"/>
        </w:rPr>
        <w:t>cm</w:t>
      </w:r>
      <w:r>
        <w:rPr>
          <w:rFonts w:ascii="Tahoma" w:hAnsi="Tahoma"/>
          <w:smallCaps w:val="0"/>
          <w:position w:val="7"/>
          <w:sz w:val="12"/>
          <w:vertAlign w:val="baseline"/>
        </w:rPr>
        <w:t>—</w:t>
      </w:r>
      <w:r>
        <w:rPr>
          <w:smallCaps w:val="0"/>
          <w:position w:val="7"/>
          <w:sz w:val="12"/>
          <w:vertAlign w:val="baseline"/>
        </w:rPr>
        <w:t>1</w:t>
      </w:r>
      <w:r>
        <w:rPr>
          <w:smallCaps w:val="0"/>
          <w:spacing w:val="15"/>
          <w:position w:val="7"/>
          <w:sz w:val="12"/>
          <w:vertAlign w:val="baseline"/>
        </w:rPr>
        <w:t> </w:t>
      </w:r>
      <w:r>
        <w:rPr>
          <w:smallCaps w:val="0"/>
          <w:vertAlign w:val="baseline"/>
        </w:rPr>
        <w:t>corresponding</w:t>
      </w:r>
      <w:r>
        <w:rPr>
          <w:smallCaps w:val="0"/>
          <w:spacing w:val="4"/>
          <w:vertAlign w:val="baseline"/>
        </w:rPr>
        <w:t> </w:t>
      </w:r>
      <w:r>
        <w:rPr>
          <w:smallCaps w:val="0"/>
          <w:vertAlign w:val="baseline"/>
        </w:rPr>
        <w:t>to</w:t>
      </w:r>
      <w:r>
        <w:rPr>
          <w:smallCaps w:val="0"/>
          <w:spacing w:val="4"/>
          <w:vertAlign w:val="baseline"/>
        </w:rPr>
        <w:t> </w:t>
      </w:r>
      <w:r>
        <w:rPr>
          <w:smallCaps w:val="0"/>
          <w:vertAlign w:val="baseline"/>
        </w:rPr>
        <w:t>the</w:t>
      </w:r>
      <w:r>
        <w:rPr>
          <w:smallCaps w:val="0"/>
          <w:spacing w:val="5"/>
          <w:vertAlign w:val="baseline"/>
        </w:rPr>
        <w:t> </w:t>
      </w:r>
      <w:r>
        <w:rPr>
          <w:smallCaps w:val="0"/>
          <w:vertAlign w:val="baseline"/>
        </w:rPr>
        <w:t>characteristics</w:t>
      </w:r>
      <w:r>
        <w:rPr>
          <w:smallCaps w:val="0"/>
          <w:spacing w:val="3"/>
          <w:vertAlign w:val="baseline"/>
        </w:rPr>
        <w:t> </w:t>
      </w:r>
      <w:r>
        <w:rPr>
          <w:smallCaps w:val="0"/>
          <w:vertAlign w:val="baseline"/>
        </w:rPr>
        <w:t>of</w:t>
      </w:r>
      <w:r>
        <w:rPr>
          <w:smallCaps w:val="0"/>
          <w:spacing w:val="5"/>
          <w:vertAlign w:val="baseline"/>
        </w:rPr>
        <w:t> </w:t>
      </w:r>
      <w:r>
        <w:rPr>
          <w:smallCaps w:val="0"/>
          <w:vertAlign w:val="baseline"/>
        </w:rPr>
        <w:t>Nb</w:t>
      </w:r>
      <w:r>
        <w:rPr>
          <w:smallCaps w:val="0"/>
          <w:vertAlign w:val="subscript"/>
        </w:rPr>
        <w:t>2</w:t>
      </w:r>
      <w:r>
        <w:rPr>
          <w:smallCaps w:val="0"/>
          <w:vertAlign w:val="baseline"/>
        </w:rPr>
        <w:t>CT</w:t>
      </w:r>
      <w:r>
        <w:rPr>
          <w:smallCaps/>
          <w:vertAlign w:val="subscript"/>
        </w:rPr>
        <w:t>x</w:t>
      </w:r>
      <w:r>
        <w:rPr>
          <w:smallCaps w:val="0"/>
          <w:spacing w:val="5"/>
          <w:vertAlign w:val="baseline"/>
        </w:rPr>
        <w:t> </w:t>
      </w:r>
      <w:r>
        <w:rPr>
          <w:smallCaps w:val="0"/>
          <w:vertAlign w:val="baseline"/>
        </w:rPr>
        <w:t>can</w:t>
      </w:r>
    </w:p>
    <w:p>
      <w:pPr>
        <w:pStyle w:val="BodyText"/>
        <w:spacing w:line="276" w:lineRule="auto" w:before="20"/>
        <w:ind w:right="38"/>
        <w:jc w:val="both"/>
      </w:pPr>
      <w:r>
        <w:rPr/>
        <w:t>be obviously observed in Raman spectrum of Nb</w:t>
      </w:r>
      <w:r>
        <w:rPr>
          <w:vertAlign w:val="subscript"/>
        </w:rPr>
        <w:t>2</w:t>
      </w:r>
      <w:r>
        <w:rPr>
          <w:vertAlign w:val="baseline"/>
        </w:rPr>
        <w:t>CT</w:t>
      </w:r>
      <w:r>
        <w:rPr>
          <w:smallCaps/>
          <w:vertAlign w:val="subscript"/>
        </w:rPr>
        <w:t>x</w:t>
      </w:r>
      <w:r>
        <w:rPr>
          <w:smallCaps w:val="0"/>
          <w:vertAlign w:val="baseline"/>
        </w:rPr>
        <w:t>-30. The results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reveal that the Nb</w:t>
      </w:r>
      <w:r>
        <w:rPr>
          <w:smallCaps w:val="0"/>
          <w:vertAlign w:val="subscript"/>
        </w:rPr>
        <w:t>2</w:t>
      </w:r>
      <w:r>
        <w:rPr>
          <w:smallCaps w:val="0"/>
          <w:vertAlign w:val="baseline"/>
        </w:rPr>
        <w:t>CT</w:t>
      </w:r>
      <w:r>
        <w:rPr>
          <w:smallCaps/>
          <w:vertAlign w:val="subscript"/>
        </w:rPr>
        <w:t>x</w:t>
      </w:r>
      <w:r>
        <w:rPr>
          <w:smallCaps w:val="0"/>
          <w:vertAlign w:val="baseline"/>
        </w:rPr>
        <w:t> is partially o</w:t>
      </w:r>
      <w:r>
        <w:rPr>
          <w:smallCaps/>
          <w:vertAlign w:val="baseline"/>
        </w:rPr>
        <w:t>x</w:t>
      </w:r>
      <w:r>
        <w:rPr>
          <w:smallCaps w:val="0"/>
          <w:vertAlign w:val="baseline"/>
        </w:rPr>
        <w:t>idized during the hydrothermal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treatment</w:t>
      </w:r>
      <w:r>
        <w:rPr>
          <w:smallCaps w:val="0"/>
          <w:spacing w:val="9"/>
          <w:vertAlign w:val="baseline"/>
        </w:rPr>
        <w:t> </w:t>
      </w:r>
      <w:r>
        <w:rPr>
          <w:smallCaps w:val="0"/>
          <w:vertAlign w:val="baseline"/>
        </w:rPr>
        <w:t>and</w:t>
      </w:r>
      <w:r>
        <w:rPr>
          <w:smallCaps w:val="0"/>
          <w:spacing w:val="7"/>
          <w:vertAlign w:val="baseline"/>
        </w:rPr>
        <w:t> </w:t>
      </w:r>
      <w:r>
        <w:rPr>
          <w:smallCaps w:val="0"/>
          <w:vertAlign w:val="baseline"/>
        </w:rPr>
        <w:t>Nb</w:t>
      </w:r>
      <w:r>
        <w:rPr>
          <w:smallCaps w:val="0"/>
          <w:vertAlign w:val="subscript"/>
        </w:rPr>
        <w:t>2</w:t>
      </w:r>
      <w:r>
        <w:rPr>
          <w:smallCaps w:val="0"/>
          <w:vertAlign w:val="baseline"/>
        </w:rPr>
        <w:t>O</w:t>
      </w:r>
      <w:r>
        <w:rPr>
          <w:smallCaps w:val="0"/>
          <w:vertAlign w:val="subscript"/>
        </w:rPr>
        <w:t>5</w:t>
      </w:r>
      <w:r>
        <w:rPr>
          <w:smallCaps w:val="0"/>
          <w:spacing w:val="7"/>
          <w:vertAlign w:val="baseline"/>
        </w:rPr>
        <w:t> </w:t>
      </w:r>
      <w:r>
        <w:rPr>
          <w:smallCaps w:val="0"/>
          <w:vertAlign w:val="baseline"/>
        </w:rPr>
        <w:t>is</w:t>
      </w:r>
      <w:r>
        <w:rPr>
          <w:smallCaps w:val="0"/>
          <w:spacing w:val="9"/>
          <w:vertAlign w:val="baseline"/>
        </w:rPr>
        <w:t> </w:t>
      </w:r>
      <w:r>
        <w:rPr>
          <w:smallCaps w:val="0"/>
          <w:vertAlign w:val="baseline"/>
        </w:rPr>
        <w:t>formed</w:t>
      </w:r>
      <w:r>
        <w:rPr>
          <w:smallCaps w:val="0"/>
          <w:spacing w:val="7"/>
          <w:vertAlign w:val="baseline"/>
        </w:rPr>
        <w:t> </w:t>
      </w:r>
      <w:r>
        <w:rPr>
          <w:smallCaps w:val="0"/>
          <w:vertAlign w:val="baseline"/>
        </w:rPr>
        <w:t>on</w:t>
      </w:r>
      <w:r>
        <w:rPr>
          <w:smallCaps w:val="0"/>
          <w:spacing w:val="8"/>
          <w:vertAlign w:val="baseline"/>
        </w:rPr>
        <w:t> </w:t>
      </w:r>
      <w:r>
        <w:rPr>
          <w:smallCaps w:val="0"/>
          <w:vertAlign w:val="baseline"/>
        </w:rPr>
        <w:t>the</w:t>
      </w:r>
      <w:r>
        <w:rPr>
          <w:smallCaps w:val="0"/>
          <w:spacing w:val="8"/>
          <w:vertAlign w:val="baseline"/>
        </w:rPr>
        <w:t> </w:t>
      </w:r>
      <w:r>
        <w:rPr>
          <w:smallCaps w:val="0"/>
          <w:vertAlign w:val="baseline"/>
        </w:rPr>
        <w:t>Nb</w:t>
      </w:r>
      <w:r>
        <w:rPr>
          <w:smallCaps w:val="0"/>
          <w:vertAlign w:val="subscript"/>
        </w:rPr>
        <w:t>2</w:t>
      </w:r>
      <w:r>
        <w:rPr>
          <w:smallCaps w:val="0"/>
          <w:vertAlign w:val="baseline"/>
        </w:rPr>
        <w:t>CT</w:t>
      </w:r>
      <w:r>
        <w:rPr>
          <w:smallCaps/>
          <w:vertAlign w:val="subscript"/>
        </w:rPr>
        <w:t>x</w:t>
      </w:r>
      <w:r>
        <w:rPr>
          <w:smallCaps w:val="0"/>
          <w:vertAlign w:val="baseline"/>
        </w:rPr>
        <w:t>.</w:t>
      </w:r>
    </w:p>
    <w:p>
      <w:pPr>
        <w:pStyle w:val="BodyText"/>
        <w:ind w:left="371"/>
        <w:jc w:val="both"/>
      </w:pPr>
      <w:r>
        <w:rPr/>
        <w:t>SEM</w:t>
      </w:r>
      <w:r>
        <w:rPr>
          <w:spacing w:val="2"/>
        </w:rPr>
        <w:t> </w:t>
      </w:r>
      <w:r>
        <w:rPr/>
        <w:t>images</w:t>
      </w:r>
      <w:r>
        <w:rPr>
          <w:spacing w:val="2"/>
        </w:rPr>
        <w:t> </w:t>
      </w:r>
      <w:r>
        <w:rPr/>
        <w:t>of</w:t>
      </w:r>
      <w:r>
        <w:rPr>
          <w:spacing w:val="2"/>
        </w:rPr>
        <w:t> </w:t>
      </w:r>
      <w:r>
        <w:rPr/>
        <w:t>the</w:t>
      </w:r>
      <w:r>
        <w:rPr>
          <w:spacing w:val="1"/>
        </w:rPr>
        <w:t> </w:t>
      </w:r>
      <w:r>
        <w:rPr/>
        <w:t>Nb</w:t>
      </w:r>
      <w:r>
        <w:rPr>
          <w:vertAlign w:val="subscript"/>
        </w:rPr>
        <w:t>2</w:t>
      </w:r>
      <w:r>
        <w:rPr>
          <w:vertAlign w:val="baseline"/>
        </w:rPr>
        <w:t>AlC,</w:t>
      </w:r>
      <w:r>
        <w:rPr>
          <w:spacing w:val="2"/>
          <w:vertAlign w:val="baseline"/>
        </w:rPr>
        <w:t> </w:t>
      </w:r>
      <w:r>
        <w:rPr>
          <w:vertAlign w:val="baseline"/>
        </w:rPr>
        <w:t>Nb</w:t>
      </w:r>
      <w:r>
        <w:rPr>
          <w:vertAlign w:val="subscript"/>
        </w:rPr>
        <w:t>2</w:t>
      </w:r>
      <w:r>
        <w:rPr>
          <w:vertAlign w:val="baseline"/>
        </w:rPr>
        <w:t>CT</w:t>
      </w:r>
      <w:r>
        <w:rPr>
          <w:smallCaps/>
          <w:vertAlign w:val="subscript"/>
        </w:rPr>
        <w:t>x</w:t>
      </w:r>
      <w:r>
        <w:rPr>
          <w:smallCaps w:val="0"/>
          <w:vertAlign w:val="baseline"/>
        </w:rPr>
        <w:t>,</w:t>
      </w:r>
      <w:r>
        <w:rPr>
          <w:smallCaps w:val="0"/>
          <w:spacing w:val="2"/>
          <w:vertAlign w:val="baseline"/>
        </w:rPr>
        <w:t> </w:t>
      </w:r>
      <w:r>
        <w:rPr>
          <w:smallCaps w:val="0"/>
          <w:vertAlign w:val="baseline"/>
        </w:rPr>
        <w:t>Nb</w:t>
      </w:r>
      <w:r>
        <w:rPr>
          <w:smallCaps w:val="0"/>
          <w:vertAlign w:val="subscript"/>
        </w:rPr>
        <w:t>2</w:t>
      </w:r>
      <w:r>
        <w:rPr>
          <w:smallCaps w:val="0"/>
          <w:vertAlign w:val="baseline"/>
        </w:rPr>
        <w:t>O</w:t>
      </w:r>
      <w:r>
        <w:rPr>
          <w:smallCaps w:val="0"/>
          <w:vertAlign w:val="subscript"/>
        </w:rPr>
        <w:t>5</w:t>
      </w:r>
      <w:r>
        <w:rPr>
          <w:smallCaps w:val="0"/>
          <w:vertAlign w:val="baseline"/>
        </w:rPr>
        <w:t>/Nb</w:t>
      </w:r>
      <w:r>
        <w:rPr>
          <w:smallCaps w:val="0"/>
          <w:vertAlign w:val="subscript"/>
        </w:rPr>
        <w:t>2</w:t>
      </w:r>
      <w:r>
        <w:rPr>
          <w:smallCaps w:val="0"/>
          <w:vertAlign w:val="baseline"/>
        </w:rPr>
        <w:t>CT</w:t>
      </w:r>
      <w:r>
        <w:rPr>
          <w:smallCaps/>
          <w:vertAlign w:val="subscript"/>
        </w:rPr>
        <w:t>x</w:t>
      </w:r>
      <w:r>
        <w:rPr>
          <w:smallCaps w:val="0"/>
          <w:spacing w:val="2"/>
          <w:vertAlign w:val="baseline"/>
        </w:rPr>
        <w:t> </w:t>
      </w:r>
      <w:r>
        <w:rPr>
          <w:smallCaps w:val="0"/>
          <w:vertAlign w:val="baseline"/>
        </w:rPr>
        <w:t>composites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and</w:t>
      </w:r>
    </w:p>
    <w:p>
      <w:pPr>
        <w:pStyle w:val="BodyText"/>
        <w:spacing w:line="276" w:lineRule="auto" w:before="183"/>
        <w:ind w:right="109" w:hanging="1"/>
        <w:jc w:val="both"/>
      </w:pPr>
      <w:r>
        <w:rPr/>
        <w:br w:type="column"/>
      </w:r>
      <w:r>
        <w:rPr/>
        <w:t>C</w:t>
      </w:r>
      <w:r>
        <w:rPr>
          <w:rFonts w:ascii="Cambria" w:hAnsi="Cambria"/>
        </w:rPr>
        <w:t>–</w:t>
      </w:r>
      <w:r>
        <w:rPr/>
        <w:t>Nb</w:t>
      </w:r>
      <w:r>
        <w:rPr>
          <w:vertAlign w:val="subscript"/>
        </w:rPr>
        <w:t>2</w:t>
      </w:r>
      <w:r>
        <w:rPr>
          <w:vertAlign w:val="baseline"/>
        </w:rPr>
        <w:t>O</w:t>
      </w:r>
      <w:r>
        <w:rPr>
          <w:vertAlign w:val="subscript"/>
        </w:rPr>
        <w:t>5</w:t>
      </w:r>
      <w:r>
        <w:rPr>
          <w:vertAlign w:val="baseline"/>
        </w:rPr>
        <w:t> are shown in </w:t>
      </w:r>
      <w:hyperlink w:history="true" w:anchor="_bookmark6">
        <w:r>
          <w:rPr>
            <w:color w:val="2196D1"/>
            <w:vertAlign w:val="baseline"/>
          </w:rPr>
          <w:t>Fig. 3</w:t>
        </w:r>
      </w:hyperlink>
      <w:r>
        <w:rPr>
          <w:color w:val="2196D1"/>
          <w:vertAlign w:val="baseline"/>
        </w:rPr>
        <w:t> </w:t>
      </w:r>
      <w:r>
        <w:rPr>
          <w:vertAlign w:val="baseline"/>
        </w:rPr>
        <w:t>and </w:t>
      </w:r>
      <w:r>
        <w:rPr>
          <w:color w:val="2196D1"/>
          <w:vertAlign w:val="baseline"/>
        </w:rPr>
        <w:t>Fig. S2</w:t>
      </w:r>
      <w:r>
        <w:rPr>
          <w:vertAlign w:val="baseline"/>
        </w:rPr>
        <w:t>. Compared with the bulk</w:t>
      </w:r>
      <w:r>
        <w:rPr>
          <w:spacing w:val="1"/>
          <w:vertAlign w:val="baseline"/>
        </w:rPr>
        <w:t> </w:t>
      </w:r>
      <w:r>
        <w:rPr>
          <w:vertAlign w:val="baseline"/>
        </w:rPr>
        <w:t>Nb</w:t>
      </w:r>
      <w:r>
        <w:rPr>
          <w:vertAlign w:val="subscript"/>
        </w:rPr>
        <w:t>2</w:t>
      </w:r>
      <w:r>
        <w:rPr>
          <w:vertAlign w:val="baseline"/>
        </w:rPr>
        <w:t>AlC (</w:t>
      </w:r>
      <w:r>
        <w:rPr>
          <w:color w:val="2196D1"/>
          <w:vertAlign w:val="baseline"/>
        </w:rPr>
        <w:t>Fig. S2a</w:t>
      </w:r>
      <w:r>
        <w:rPr>
          <w:vertAlign w:val="baseline"/>
        </w:rPr>
        <w:t>), the Nb</w:t>
      </w:r>
      <w:r>
        <w:rPr>
          <w:vertAlign w:val="subscript"/>
        </w:rPr>
        <w:t>2</w:t>
      </w:r>
      <w:r>
        <w:rPr>
          <w:vertAlign w:val="baseline"/>
        </w:rPr>
        <w:t>CT</w:t>
      </w:r>
      <w:r>
        <w:rPr>
          <w:smallCaps/>
          <w:vertAlign w:val="subscript"/>
        </w:rPr>
        <w:t>x</w:t>
      </w:r>
      <w:r>
        <w:rPr>
          <w:smallCaps w:val="0"/>
          <w:vertAlign w:val="baseline"/>
        </w:rPr>
        <w:t> (</w:t>
      </w:r>
      <w:r>
        <w:rPr>
          <w:smallCaps w:val="0"/>
          <w:color w:val="2196D1"/>
          <w:vertAlign w:val="baseline"/>
        </w:rPr>
        <w:t>Fig. S2b</w:t>
      </w:r>
      <w:r>
        <w:rPr>
          <w:smallCaps w:val="0"/>
          <w:vertAlign w:val="baseline"/>
        </w:rPr>
        <w:t>) is composed of numerous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stacked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layers.</w:t>
      </w:r>
      <w:r>
        <w:rPr>
          <w:smallCaps w:val="0"/>
          <w:spacing w:val="1"/>
          <w:vertAlign w:val="baseline"/>
        </w:rPr>
        <w:t> </w:t>
      </w:r>
      <w:hyperlink w:history="true" w:anchor="_bookmark6">
        <w:r>
          <w:rPr>
            <w:smallCaps w:val="0"/>
            <w:color w:val="2196D1"/>
            <w:vertAlign w:val="baseline"/>
          </w:rPr>
          <w:t>Fig.</w:t>
        </w:r>
        <w:r>
          <w:rPr>
            <w:smallCaps w:val="0"/>
            <w:color w:val="2196D1"/>
            <w:spacing w:val="1"/>
            <w:vertAlign w:val="baseline"/>
          </w:rPr>
          <w:t> </w:t>
        </w:r>
        <w:r>
          <w:rPr>
            <w:smallCaps w:val="0"/>
            <w:color w:val="2196D1"/>
            <w:vertAlign w:val="baseline"/>
          </w:rPr>
          <w:t>3</w:t>
        </w:r>
      </w:hyperlink>
      <w:r>
        <w:rPr>
          <w:smallCaps w:val="0"/>
          <w:vertAlign w:val="baseline"/>
        </w:rPr>
        <w:t>a</w:t>
      </w:r>
      <w:r>
        <w:rPr>
          <w:rFonts w:ascii="Cambria" w:hAnsi="Cambria"/>
          <w:smallCaps w:val="0"/>
          <w:vertAlign w:val="baseline"/>
        </w:rPr>
        <w:t>–</w:t>
      </w:r>
      <w:r>
        <w:rPr>
          <w:smallCaps w:val="0"/>
          <w:vertAlign w:val="baseline"/>
        </w:rPr>
        <w:t>c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show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the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morphologies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of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Nb</w:t>
      </w:r>
      <w:r>
        <w:rPr>
          <w:smallCaps w:val="0"/>
          <w:vertAlign w:val="subscript"/>
        </w:rPr>
        <w:t>2</w:t>
      </w:r>
      <w:r>
        <w:rPr>
          <w:smallCaps w:val="0"/>
          <w:vertAlign w:val="baseline"/>
        </w:rPr>
        <w:t>O</w:t>
      </w:r>
      <w:r>
        <w:rPr>
          <w:smallCaps w:val="0"/>
          <w:vertAlign w:val="subscript"/>
        </w:rPr>
        <w:t>5</w:t>
      </w:r>
      <w:r>
        <w:rPr>
          <w:smallCaps w:val="0"/>
          <w:vertAlign w:val="baseline"/>
        </w:rPr>
        <w:t>/Nb</w:t>
      </w:r>
      <w:r>
        <w:rPr>
          <w:smallCaps w:val="0"/>
          <w:vertAlign w:val="subscript"/>
        </w:rPr>
        <w:t>2</w:t>
      </w:r>
      <w:r>
        <w:rPr>
          <w:smallCaps w:val="0"/>
          <w:vertAlign w:val="baseline"/>
        </w:rPr>
        <w:t>CT</w:t>
      </w:r>
      <w:r>
        <w:rPr>
          <w:smallCaps/>
          <w:vertAlign w:val="subscript"/>
        </w:rPr>
        <w:t>x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w w:val="95"/>
          <w:vertAlign w:val="baseline"/>
        </w:rPr>
        <w:t>composites. The Nb</w:t>
      </w:r>
      <w:r>
        <w:rPr>
          <w:smallCaps w:val="0"/>
          <w:w w:val="95"/>
          <w:vertAlign w:val="subscript"/>
        </w:rPr>
        <w:t>2</w:t>
      </w:r>
      <w:r>
        <w:rPr>
          <w:smallCaps w:val="0"/>
          <w:w w:val="95"/>
          <w:vertAlign w:val="baseline"/>
        </w:rPr>
        <w:t>O</w:t>
      </w:r>
      <w:r>
        <w:rPr>
          <w:smallCaps w:val="0"/>
          <w:w w:val="95"/>
          <w:vertAlign w:val="subscript"/>
        </w:rPr>
        <w:t>5</w:t>
      </w:r>
      <w:r>
        <w:rPr>
          <w:smallCaps w:val="0"/>
          <w:w w:val="95"/>
          <w:vertAlign w:val="baseline"/>
        </w:rPr>
        <w:t> nanorods are grown on the surface of the Nb</w:t>
      </w:r>
      <w:r>
        <w:rPr>
          <w:smallCaps w:val="0"/>
          <w:w w:val="95"/>
          <w:vertAlign w:val="subscript"/>
        </w:rPr>
        <w:t>2</w:t>
      </w:r>
      <w:r>
        <w:rPr>
          <w:smallCaps w:val="0"/>
          <w:w w:val="95"/>
          <w:vertAlign w:val="baseline"/>
        </w:rPr>
        <w:t>CT</w:t>
      </w:r>
      <w:r>
        <w:rPr>
          <w:smallCaps/>
          <w:w w:val="95"/>
          <w:vertAlign w:val="subscript"/>
        </w:rPr>
        <w:t>x</w:t>
      </w:r>
      <w:r>
        <w:rPr>
          <w:smallCaps w:val="0"/>
          <w:spacing w:val="1"/>
          <w:w w:val="95"/>
          <w:vertAlign w:val="baseline"/>
        </w:rPr>
        <w:t> </w:t>
      </w:r>
      <w:r>
        <w:rPr>
          <w:smallCaps w:val="0"/>
          <w:vertAlign w:val="baseline"/>
        </w:rPr>
        <w:t>layers after hydrothermal o</w:t>
      </w:r>
      <w:r>
        <w:rPr>
          <w:smallCaps/>
          <w:vertAlign w:val="baseline"/>
        </w:rPr>
        <w:t>x</w:t>
      </w:r>
      <w:r>
        <w:rPr>
          <w:smallCaps w:val="0"/>
          <w:vertAlign w:val="baseline"/>
        </w:rPr>
        <w:t>idation for 12 h as shown in </w:t>
      </w:r>
      <w:hyperlink w:history="true" w:anchor="_bookmark6">
        <w:r>
          <w:rPr>
            <w:smallCaps w:val="0"/>
            <w:color w:val="2196D1"/>
            <w:vertAlign w:val="baseline"/>
          </w:rPr>
          <w:t>Fig. 3</w:t>
        </w:r>
      </w:hyperlink>
      <w:r>
        <w:rPr>
          <w:smallCaps w:val="0"/>
          <w:vertAlign w:val="baseline"/>
        </w:rPr>
        <w:t>a. The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formation of Nb</w:t>
      </w:r>
      <w:r>
        <w:rPr>
          <w:smallCaps w:val="0"/>
          <w:vertAlign w:val="subscript"/>
        </w:rPr>
        <w:t>2</w:t>
      </w:r>
      <w:r>
        <w:rPr>
          <w:smallCaps w:val="0"/>
          <w:vertAlign w:val="baseline"/>
        </w:rPr>
        <w:t>O</w:t>
      </w:r>
      <w:r>
        <w:rPr>
          <w:smallCaps w:val="0"/>
          <w:vertAlign w:val="subscript"/>
        </w:rPr>
        <w:t>5</w:t>
      </w:r>
      <w:r>
        <w:rPr>
          <w:smallCaps w:val="0"/>
          <w:vertAlign w:val="baseline"/>
        </w:rPr>
        <w:t> nanorods can be explained by the fact that Nb</w:t>
      </w:r>
      <w:r>
        <w:rPr>
          <w:smallCaps w:val="0"/>
          <w:vertAlign w:val="subscript"/>
        </w:rPr>
        <w:t>2</w:t>
      </w:r>
      <w:r>
        <w:rPr>
          <w:smallCaps w:val="0"/>
          <w:vertAlign w:val="baseline"/>
        </w:rPr>
        <w:t>O</w:t>
      </w:r>
      <w:r>
        <w:rPr>
          <w:smallCaps w:val="0"/>
          <w:vertAlign w:val="subscript"/>
        </w:rPr>
        <w:t>5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are firstly nucleated on the external or interior Nb</w:t>
      </w:r>
      <w:r>
        <w:rPr>
          <w:smallCaps w:val="0"/>
          <w:vertAlign w:val="subscript"/>
        </w:rPr>
        <w:t>2</w:t>
      </w:r>
      <w:r>
        <w:rPr>
          <w:smallCaps w:val="0"/>
          <w:vertAlign w:val="baseline"/>
        </w:rPr>
        <w:t>CT</w:t>
      </w:r>
      <w:r>
        <w:rPr>
          <w:smallCaps/>
          <w:vertAlign w:val="subscript"/>
        </w:rPr>
        <w:t>x</w:t>
      </w:r>
      <w:r>
        <w:rPr>
          <w:smallCaps w:val="0"/>
          <w:vertAlign w:val="baseline"/>
        </w:rPr>
        <w:t> layers during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w w:val="95"/>
          <w:vertAlign w:val="baseline"/>
        </w:rPr>
        <w:t>hydrothermal treatment and the F group on the surface of Nb</w:t>
      </w:r>
      <w:r>
        <w:rPr>
          <w:smallCaps w:val="0"/>
          <w:w w:val="95"/>
          <w:vertAlign w:val="subscript"/>
        </w:rPr>
        <w:t>2</w:t>
      </w:r>
      <w:r>
        <w:rPr>
          <w:smallCaps w:val="0"/>
          <w:w w:val="95"/>
          <w:vertAlign w:val="baseline"/>
        </w:rPr>
        <w:t>CT</w:t>
      </w:r>
      <w:r>
        <w:rPr>
          <w:smallCaps w:val="0"/>
          <w:w w:val="95"/>
          <w:vertAlign w:val="subscript"/>
        </w:rPr>
        <w:t>x</w:t>
      </w:r>
      <w:r>
        <w:rPr>
          <w:smallCaps w:val="0"/>
          <w:w w:val="95"/>
          <w:vertAlign w:val="baseline"/>
        </w:rPr>
        <w:t> can be</w:t>
      </w:r>
      <w:r>
        <w:rPr>
          <w:smallCaps w:val="0"/>
          <w:spacing w:val="1"/>
          <w:w w:val="95"/>
          <w:vertAlign w:val="baseline"/>
        </w:rPr>
        <w:t> </w:t>
      </w:r>
      <w:r>
        <w:rPr>
          <w:smallCaps w:val="0"/>
          <w:vertAlign w:val="baseline"/>
        </w:rPr>
        <w:t>regarded</w:t>
      </w:r>
      <w:r>
        <w:rPr>
          <w:smallCaps w:val="0"/>
          <w:spacing w:val="-4"/>
          <w:vertAlign w:val="baseline"/>
        </w:rPr>
        <w:t> </w:t>
      </w:r>
      <w:r>
        <w:rPr>
          <w:smallCaps w:val="0"/>
          <w:vertAlign w:val="baseline"/>
        </w:rPr>
        <w:t>as</w:t>
      </w:r>
      <w:r>
        <w:rPr>
          <w:smallCaps w:val="0"/>
          <w:spacing w:val="-3"/>
          <w:vertAlign w:val="baseline"/>
        </w:rPr>
        <w:t> </w:t>
      </w:r>
      <w:r>
        <w:rPr>
          <w:smallCaps w:val="0"/>
          <w:vertAlign w:val="baseline"/>
        </w:rPr>
        <w:t>directing</w:t>
      </w:r>
      <w:r>
        <w:rPr>
          <w:smallCaps w:val="0"/>
          <w:spacing w:val="-1"/>
          <w:vertAlign w:val="baseline"/>
        </w:rPr>
        <w:t> </w:t>
      </w:r>
      <w:r>
        <w:rPr>
          <w:smallCaps w:val="0"/>
          <w:vertAlign w:val="baseline"/>
        </w:rPr>
        <w:t>reagent</w:t>
      </w:r>
      <w:r>
        <w:rPr>
          <w:smallCaps w:val="0"/>
          <w:spacing w:val="-4"/>
          <w:vertAlign w:val="baseline"/>
        </w:rPr>
        <w:t> </w:t>
      </w:r>
      <w:r>
        <w:rPr>
          <w:smallCaps w:val="0"/>
          <w:vertAlign w:val="baseline"/>
        </w:rPr>
        <w:t>(</w:t>
      </w:r>
      <w:hyperlink w:history="true" w:anchor="_bookmark62">
        <w:r>
          <w:rPr>
            <w:smallCaps w:val="0"/>
            <w:color w:val="2196D1"/>
            <w:vertAlign w:val="baseline"/>
          </w:rPr>
          <w:t>Zhang</w:t>
        </w:r>
        <w:r>
          <w:rPr>
            <w:smallCaps w:val="0"/>
            <w:color w:val="2196D1"/>
            <w:spacing w:val="-2"/>
            <w:vertAlign w:val="baseline"/>
          </w:rPr>
          <w:t> </w:t>
        </w:r>
        <w:r>
          <w:rPr>
            <w:smallCaps w:val="0"/>
            <w:color w:val="2196D1"/>
            <w:vertAlign w:val="baseline"/>
          </w:rPr>
          <w:t>et</w:t>
        </w:r>
        <w:r>
          <w:rPr>
            <w:smallCaps w:val="0"/>
            <w:color w:val="2196D1"/>
            <w:spacing w:val="-3"/>
            <w:vertAlign w:val="baseline"/>
          </w:rPr>
          <w:t> </w:t>
        </w:r>
        <w:r>
          <w:rPr>
            <w:smallCaps w:val="0"/>
            <w:color w:val="2196D1"/>
            <w:vertAlign w:val="baseline"/>
          </w:rPr>
          <w:t>al.,</w:t>
        </w:r>
        <w:r>
          <w:rPr>
            <w:smallCaps w:val="0"/>
            <w:color w:val="2196D1"/>
            <w:spacing w:val="-3"/>
            <w:vertAlign w:val="baseline"/>
          </w:rPr>
          <w:t> </w:t>
        </w:r>
        <w:r>
          <w:rPr>
            <w:smallCaps w:val="0"/>
            <w:color w:val="2196D1"/>
            <w:vertAlign w:val="baseline"/>
          </w:rPr>
          <w:t>2016b</w:t>
        </w:r>
      </w:hyperlink>
      <w:r>
        <w:rPr>
          <w:smallCaps w:val="0"/>
          <w:vertAlign w:val="baseline"/>
        </w:rPr>
        <w:t>).</w:t>
      </w:r>
      <w:r>
        <w:rPr>
          <w:smallCaps w:val="0"/>
          <w:spacing w:val="-3"/>
          <w:vertAlign w:val="baseline"/>
        </w:rPr>
        <w:t> </w:t>
      </w:r>
      <w:r>
        <w:rPr>
          <w:smallCaps w:val="0"/>
          <w:vertAlign w:val="baseline"/>
        </w:rPr>
        <w:t>The</w:t>
      </w:r>
      <w:r>
        <w:rPr>
          <w:smallCaps w:val="0"/>
          <w:spacing w:val="-2"/>
          <w:vertAlign w:val="baseline"/>
        </w:rPr>
        <w:t> </w:t>
      </w:r>
      <w:r>
        <w:rPr>
          <w:smallCaps w:val="0"/>
          <w:vertAlign w:val="baseline"/>
        </w:rPr>
        <w:t>number</w:t>
      </w:r>
      <w:r>
        <w:rPr>
          <w:smallCaps w:val="0"/>
          <w:spacing w:val="-2"/>
          <w:vertAlign w:val="baseline"/>
        </w:rPr>
        <w:t> </w:t>
      </w:r>
      <w:r>
        <w:rPr>
          <w:smallCaps w:val="0"/>
          <w:vertAlign w:val="baseline"/>
        </w:rPr>
        <w:t>of</w:t>
      </w:r>
      <w:r>
        <w:rPr>
          <w:smallCaps w:val="0"/>
          <w:spacing w:val="-2"/>
          <w:vertAlign w:val="baseline"/>
        </w:rPr>
        <w:t> </w:t>
      </w:r>
      <w:r>
        <w:rPr>
          <w:smallCaps w:val="0"/>
          <w:vertAlign w:val="baseline"/>
        </w:rPr>
        <w:t>high</w:t>
      </w:r>
      <w:r>
        <w:rPr>
          <w:smallCaps w:val="0"/>
          <w:spacing w:val="-37"/>
          <w:vertAlign w:val="baseline"/>
        </w:rPr>
        <w:t> </w:t>
      </w:r>
      <w:r>
        <w:rPr>
          <w:smallCaps w:val="0"/>
          <w:vertAlign w:val="baseline"/>
        </w:rPr>
        <w:t>energy (001) facets is increased during the continuous crystal growth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due to the lower energy of (101) planes adsorbing F group. Accordingly,</w:t>
      </w:r>
      <w:r>
        <w:rPr>
          <w:smallCaps w:val="0"/>
          <w:spacing w:val="-36"/>
          <w:vertAlign w:val="baseline"/>
        </w:rPr>
        <w:t> </w:t>
      </w:r>
      <w:r>
        <w:rPr>
          <w:smallCaps w:val="0"/>
          <w:vertAlign w:val="baseline"/>
        </w:rPr>
        <w:t>Nb</w:t>
      </w:r>
      <w:r>
        <w:rPr>
          <w:smallCaps w:val="0"/>
          <w:vertAlign w:val="subscript"/>
        </w:rPr>
        <w:t>2</w:t>
      </w:r>
      <w:r>
        <w:rPr>
          <w:smallCaps w:val="0"/>
          <w:vertAlign w:val="baseline"/>
        </w:rPr>
        <w:t>O</w:t>
      </w:r>
      <w:r>
        <w:rPr>
          <w:smallCaps w:val="0"/>
          <w:vertAlign w:val="subscript"/>
        </w:rPr>
        <w:t>5</w:t>
      </w:r>
      <w:r>
        <w:rPr>
          <w:smallCaps w:val="0"/>
          <w:vertAlign w:val="baseline"/>
        </w:rPr>
        <w:t> nanorods with abundant (001) facets are formed (</w:t>
      </w:r>
      <w:hyperlink w:history="true" w:anchor="_bookmark28">
        <w:r>
          <w:rPr>
            <w:smallCaps w:val="0"/>
            <w:color w:val="2196D1"/>
            <w:vertAlign w:val="baseline"/>
          </w:rPr>
          <w:t>Dong et al.,</w:t>
        </w:r>
      </w:hyperlink>
      <w:r>
        <w:rPr>
          <w:smallCaps w:val="0"/>
          <w:color w:val="2196D1"/>
          <w:spacing w:val="1"/>
          <w:vertAlign w:val="baseline"/>
        </w:rPr>
        <w:t> </w:t>
      </w:r>
      <w:hyperlink w:history="true" w:anchor="_bookmark28">
        <w:r>
          <w:rPr>
            <w:smallCaps w:val="0"/>
            <w:color w:val="2196D1"/>
            <w:vertAlign w:val="baseline"/>
          </w:rPr>
          <w:t>2017</w:t>
        </w:r>
      </w:hyperlink>
      <w:r>
        <w:rPr>
          <w:smallCaps w:val="0"/>
          <w:vertAlign w:val="baseline"/>
        </w:rPr>
        <w:t>;</w:t>
      </w:r>
      <w:r>
        <w:rPr>
          <w:smallCaps w:val="0"/>
          <w:spacing w:val="-6"/>
          <w:vertAlign w:val="baseline"/>
        </w:rPr>
        <w:t> </w:t>
      </w:r>
      <w:hyperlink w:history="true" w:anchor="_bookmark34">
        <w:r>
          <w:rPr>
            <w:smallCaps w:val="0"/>
            <w:color w:val="2196D1"/>
            <w:vertAlign w:val="baseline"/>
          </w:rPr>
          <w:t>Li</w:t>
        </w:r>
        <w:r>
          <w:rPr>
            <w:smallCaps w:val="0"/>
            <w:color w:val="2196D1"/>
            <w:spacing w:val="-7"/>
            <w:vertAlign w:val="baseline"/>
          </w:rPr>
          <w:t> </w:t>
        </w:r>
        <w:r>
          <w:rPr>
            <w:smallCaps w:val="0"/>
            <w:color w:val="2196D1"/>
            <w:vertAlign w:val="baseline"/>
          </w:rPr>
          <w:t>et</w:t>
        </w:r>
        <w:r>
          <w:rPr>
            <w:smallCaps w:val="0"/>
            <w:color w:val="2196D1"/>
            <w:spacing w:val="-5"/>
            <w:vertAlign w:val="baseline"/>
          </w:rPr>
          <w:t> </w:t>
        </w:r>
        <w:r>
          <w:rPr>
            <w:smallCaps w:val="0"/>
            <w:color w:val="2196D1"/>
            <w:vertAlign w:val="baseline"/>
          </w:rPr>
          <w:t>al.,</w:t>
        </w:r>
        <w:r>
          <w:rPr>
            <w:smallCaps w:val="0"/>
            <w:color w:val="2196D1"/>
            <w:spacing w:val="-7"/>
            <w:vertAlign w:val="baseline"/>
          </w:rPr>
          <w:t> </w:t>
        </w:r>
        <w:r>
          <w:rPr>
            <w:smallCaps w:val="0"/>
            <w:color w:val="2196D1"/>
            <w:vertAlign w:val="baseline"/>
          </w:rPr>
          <w:t>2019b</w:t>
        </w:r>
      </w:hyperlink>
      <w:r>
        <w:rPr>
          <w:smallCaps w:val="0"/>
          <w:vertAlign w:val="baseline"/>
        </w:rPr>
        <w:t>;</w:t>
      </w:r>
      <w:r>
        <w:rPr>
          <w:smallCaps w:val="0"/>
          <w:spacing w:val="-5"/>
          <w:vertAlign w:val="baseline"/>
        </w:rPr>
        <w:t> </w:t>
      </w:r>
      <w:hyperlink w:history="true" w:anchor="_bookmark67">
        <w:r>
          <w:rPr>
            <w:smallCaps w:val="0"/>
            <w:color w:val="2196D1"/>
            <w:vertAlign w:val="baseline"/>
          </w:rPr>
          <w:t>Zhou</w:t>
        </w:r>
        <w:r>
          <w:rPr>
            <w:smallCaps w:val="0"/>
            <w:color w:val="2196D1"/>
            <w:spacing w:val="-7"/>
            <w:vertAlign w:val="baseline"/>
          </w:rPr>
          <w:t> </w:t>
        </w:r>
        <w:r>
          <w:rPr>
            <w:smallCaps w:val="0"/>
            <w:color w:val="2196D1"/>
            <w:vertAlign w:val="baseline"/>
          </w:rPr>
          <w:t>et</w:t>
        </w:r>
        <w:r>
          <w:rPr>
            <w:smallCaps w:val="0"/>
            <w:color w:val="2196D1"/>
            <w:spacing w:val="-7"/>
            <w:vertAlign w:val="baseline"/>
          </w:rPr>
          <w:t> </w:t>
        </w:r>
        <w:r>
          <w:rPr>
            <w:smallCaps w:val="0"/>
            <w:color w:val="2196D1"/>
            <w:vertAlign w:val="baseline"/>
          </w:rPr>
          <w:t>al.,</w:t>
        </w:r>
        <w:r>
          <w:rPr>
            <w:smallCaps w:val="0"/>
            <w:color w:val="2196D1"/>
            <w:spacing w:val="-5"/>
            <w:vertAlign w:val="baseline"/>
          </w:rPr>
          <w:t> </w:t>
        </w:r>
        <w:r>
          <w:rPr>
            <w:smallCaps w:val="0"/>
            <w:color w:val="2196D1"/>
            <w:vertAlign w:val="baseline"/>
          </w:rPr>
          <w:t>2013</w:t>
        </w:r>
      </w:hyperlink>
      <w:r>
        <w:rPr>
          <w:smallCaps w:val="0"/>
          <w:vertAlign w:val="baseline"/>
        </w:rPr>
        <w:t>).</w:t>
      </w:r>
      <w:r>
        <w:rPr>
          <w:smallCaps w:val="0"/>
          <w:spacing w:val="-6"/>
          <w:vertAlign w:val="baseline"/>
        </w:rPr>
        <w:t> </w:t>
      </w:r>
      <w:r>
        <w:rPr>
          <w:smallCaps w:val="0"/>
          <w:vertAlign w:val="baseline"/>
        </w:rPr>
        <w:t>The</w:t>
      </w:r>
      <w:r>
        <w:rPr>
          <w:smallCaps w:val="0"/>
          <w:spacing w:val="-6"/>
          <w:vertAlign w:val="baseline"/>
        </w:rPr>
        <w:t> </w:t>
      </w:r>
      <w:r>
        <w:rPr>
          <w:smallCaps w:val="0"/>
          <w:vertAlign w:val="baseline"/>
        </w:rPr>
        <w:t>amount</w:t>
      </w:r>
      <w:r>
        <w:rPr>
          <w:smallCaps w:val="0"/>
          <w:spacing w:val="-7"/>
          <w:vertAlign w:val="baseline"/>
        </w:rPr>
        <w:t> </w:t>
      </w:r>
      <w:r>
        <w:rPr>
          <w:smallCaps w:val="0"/>
          <w:vertAlign w:val="baseline"/>
        </w:rPr>
        <w:t>of</w:t>
      </w:r>
      <w:r>
        <w:rPr>
          <w:smallCaps w:val="0"/>
          <w:spacing w:val="-6"/>
          <w:vertAlign w:val="baseline"/>
        </w:rPr>
        <w:t> </w:t>
      </w:r>
      <w:r>
        <w:rPr>
          <w:smallCaps w:val="0"/>
          <w:vertAlign w:val="baseline"/>
        </w:rPr>
        <w:t>Nb</w:t>
      </w:r>
      <w:r>
        <w:rPr>
          <w:smallCaps w:val="0"/>
          <w:vertAlign w:val="subscript"/>
        </w:rPr>
        <w:t>2</w:t>
      </w:r>
      <w:r>
        <w:rPr>
          <w:smallCaps w:val="0"/>
          <w:vertAlign w:val="baseline"/>
        </w:rPr>
        <w:t>O</w:t>
      </w:r>
      <w:r>
        <w:rPr>
          <w:smallCaps w:val="0"/>
          <w:vertAlign w:val="subscript"/>
        </w:rPr>
        <w:t>5</w:t>
      </w:r>
      <w:r>
        <w:rPr>
          <w:smallCaps w:val="0"/>
          <w:spacing w:val="-8"/>
          <w:vertAlign w:val="baseline"/>
        </w:rPr>
        <w:t> </w:t>
      </w:r>
      <w:r>
        <w:rPr>
          <w:smallCaps w:val="0"/>
          <w:vertAlign w:val="baseline"/>
        </w:rPr>
        <w:t>nanorods</w:t>
      </w:r>
      <w:r>
        <w:rPr>
          <w:smallCaps w:val="0"/>
          <w:spacing w:val="-36"/>
          <w:vertAlign w:val="baseline"/>
        </w:rPr>
        <w:t> </w:t>
      </w:r>
      <w:r>
        <w:rPr>
          <w:smallCaps w:val="0"/>
          <w:vertAlign w:val="baseline"/>
        </w:rPr>
        <w:t>increase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(</w:t>
      </w:r>
      <w:hyperlink w:history="true" w:anchor="_bookmark6">
        <w:r>
          <w:rPr>
            <w:smallCaps w:val="0"/>
            <w:color w:val="2196D1"/>
            <w:vertAlign w:val="baseline"/>
          </w:rPr>
          <w:t>Fig.</w:t>
        </w:r>
        <w:r>
          <w:rPr>
            <w:smallCaps w:val="0"/>
            <w:color w:val="2196D1"/>
            <w:spacing w:val="1"/>
            <w:vertAlign w:val="baseline"/>
          </w:rPr>
          <w:t> </w:t>
        </w:r>
        <w:r>
          <w:rPr>
            <w:smallCaps w:val="0"/>
            <w:color w:val="2196D1"/>
            <w:vertAlign w:val="baseline"/>
          </w:rPr>
          <w:t>3</w:t>
        </w:r>
      </w:hyperlink>
      <w:r>
        <w:rPr>
          <w:smallCaps w:val="0"/>
          <w:vertAlign w:val="baseline"/>
        </w:rPr>
        <w:t>b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and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c)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with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the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rise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of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the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time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of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hydrothermal</w:t>
      </w:r>
      <w:r>
        <w:rPr>
          <w:smallCaps w:val="0"/>
          <w:spacing w:val="-36"/>
          <w:vertAlign w:val="baseline"/>
        </w:rPr>
        <w:t> </w:t>
      </w:r>
      <w:r>
        <w:rPr>
          <w:smallCaps w:val="0"/>
          <w:vertAlign w:val="baseline"/>
        </w:rPr>
        <w:t>o</w:t>
      </w:r>
      <w:r>
        <w:rPr>
          <w:smallCaps/>
          <w:vertAlign w:val="baseline"/>
        </w:rPr>
        <w:t>x</w:t>
      </w:r>
      <w:r>
        <w:rPr>
          <w:smallCaps w:val="0"/>
          <w:vertAlign w:val="baseline"/>
        </w:rPr>
        <w:t>idation because prolonged o</w:t>
      </w:r>
      <w:r>
        <w:rPr>
          <w:smallCaps/>
          <w:vertAlign w:val="baseline"/>
        </w:rPr>
        <w:t>x</w:t>
      </w:r>
      <w:r>
        <w:rPr>
          <w:smallCaps w:val="0"/>
          <w:vertAlign w:val="baseline"/>
        </w:rPr>
        <w:t>idation time is beneficial to growth of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Nb</w:t>
      </w:r>
      <w:r>
        <w:rPr>
          <w:smallCaps w:val="0"/>
          <w:vertAlign w:val="subscript"/>
        </w:rPr>
        <w:t>2</w:t>
      </w:r>
      <w:r>
        <w:rPr>
          <w:smallCaps w:val="0"/>
          <w:vertAlign w:val="baseline"/>
        </w:rPr>
        <w:t>O</w:t>
      </w:r>
      <w:r>
        <w:rPr>
          <w:smallCaps w:val="0"/>
          <w:vertAlign w:val="subscript"/>
        </w:rPr>
        <w:t>5</w:t>
      </w:r>
      <w:r>
        <w:rPr>
          <w:smallCaps w:val="0"/>
          <w:spacing w:val="-5"/>
          <w:vertAlign w:val="baseline"/>
        </w:rPr>
        <w:t> </w:t>
      </w:r>
      <w:r>
        <w:rPr>
          <w:smallCaps w:val="0"/>
          <w:vertAlign w:val="baseline"/>
        </w:rPr>
        <w:t>along</w:t>
      </w:r>
      <w:r>
        <w:rPr>
          <w:smallCaps w:val="0"/>
          <w:spacing w:val="-3"/>
          <w:vertAlign w:val="baseline"/>
        </w:rPr>
        <w:t> </w:t>
      </w:r>
      <w:r>
        <w:rPr>
          <w:smallCaps w:val="0"/>
          <w:vertAlign w:val="baseline"/>
        </w:rPr>
        <w:t>the</w:t>
      </w:r>
      <w:r>
        <w:rPr>
          <w:smallCaps w:val="0"/>
          <w:spacing w:val="-4"/>
          <w:vertAlign w:val="baseline"/>
        </w:rPr>
        <w:t> </w:t>
      </w:r>
      <w:r>
        <w:rPr>
          <w:smallCaps w:val="0"/>
          <w:vertAlign w:val="baseline"/>
        </w:rPr>
        <w:t>rod</w:t>
      </w:r>
      <w:r>
        <w:rPr>
          <w:smallCaps w:val="0"/>
          <w:spacing w:val="-4"/>
          <w:vertAlign w:val="baseline"/>
        </w:rPr>
        <w:t> </w:t>
      </w:r>
      <w:r>
        <w:rPr>
          <w:smallCaps w:val="0"/>
          <w:vertAlign w:val="baseline"/>
        </w:rPr>
        <w:t>orientation.</w:t>
      </w:r>
      <w:r>
        <w:rPr>
          <w:smallCaps w:val="0"/>
          <w:spacing w:val="-5"/>
          <w:vertAlign w:val="baseline"/>
        </w:rPr>
        <w:t> </w:t>
      </w:r>
      <w:r>
        <w:rPr>
          <w:smallCaps w:val="0"/>
          <w:vertAlign w:val="baseline"/>
        </w:rPr>
        <w:t>However,</w:t>
      </w:r>
      <w:r>
        <w:rPr>
          <w:smallCaps w:val="0"/>
          <w:spacing w:val="-4"/>
          <w:vertAlign w:val="baseline"/>
        </w:rPr>
        <w:t> </w:t>
      </w:r>
      <w:r>
        <w:rPr>
          <w:smallCaps w:val="0"/>
          <w:vertAlign w:val="baseline"/>
        </w:rPr>
        <w:t>the</w:t>
      </w:r>
      <w:r>
        <w:rPr>
          <w:smallCaps w:val="0"/>
          <w:spacing w:val="-4"/>
          <w:vertAlign w:val="baseline"/>
        </w:rPr>
        <w:t> </w:t>
      </w:r>
      <w:r>
        <w:rPr>
          <w:smallCaps w:val="0"/>
          <w:vertAlign w:val="baseline"/>
        </w:rPr>
        <w:t>Nb</w:t>
      </w:r>
      <w:r>
        <w:rPr>
          <w:smallCaps w:val="0"/>
          <w:vertAlign w:val="subscript"/>
        </w:rPr>
        <w:t>2</w:t>
      </w:r>
      <w:r>
        <w:rPr>
          <w:smallCaps w:val="0"/>
          <w:vertAlign w:val="baseline"/>
        </w:rPr>
        <w:t>O</w:t>
      </w:r>
      <w:r>
        <w:rPr>
          <w:smallCaps w:val="0"/>
          <w:vertAlign w:val="subscript"/>
        </w:rPr>
        <w:t>5</w:t>
      </w:r>
      <w:r>
        <w:rPr>
          <w:smallCaps w:val="0"/>
          <w:spacing w:val="-4"/>
          <w:vertAlign w:val="baseline"/>
        </w:rPr>
        <w:t> </w:t>
      </w:r>
      <w:r>
        <w:rPr>
          <w:smallCaps w:val="0"/>
          <w:vertAlign w:val="baseline"/>
        </w:rPr>
        <w:t>particles</w:t>
      </w:r>
      <w:r>
        <w:rPr>
          <w:smallCaps w:val="0"/>
          <w:spacing w:val="-5"/>
          <w:vertAlign w:val="baseline"/>
        </w:rPr>
        <w:t> </w:t>
      </w:r>
      <w:r>
        <w:rPr>
          <w:smallCaps w:val="0"/>
          <w:vertAlign w:val="baseline"/>
        </w:rPr>
        <w:t>obtained</w:t>
      </w:r>
      <w:r>
        <w:rPr>
          <w:smallCaps w:val="0"/>
          <w:spacing w:val="-36"/>
          <w:vertAlign w:val="baseline"/>
        </w:rPr>
        <w:t> </w:t>
      </w:r>
      <w:r>
        <w:rPr>
          <w:smallCaps w:val="0"/>
          <w:vertAlign w:val="baseline"/>
        </w:rPr>
        <w:t>from Nb</w:t>
      </w:r>
      <w:r>
        <w:rPr>
          <w:smallCaps w:val="0"/>
          <w:vertAlign w:val="subscript"/>
        </w:rPr>
        <w:t>2</w:t>
      </w:r>
      <w:r>
        <w:rPr>
          <w:smallCaps w:val="0"/>
          <w:vertAlign w:val="baseline"/>
        </w:rPr>
        <w:t>CT</w:t>
      </w:r>
      <w:r>
        <w:rPr>
          <w:smallCaps/>
          <w:vertAlign w:val="subscript"/>
        </w:rPr>
        <w:t>x</w:t>
      </w:r>
      <w:r>
        <w:rPr>
          <w:smallCaps w:val="0"/>
          <w:vertAlign w:val="baseline"/>
        </w:rPr>
        <w:t> by calcination (C</w:t>
      </w:r>
      <w:r>
        <w:rPr>
          <w:rFonts w:ascii="Cambria" w:hAnsi="Cambria"/>
          <w:smallCaps w:val="0"/>
          <w:vertAlign w:val="baseline"/>
        </w:rPr>
        <w:t>–</w:t>
      </w:r>
      <w:r>
        <w:rPr>
          <w:smallCaps w:val="0"/>
          <w:vertAlign w:val="baseline"/>
        </w:rPr>
        <w:t>Nb</w:t>
      </w:r>
      <w:r>
        <w:rPr>
          <w:smallCaps w:val="0"/>
          <w:vertAlign w:val="subscript"/>
        </w:rPr>
        <w:t>2</w:t>
      </w:r>
      <w:r>
        <w:rPr>
          <w:smallCaps w:val="0"/>
          <w:vertAlign w:val="baseline"/>
        </w:rPr>
        <w:t>O</w:t>
      </w:r>
      <w:r>
        <w:rPr>
          <w:smallCaps w:val="0"/>
          <w:vertAlign w:val="subscript"/>
        </w:rPr>
        <w:t>5</w:t>
      </w:r>
      <w:r>
        <w:rPr>
          <w:smallCaps w:val="0"/>
          <w:vertAlign w:val="baseline"/>
        </w:rPr>
        <w:t>) are agglomerated into a whole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bulk as shown in </w:t>
      </w:r>
      <w:hyperlink w:history="true" w:anchor="_bookmark6">
        <w:r>
          <w:rPr>
            <w:smallCaps w:val="0"/>
            <w:color w:val="2196D1"/>
            <w:vertAlign w:val="baseline"/>
          </w:rPr>
          <w:t>Fig. 3</w:t>
        </w:r>
      </w:hyperlink>
      <w:r>
        <w:rPr>
          <w:smallCaps w:val="0"/>
          <w:vertAlign w:val="baseline"/>
        </w:rPr>
        <w:t>d. </w:t>
      </w:r>
      <w:hyperlink w:history="true" w:anchor="_bookmark6">
        <w:r>
          <w:rPr>
            <w:smallCaps w:val="0"/>
            <w:color w:val="2196D1"/>
            <w:vertAlign w:val="baseline"/>
          </w:rPr>
          <w:t>Fig. 3</w:t>
        </w:r>
      </w:hyperlink>
      <w:r>
        <w:rPr>
          <w:smallCaps w:val="0"/>
          <w:vertAlign w:val="baseline"/>
        </w:rPr>
        <w:t>e shows SEM of Nb</w:t>
      </w:r>
      <w:r>
        <w:rPr>
          <w:smallCaps w:val="0"/>
          <w:vertAlign w:val="subscript"/>
        </w:rPr>
        <w:t>2</w:t>
      </w:r>
      <w:r>
        <w:rPr>
          <w:smallCaps w:val="0"/>
          <w:vertAlign w:val="baseline"/>
        </w:rPr>
        <w:t>CT</w:t>
      </w:r>
      <w:r>
        <w:rPr>
          <w:smallCaps/>
          <w:vertAlign w:val="subscript"/>
        </w:rPr>
        <w:t>x</w:t>
      </w:r>
      <w:r>
        <w:rPr>
          <w:smallCaps w:val="0"/>
          <w:vertAlign w:val="baseline"/>
        </w:rPr>
        <w:t>-30 sample and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corresponding element mapping of Nb, O and C. The distribution of O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and Nb elements is homogeneous, indicating that Nb</w:t>
      </w:r>
      <w:r>
        <w:rPr>
          <w:smallCaps w:val="0"/>
          <w:vertAlign w:val="subscript"/>
        </w:rPr>
        <w:t>2</w:t>
      </w:r>
      <w:r>
        <w:rPr>
          <w:smallCaps w:val="0"/>
          <w:vertAlign w:val="baseline"/>
        </w:rPr>
        <w:t>O</w:t>
      </w:r>
      <w:r>
        <w:rPr>
          <w:smallCaps w:val="0"/>
          <w:vertAlign w:val="subscript"/>
        </w:rPr>
        <w:t>5</w:t>
      </w:r>
      <w:r>
        <w:rPr>
          <w:smallCaps w:val="0"/>
          <w:vertAlign w:val="baseline"/>
        </w:rPr>
        <w:t> nanorods are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grown uniformly on the surface of the Nb</w:t>
      </w:r>
      <w:r>
        <w:rPr>
          <w:smallCaps w:val="0"/>
          <w:vertAlign w:val="subscript"/>
        </w:rPr>
        <w:t>2</w:t>
      </w:r>
      <w:r>
        <w:rPr>
          <w:smallCaps w:val="0"/>
          <w:vertAlign w:val="baseline"/>
        </w:rPr>
        <w:t>O</w:t>
      </w:r>
      <w:r>
        <w:rPr>
          <w:smallCaps w:val="0"/>
          <w:vertAlign w:val="subscript"/>
        </w:rPr>
        <w:t>5</w:t>
      </w:r>
      <w:r>
        <w:rPr>
          <w:smallCaps w:val="0"/>
          <w:vertAlign w:val="baseline"/>
        </w:rPr>
        <w:t>/Nb</w:t>
      </w:r>
      <w:r>
        <w:rPr>
          <w:smallCaps w:val="0"/>
          <w:vertAlign w:val="subscript"/>
        </w:rPr>
        <w:t>2</w:t>
      </w:r>
      <w:r>
        <w:rPr>
          <w:smallCaps w:val="0"/>
          <w:vertAlign w:val="baseline"/>
        </w:rPr>
        <w:t>CT</w:t>
      </w:r>
      <w:r>
        <w:rPr>
          <w:smallCaps/>
          <w:vertAlign w:val="subscript"/>
        </w:rPr>
        <w:t>x</w:t>
      </w:r>
      <w:r>
        <w:rPr>
          <w:smallCaps w:val="0"/>
          <w:vertAlign w:val="baseline"/>
        </w:rPr>
        <w:t> composite. A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small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amount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of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C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element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is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distributed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on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the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surface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of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the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Nb</w:t>
      </w:r>
      <w:r>
        <w:rPr>
          <w:smallCaps w:val="0"/>
          <w:vertAlign w:val="subscript"/>
        </w:rPr>
        <w:t>2</w:t>
      </w:r>
      <w:r>
        <w:rPr>
          <w:smallCaps w:val="0"/>
          <w:vertAlign w:val="baseline"/>
        </w:rPr>
        <w:t>CT</w:t>
      </w:r>
      <w:r>
        <w:rPr>
          <w:smallCaps/>
          <w:vertAlign w:val="subscript"/>
        </w:rPr>
        <w:t>x</w:t>
      </w:r>
      <w:r>
        <w:rPr>
          <w:smallCaps w:val="0"/>
          <w:vertAlign w:val="baseline"/>
        </w:rPr>
        <w:t>-30,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indicating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Nb</w:t>
      </w:r>
      <w:r>
        <w:rPr>
          <w:smallCaps w:val="0"/>
          <w:vertAlign w:val="subscript"/>
        </w:rPr>
        <w:t>2</w:t>
      </w:r>
      <w:r>
        <w:rPr>
          <w:smallCaps w:val="0"/>
          <w:vertAlign w:val="baseline"/>
        </w:rPr>
        <w:t>CT</w:t>
      </w:r>
      <w:r>
        <w:rPr>
          <w:smallCaps/>
          <w:vertAlign w:val="subscript"/>
        </w:rPr>
        <w:t>x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is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completely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covered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with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Nb</w:t>
      </w:r>
      <w:r>
        <w:rPr>
          <w:smallCaps w:val="0"/>
          <w:vertAlign w:val="subscript"/>
        </w:rPr>
        <w:t>2</w:t>
      </w:r>
      <w:r>
        <w:rPr>
          <w:smallCaps w:val="0"/>
          <w:vertAlign w:val="baseline"/>
        </w:rPr>
        <w:t>O</w:t>
      </w:r>
      <w:r>
        <w:rPr>
          <w:smallCaps w:val="0"/>
          <w:vertAlign w:val="subscript"/>
        </w:rPr>
        <w:t>5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nanorods.</w:t>
      </w:r>
      <w:r>
        <w:rPr>
          <w:smallCaps w:val="0"/>
          <w:spacing w:val="-2"/>
          <w:vertAlign w:val="baseline"/>
        </w:rPr>
        <w:t> </w:t>
      </w:r>
      <w:r>
        <w:rPr>
          <w:smallCaps w:val="0"/>
          <w:vertAlign w:val="baseline"/>
        </w:rPr>
        <w:t>In</w:t>
      </w:r>
      <w:r>
        <w:rPr>
          <w:smallCaps w:val="0"/>
          <w:spacing w:val="-1"/>
          <w:vertAlign w:val="baseline"/>
        </w:rPr>
        <w:t> </w:t>
      </w:r>
      <w:r>
        <w:rPr>
          <w:smallCaps w:val="0"/>
          <w:vertAlign w:val="baseline"/>
        </w:rPr>
        <w:t>addition,</w:t>
      </w:r>
      <w:r>
        <w:rPr>
          <w:smallCaps w:val="0"/>
          <w:spacing w:val="-2"/>
          <w:vertAlign w:val="baseline"/>
        </w:rPr>
        <w:t> </w:t>
      </w:r>
      <w:r>
        <w:rPr>
          <w:smallCaps w:val="0"/>
          <w:vertAlign w:val="baseline"/>
        </w:rPr>
        <w:t>abundant</w:t>
      </w:r>
      <w:r>
        <w:rPr>
          <w:smallCaps w:val="0"/>
          <w:spacing w:val="-2"/>
          <w:vertAlign w:val="baseline"/>
        </w:rPr>
        <w:t> </w:t>
      </w:r>
      <w:r>
        <w:rPr>
          <w:smallCaps w:val="0"/>
          <w:vertAlign w:val="baseline"/>
        </w:rPr>
        <w:t>C</w:t>
      </w:r>
      <w:r>
        <w:rPr>
          <w:smallCaps w:val="0"/>
          <w:spacing w:val="-2"/>
          <w:vertAlign w:val="baseline"/>
        </w:rPr>
        <w:t> </w:t>
      </w:r>
      <w:r>
        <w:rPr>
          <w:smallCaps w:val="0"/>
          <w:vertAlign w:val="baseline"/>
        </w:rPr>
        <w:t>elements</w:t>
      </w:r>
      <w:r>
        <w:rPr>
          <w:smallCaps w:val="0"/>
          <w:spacing w:val="-1"/>
          <w:vertAlign w:val="baseline"/>
        </w:rPr>
        <w:t> </w:t>
      </w:r>
      <w:r>
        <w:rPr>
          <w:smallCaps w:val="0"/>
          <w:vertAlign w:val="baseline"/>
        </w:rPr>
        <w:t>on</w:t>
      </w:r>
      <w:r>
        <w:rPr>
          <w:smallCaps w:val="0"/>
          <w:spacing w:val="-1"/>
          <w:vertAlign w:val="baseline"/>
        </w:rPr>
        <w:t> </w:t>
      </w:r>
      <w:r>
        <w:rPr>
          <w:smallCaps w:val="0"/>
          <w:vertAlign w:val="baseline"/>
        </w:rPr>
        <w:t>the</w:t>
      </w:r>
      <w:r>
        <w:rPr>
          <w:smallCaps w:val="0"/>
          <w:spacing w:val="-1"/>
          <w:vertAlign w:val="baseline"/>
        </w:rPr>
        <w:t> </w:t>
      </w:r>
      <w:r>
        <w:rPr>
          <w:smallCaps w:val="0"/>
          <w:vertAlign w:val="baseline"/>
        </w:rPr>
        <w:t>edge</w:t>
      </w:r>
      <w:r>
        <w:rPr>
          <w:smallCaps w:val="0"/>
          <w:spacing w:val="-2"/>
          <w:vertAlign w:val="baseline"/>
        </w:rPr>
        <w:t> </w:t>
      </w:r>
      <w:r>
        <w:rPr>
          <w:smallCaps w:val="0"/>
          <w:vertAlign w:val="baseline"/>
        </w:rPr>
        <w:t>come</w:t>
      </w:r>
      <w:r>
        <w:rPr>
          <w:smallCaps w:val="0"/>
          <w:spacing w:val="-1"/>
          <w:vertAlign w:val="baseline"/>
        </w:rPr>
        <w:t> </w:t>
      </w:r>
      <w:r>
        <w:rPr>
          <w:smallCaps w:val="0"/>
          <w:vertAlign w:val="baseline"/>
        </w:rPr>
        <w:t>from</w:t>
      </w:r>
      <w:r>
        <w:rPr>
          <w:smallCaps w:val="0"/>
          <w:spacing w:val="-2"/>
          <w:vertAlign w:val="baseline"/>
        </w:rPr>
        <w:t> </w:t>
      </w:r>
      <w:r>
        <w:rPr>
          <w:smallCaps w:val="0"/>
          <w:vertAlign w:val="baseline"/>
        </w:rPr>
        <w:t>the</w:t>
      </w:r>
      <w:r>
        <w:rPr>
          <w:smallCaps w:val="0"/>
          <w:spacing w:val="-36"/>
          <w:vertAlign w:val="baseline"/>
        </w:rPr>
        <w:t> </w:t>
      </w:r>
      <w:r>
        <w:rPr>
          <w:smallCaps w:val="0"/>
          <w:vertAlign w:val="baseline"/>
        </w:rPr>
        <w:t>background.</w:t>
      </w:r>
    </w:p>
    <w:p>
      <w:pPr>
        <w:pStyle w:val="BodyText"/>
        <w:spacing w:line="171" w:lineRule="exact"/>
        <w:ind w:left="370"/>
        <w:jc w:val="both"/>
      </w:pPr>
      <w:r>
        <w:rPr/>
        <w:t>TEM</w:t>
      </w:r>
      <w:r>
        <w:rPr>
          <w:spacing w:val="-3"/>
        </w:rPr>
        <w:t> </w:t>
      </w:r>
      <w:r>
        <w:rPr/>
        <w:t>images</w:t>
      </w:r>
      <w:r>
        <w:rPr>
          <w:spacing w:val="-2"/>
        </w:rPr>
        <w:t> </w:t>
      </w:r>
      <w:r>
        <w:rPr/>
        <w:t>of</w:t>
      </w:r>
      <w:r>
        <w:rPr>
          <w:spacing w:val="-2"/>
        </w:rPr>
        <w:t> </w:t>
      </w:r>
      <w:r>
        <w:rPr/>
        <w:t>Nb</w:t>
      </w:r>
      <w:r>
        <w:rPr>
          <w:vertAlign w:val="subscript"/>
        </w:rPr>
        <w:t>2</w:t>
      </w:r>
      <w:r>
        <w:rPr>
          <w:vertAlign w:val="baseline"/>
        </w:rPr>
        <w:t>O</w:t>
      </w:r>
      <w:r>
        <w:rPr>
          <w:vertAlign w:val="subscript"/>
        </w:rPr>
        <w:t>5</w:t>
      </w:r>
      <w:r>
        <w:rPr>
          <w:vertAlign w:val="baseline"/>
        </w:rPr>
        <w:t>/Nb</w:t>
      </w:r>
      <w:r>
        <w:rPr>
          <w:vertAlign w:val="subscript"/>
        </w:rPr>
        <w:t>2</w:t>
      </w:r>
      <w:r>
        <w:rPr>
          <w:vertAlign w:val="baseline"/>
        </w:rPr>
        <w:t>CT</w:t>
      </w:r>
      <w:r>
        <w:rPr>
          <w:smallCaps/>
          <w:vertAlign w:val="subscript"/>
        </w:rPr>
        <w:t>x</w:t>
      </w:r>
      <w:r>
        <w:rPr>
          <w:smallCaps w:val="0"/>
          <w:spacing w:val="-2"/>
          <w:vertAlign w:val="baseline"/>
        </w:rPr>
        <w:t> </w:t>
      </w:r>
      <w:r>
        <w:rPr>
          <w:smallCaps w:val="0"/>
          <w:vertAlign w:val="baseline"/>
        </w:rPr>
        <w:t>composite</w:t>
      </w:r>
      <w:r>
        <w:rPr>
          <w:smallCaps w:val="0"/>
          <w:spacing w:val="-3"/>
          <w:vertAlign w:val="baseline"/>
        </w:rPr>
        <w:t> </w:t>
      </w:r>
      <w:r>
        <w:rPr>
          <w:smallCaps w:val="0"/>
          <w:vertAlign w:val="baseline"/>
        </w:rPr>
        <w:t>(Nb</w:t>
      </w:r>
      <w:r>
        <w:rPr>
          <w:smallCaps w:val="0"/>
          <w:vertAlign w:val="subscript"/>
        </w:rPr>
        <w:t>2</w:t>
      </w:r>
      <w:r>
        <w:rPr>
          <w:smallCaps w:val="0"/>
          <w:vertAlign w:val="baseline"/>
        </w:rPr>
        <w:t>CT</w:t>
      </w:r>
      <w:r>
        <w:rPr>
          <w:smallCaps/>
          <w:vertAlign w:val="subscript"/>
        </w:rPr>
        <w:t>x</w:t>
      </w:r>
      <w:r>
        <w:rPr>
          <w:smallCaps w:val="0"/>
          <w:vertAlign w:val="baseline"/>
        </w:rPr>
        <w:t>-30)</w:t>
      </w:r>
      <w:r>
        <w:rPr>
          <w:smallCaps w:val="0"/>
          <w:spacing w:val="-2"/>
          <w:vertAlign w:val="baseline"/>
        </w:rPr>
        <w:t> </w:t>
      </w:r>
      <w:r>
        <w:rPr>
          <w:smallCaps w:val="0"/>
          <w:vertAlign w:val="baseline"/>
        </w:rPr>
        <w:t>are</w:t>
      </w:r>
      <w:r>
        <w:rPr>
          <w:smallCaps w:val="0"/>
          <w:spacing w:val="-3"/>
          <w:vertAlign w:val="baseline"/>
        </w:rPr>
        <w:t> </w:t>
      </w:r>
      <w:r>
        <w:rPr>
          <w:smallCaps w:val="0"/>
          <w:vertAlign w:val="baseline"/>
        </w:rPr>
        <w:t>shown</w:t>
      </w:r>
      <w:r>
        <w:rPr>
          <w:smallCaps w:val="0"/>
          <w:spacing w:val="-2"/>
          <w:vertAlign w:val="baseline"/>
        </w:rPr>
        <w:t> </w:t>
      </w:r>
      <w:r>
        <w:rPr>
          <w:smallCaps w:val="0"/>
          <w:vertAlign w:val="baseline"/>
        </w:rPr>
        <w:t>in</w:t>
      </w:r>
    </w:p>
    <w:p>
      <w:pPr>
        <w:pStyle w:val="BodyText"/>
        <w:spacing w:line="276" w:lineRule="auto" w:before="22"/>
        <w:ind w:right="109"/>
        <w:jc w:val="both"/>
      </w:pPr>
      <w:hyperlink w:history="true" w:anchor="_bookmark6">
        <w:r>
          <w:rPr>
            <w:color w:val="2196D1"/>
          </w:rPr>
          <w:t>Fig. 3</w:t>
        </w:r>
      </w:hyperlink>
      <w:r>
        <w:rPr/>
        <w:t>f</w:t>
      </w:r>
      <w:r>
        <w:rPr>
          <w:rFonts w:ascii="Cambria" w:hAnsi="Cambria"/>
        </w:rPr>
        <w:t>–</w:t>
      </w:r>
      <w:r>
        <w:rPr/>
        <w:t>h and the rod-like Nb</w:t>
      </w:r>
      <w:r>
        <w:rPr>
          <w:vertAlign w:val="subscript"/>
        </w:rPr>
        <w:t>2</w:t>
      </w:r>
      <w:r>
        <w:rPr>
          <w:vertAlign w:val="baseline"/>
        </w:rPr>
        <w:t>O</w:t>
      </w:r>
      <w:r>
        <w:rPr>
          <w:vertAlign w:val="subscript"/>
        </w:rPr>
        <w:t>5</w:t>
      </w:r>
      <w:r>
        <w:rPr>
          <w:vertAlign w:val="baseline"/>
        </w:rPr>
        <w:t> can be obviously observed. The red</w:t>
      </w:r>
      <w:r>
        <w:rPr>
          <w:spacing w:val="1"/>
          <w:vertAlign w:val="baseline"/>
        </w:rPr>
        <w:t> </w:t>
      </w:r>
      <w:r>
        <w:rPr>
          <w:vertAlign w:val="baseline"/>
        </w:rPr>
        <w:t>circle</w:t>
      </w:r>
      <w:r>
        <w:rPr>
          <w:spacing w:val="-6"/>
          <w:vertAlign w:val="baseline"/>
        </w:rPr>
        <w:t> </w:t>
      </w:r>
      <w:r>
        <w:rPr>
          <w:vertAlign w:val="baseline"/>
        </w:rPr>
        <w:t>in</w:t>
      </w:r>
      <w:r>
        <w:rPr>
          <w:spacing w:val="-7"/>
          <w:vertAlign w:val="baseline"/>
        </w:rPr>
        <w:t> </w:t>
      </w:r>
      <w:hyperlink w:history="true" w:anchor="_bookmark6">
        <w:r>
          <w:rPr>
            <w:color w:val="2196D1"/>
            <w:vertAlign w:val="baseline"/>
          </w:rPr>
          <w:t>Fig.</w:t>
        </w:r>
        <w:r>
          <w:rPr>
            <w:color w:val="2196D1"/>
            <w:spacing w:val="-6"/>
            <w:vertAlign w:val="baseline"/>
          </w:rPr>
          <w:t> </w:t>
        </w:r>
        <w:r>
          <w:rPr>
            <w:color w:val="2196D1"/>
            <w:vertAlign w:val="baseline"/>
          </w:rPr>
          <w:t>3</w:t>
        </w:r>
      </w:hyperlink>
      <w:r>
        <w:rPr>
          <w:vertAlign w:val="baseline"/>
        </w:rPr>
        <w:t>f</w:t>
      </w:r>
      <w:r>
        <w:rPr>
          <w:spacing w:val="-6"/>
          <w:vertAlign w:val="baseline"/>
        </w:rPr>
        <w:t> </w:t>
      </w:r>
      <w:r>
        <w:rPr>
          <w:vertAlign w:val="baseline"/>
        </w:rPr>
        <w:t>shows</w:t>
      </w:r>
      <w:r>
        <w:rPr>
          <w:spacing w:val="-6"/>
          <w:vertAlign w:val="baseline"/>
        </w:rPr>
        <w:t> </w:t>
      </w:r>
      <w:r>
        <w:rPr>
          <w:vertAlign w:val="baseline"/>
        </w:rPr>
        <w:t>the</w:t>
      </w:r>
      <w:r>
        <w:rPr>
          <w:spacing w:val="-6"/>
          <w:vertAlign w:val="baseline"/>
        </w:rPr>
        <w:t> </w:t>
      </w:r>
      <w:r>
        <w:rPr>
          <w:vertAlign w:val="baseline"/>
        </w:rPr>
        <w:t>interface</w:t>
      </w:r>
      <w:r>
        <w:rPr>
          <w:spacing w:val="-6"/>
          <w:vertAlign w:val="baseline"/>
        </w:rPr>
        <w:t> </w:t>
      </w:r>
      <w:r>
        <w:rPr>
          <w:vertAlign w:val="baseline"/>
        </w:rPr>
        <w:t>of</w:t>
      </w:r>
      <w:r>
        <w:rPr>
          <w:spacing w:val="-6"/>
          <w:vertAlign w:val="baseline"/>
        </w:rPr>
        <w:t> </w:t>
      </w:r>
      <w:r>
        <w:rPr>
          <w:vertAlign w:val="baseline"/>
        </w:rPr>
        <w:t>Nb</w:t>
      </w:r>
      <w:r>
        <w:rPr>
          <w:vertAlign w:val="subscript"/>
        </w:rPr>
        <w:t>2</w:t>
      </w:r>
      <w:r>
        <w:rPr>
          <w:vertAlign w:val="baseline"/>
        </w:rPr>
        <w:t>O</w:t>
      </w:r>
      <w:r>
        <w:rPr>
          <w:vertAlign w:val="subscript"/>
        </w:rPr>
        <w:t>5</w:t>
      </w:r>
      <w:r>
        <w:rPr>
          <w:spacing w:val="-7"/>
          <w:vertAlign w:val="baseline"/>
        </w:rPr>
        <w:t> </w:t>
      </w:r>
      <w:r>
        <w:rPr>
          <w:vertAlign w:val="baseline"/>
        </w:rPr>
        <w:t>and</w:t>
      </w:r>
      <w:r>
        <w:rPr>
          <w:spacing w:val="-7"/>
          <w:vertAlign w:val="baseline"/>
        </w:rPr>
        <w:t> </w:t>
      </w:r>
      <w:r>
        <w:rPr>
          <w:vertAlign w:val="baseline"/>
        </w:rPr>
        <w:t>Nb</w:t>
      </w:r>
      <w:r>
        <w:rPr>
          <w:vertAlign w:val="subscript"/>
        </w:rPr>
        <w:t>2</w:t>
      </w:r>
      <w:r>
        <w:rPr>
          <w:vertAlign w:val="baseline"/>
        </w:rPr>
        <w:t>CT</w:t>
      </w:r>
      <w:r>
        <w:rPr>
          <w:smallCaps/>
          <w:vertAlign w:val="subscript"/>
        </w:rPr>
        <w:t>x</w:t>
      </w:r>
      <w:r>
        <w:rPr>
          <w:smallCaps w:val="0"/>
          <w:vertAlign w:val="baseline"/>
        </w:rPr>
        <w:t>,</w:t>
      </w:r>
      <w:r>
        <w:rPr>
          <w:smallCaps w:val="0"/>
          <w:spacing w:val="-5"/>
          <w:vertAlign w:val="baseline"/>
        </w:rPr>
        <w:t> </w:t>
      </w:r>
      <w:r>
        <w:rPr>
          <w:smallCaps w:val="0"/>
          <w:vertAlign w:val="baseline"/>
        </w:rPr>
        <w:t>which</w:t>
      </w:r>
      <w:r>
        <w:rPr>
          <w:smallCaps w:val="0"/>
          <w:spacing w:val="-6"/>
          <w:vertAlign w:val="baseline"/>
        </w:rPr>
        <w:t> </w:t>
      </w:r>
      <w:r>
        <w:rPr>
          <w:smallCaps w:val="0"/>
          <w:vertAlign w:val="baseline"/>
        </w:rPr>
        <w:t>indicate</w:t>
      </w:r>
      <w:r>
        <w:rPr>
          <w:smallCaps w:val="0"/>
          <w:spacing w:val="-37"/>
          <w:vertAlign w:val="baseline"/>
        </w:rPr>
        <w:t> </w:t>
      </w:r>
      <w:r>
        <w:rPr>
          <w:smallCaps w:val="0"/>
          <w:vertAlign w:val="baseline"/>
        </w:rPr>
        <w:t>the</w:t>
      </w:r>
      <w:r>
        <w:rPr>
          <w:smallCaps w:val="0"/>
          <w:spacing w:val="-2"/>
          <w:vertAlign w:val="baseline"/>
        </w:rPr>
        <w:t> </w:t>
      </w:r>
      <w:r>
        <w:rPr>
          <w:smallCaps w:val="0"/>
          <w:vertAlign w:val="baseline"/>
        </w:rPr>
        <w:t>successfully</w:t>
      </w:r>
      <w:r>
        <w:rPr>
          <w:smallCaps w:val="0"/>
          <w:spacing w:val="-4"/>
          <w:vertAlign w:val="baseline"/>
        </w:rPr>
        <w:t> </w:t>
      </w:r>
      <w:r>
        <w:rPr>
          <w:smallCaps w:val="0"/>
          <w:vertAlign w:val="baseline"/>
        </w:rPr>
        <w:t>growth</w:t>
      </w:r>
      <w:r>
        <w:rPr>
          <w:smallCaps w:val="0"/>
          <w:spacing w:val="-2"/>
          <w:vertAlign w:val="baseline"/>
        </w:rPr>
        <w:t> </w:t>
      </w:r>
      <w:r>
        <w:rPr>
          <w:smallCaps w:val="0"/>
          <w:vertAlign w:val="baseline"/>
        </w:rPr>
        <w:t>of</w:t>
      </w:r>
      <w:r>
        <w:rPr>
          <w:smallCaps w:val="0"/>
          <w:spacing w:val="-2"/>
          <w:vertAlign w:val="baseline"/>
        </w:rPr>
        <w:t> </w:t>
      </w:r>
      <w:r>
        <w:rPr>
          <w:smallCaps w:val="0"/>
          <w:vertAlign w:val="baseline"/>
        </w:rPr>
        <w:t>Nb</w:t>
      </w:r>
      <w:r>
        <w:rPr>
          <w:smallCaps w:val="0"/>
          <w:vertAlign w:val="subscript"/>
        </w:rPr>
        <w:t>2</w:t>
      </w:r>
      <w:r>
        <w:rPr>
          <w:smallCaps w:val="0"/>
          <w:vertAlign w:val="baseline"/>
        </w:rPr>
        <w:t>O</w:t>
      </w:r>
      <w:r>
        <w:rPr>
          <w:smallCaps w:val="0"/>
          <w:vertAlign w:val="subscript"/>
        </w:rPr>
        <w:t>5</w:t>
      </w:r>
      <w:r>
        <w:rPr>
          <w:smallCaps w:val="0"/>
          <w:spacing w:val="-2"/>
          <w:vertAlign w:val="baseline"/>
        </w:rPr>
        <w:t> </w:t>
      </w:r>
      <w:r>
        <w:rPr>
          <w:smallCaps w:val="0"/>
          <w:vertAlign w:val="baseline"/>
        </w:rPr>
        <w:t>nanorods</w:t>
      </w:r>
      <w:r>
        <w:rPr>
          <w:smallCaps w:val="0"/>
          <w:spacing w:val="-2"/>
          <w:vertAlign w:val="baseline"/>
        </w:rPr>
        <w:t> </w:t>
      </w:r>
      <w:r>
        <w:rPr>
          <w:smallCaps w:val="0"/>
          <w:vertAlign w:val="baseline"/>
        </w:rPr>
        <w:t>on</w:t>
      </w:r>
      <w:r>
        <w:rPr>
          <w:smallCaps w:val="0"/>
          <w:spacing w:val="-2"/>
          <w:vertAlign w:val="baseline"/>
        </w:rPr>
        <w:t> </w:t>
      </w:r>
      <w:r>
        <w:rPr>
          <w:smallCaps w:val="0"/>
          <w:vertAlign w:val="baseline"/>
        </w:rPr>
        <w:t>the</w:t>
      </w:r>
      <w:r>
        <w:rPr>
          <w:smallCaps w:val="0"/>
          <w:spacing w:val="-3"/>
          <w:vertAlign w:val="baseline"/>
        </w:rPr>
        <w:t> </w:t>
      </w:r>
      <w:r>
        <w:rPr>
          <w:smallCaps w:val="0"/>
          <w:vertAlign w:val="baseline"/>
        </w:rPr>
        <w:t>Nb</w:t>
      </w:r>
      <w:r>
        <w:rPr>
          <w:smallCaps w:val="0"/>
          <w:vertAlign w:val="subscript"/>
        </w:rPr>
        <w:t>2</w:t>
      </w:r>
      <w:r>
        <w:rPr>
          <w:smallCaps w:val="0"/>
          <w:vertAlign w:val="baseline"/>
        </w:rPr>
        <w:t>CT</w:t>
      </w:r>
      <w:r>
        <w:rPr>
          <w:smallCaps/>
          <w:vertAlign w:val="subscript"/>
        </w:rPr>
        <w:t>x</w:t>
      </w:r>
      <w:r>
        <w:rPr>
          <w:smallCaps w:val="0"/>
          <w:vertAlign w:val="baseline"/>
        </w:rPr>
        <w:t>.</w:t>
      </w:r>
      <w:r>
        <w:rPr>
          <w:smallCaps w:val="0"/>
          <w:spacing w:val="-2"/>
          <w:vertAlign w:val="baseline"/>
        </w:rPr>
        <w:t> </w:t>
      </w:r>
      <w:r>
        <w:rPr>
          <w:smallCaps w:val="0"/>
          <w:vertAlign w:val="baseline"/>
        </w:rPr>
        <w:t>The</w:t>
      </w:r>
      <w:r>
        <w:rPr>
          <w:smallCaps w:val="0"/>
          <w:spacing w:val="-2"/>
          <w:vertAlign w:val="baseline"/>
        </w:rPr>
        <w:t> </w:t>
      </w:r>
      <w:r>
        <w:rPr>
          <w:smallCaps w:val="0"/>
          <w:vertAlign w:val="baseline"/>
        </w:rPr>
        <w:t>HRTEM</w:t>
      </w:r>
      <w:r>
        <w:rPr>
          <w:smallCaps w:val="0"/>
          <w:spacing w:val="-36"/>
          <w:vertAlign w:val="baseline"/>
        </w:rPr>
        <w:t> </w:t>
      </w:r>
      <w:r>
        <w:rPr>
          <w:smallCaps w:val="0"/>
          <w:vertAlign w:val="baseline"/>
        </w:rPr>
        <w:t>image</w:t>
      </w:r>
      <w:r>
        <w:rPr>
          <w:smallCaps w:val="0"/>
          <w:spacing w:val="-5"/>
          <w:vertAlign w:val="baseline"/>
        </w:rPr>
        <w:t> </w:t>
      </w:r>
      <w:r>
        <w:rPr>
          <w:smallCaps w:val="0"/>
          <w:vertAlign w:val="baseline"/>
        </w:rPr>
        <w:t>of</w:t>
      </w:r>
      <w:r>
        <w:rPr>
          <w:smallCaps w:val="0"/>
          <w:spacing w:val="-5"/>
          <w:vertAlign w:val="baseline"/>
        </w:rPr>
        <w:t> </w:t>
      </w:r>
      <w:r>
        <w:rPr>
          <w:smallCaps w:val="0"/>
          <w:vertAlign w:val="baseline"/>
        </w:rPr>
        <w:t>Nb</w:t>
      </w:r>
      <w:r>
        <w:rPr>
          <w:smallCaps w:val="0"/>
          <w:vertAlign w:val="subscript"/>
        </w:rPr>
        <w:t>2</w:t>
      </w:r>
      <w:r>
        <w:rPr>
          <w:smallCaps w:val="0"/>
          <w:vertAlign w:val="baseline"/>
        </w:rPr>
        <w:t>O</w:t>
      </w:r>
      <w:r>
        <w:rPr>
          <w:smallCaps w:val="0"/>
          <w:vertAlign w:val="subscript"/>
        </w:rPr>
        <w:t>5</w:t>
      </w:r>
      <w:r>
        <w:rPr>
          <w:smallCaps w:val="0"/>
          <w:vertAlign w:val="baseline"/>
        </w:rPr>
        <w:t>/Nb</w:t>
      </w:r>
      <w:r>
        <w:rPr>
          <w:smallCaps w:val="0"/>
          <w:vertAlign w:val="subscript"/>
        </w:rPr>
        <w:t>2</w:t>
      </w:r>
      <w:r>
        <w:rPr>
          <w:smallCaps w:val="0"/>
          <w:vertAlign w:val="baseline"/>
        </w:rPr>
        <w:t>CT</w:t>
      </w:r>
      <w:r>
        <w:rPr>
          <w:smallCaps/>
          <w:vertAlign w:val="subscript"/>
        </w:rPr>
        <w:t>x</w:t>
      </w:r>
      <w:r>
        <w:rPr>
          <w:smallCaps w:val="0"/>
          <w:spacing w:val="-6"/>
          <w:vertAlign w:val="baseline"/>
        </w:rPr>
        <w:t> </w:t>
      </w:r>
      <w:r>
        <w:rPr>
          <w:smallCaps w:val="0"/>
          <w:vertAlign w:val="baseline"/>
        </w:rPr>
        <w:t>sample</w:t>
      </w:r>
      <w:r>
        <w:rPr>
          <w:smallCaps w:val="0"/>
          <w:spacing w:val="-5"/>
          <w:vertAlign w:val="baseline"/>
        </w:rPr>
        <w:t> </w:t>
      </w:r>
      <w:r>
        <w:rPr>
          <w:smallCaps w:val="0"/>
          <w:vertAlign w:val="baseline"/>
        </w:rPr>
        <w:t>(</w:t>
      </w:r>
      <w:hyperlink w:history="true" w:anchor="_bookmark6">
        <w:r>
          <w:rPr>
            <w:smallCaps w:val="0"/>
            <w:color w:val="2196D1"/>
            <w:vertAlign w:val="baseline"/>
          </w:rPr>
          <w:t>Fig.</w:t>
        </w:r>
        <w:r>
          <w:rPr>
            <w:smallCaps w:val="0"/>
            <w:color w:val="2196D1"/>
            <w:spacing w:val="-6"/>
            <w:vertAlign w:val="baseline"/>
          </w:rPr>
          <w:t> </w:t>
        </w:r>
        <w:r>
          <w:rPr>
            <w:smallCaps w:val="0"/>
            <w:color w:val="2196D1"/>
            <w:vertAlign w:val="baseline"/>
          </w:rPr>
          <w:t>3</w:t>
        </w:r>
      </w:hyperlink>
      <w:r>
        <w:rPr>
          <w:smallCaps w:val="0"/>
          <w:vertAlign w:val="baseline"/>
        </w:rPr>
        <w:t>g)</w:t>
      </w:r>
      <w:r>
        <w:rPr>
          <w:smallCaps w:val="0"/>
          <w:spacing w:val="-6"/>
          <w:vertAlign w:val="baseline"/>
        </w:rPr>
        <w:t> </w:t>
      </w:r>
      <w:r>
        <w:rPr>
          <w:smallCaps w:val="0"/>
          <w:vertAlign w:val="baseline"/>
        </w:rPr>
        <w:t>shows</w:t>
      </w:r>
      <w:r>
        <w:rPr>
          <w:smallCaps w:val="0"/>
          <w:spacing w:val="-4"/>
          <w:vertAlign w:val="baseline"/>
        </w:rPr>
        <w:t> </w:t>
      </w:r>
      <w:r>
        <w:rPr>
          <w:smallCaps w:val="0"/>
          <w:vertAlign w:val="baseline"/>
        </w:rPr>
        <w:t>the</w:t>
      </w:r>
      <w:r>
        <w:rPr>
          <w:smallCaps w:val="0"/>
          <w:spacing w:val="-5"/>
          <w:vertAlign w:val="baseline"/>
        </w:rPr>
        <w:t> </w:t>
      </w:r>
      <w:r>
        <w:rPr>
          <w:smallCaps w:val="0"/>
          <w:vertAlign w:val="baseline"/>
        </w:rPr>
        <w:t>crystalline</w:t>
      </w:r>
      <w:r>
        <w:rPr>
          <w:smallCaps w:val="0"/>
          <w:spacing w:val="-6"/>
          <w:vertAlign w:val="baseline"/>
        </w:rPr>
        <w:t> </w:t>
      </w:r>
      <w:r>
        <w:rPr>
          <w:smallCaps w:val="0"/>
          <w:vertAlign w:val="baseline"/>
        </w:rPr>
        <w:t>structure</w:t>
      </w:r>
      <w:r>
        <w:rPr>
          <w:smallCaps w:val="0"/>
          <w:spacing w:val="-36"/>
          <w:vertAlign w:val="baseline"/>
        </w:rPr>
        <w:t> </w:t>
      </w:r>
      <w:r>
        <w:rPr>
          <w:smallCaps w:val="0"/>
          <w:vertAlign w:val="baseline"/>
        </w:rPr>
        <w:t>with a lattice spacing of 0.394 nm, which match well with the (001)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plane of Nb</w:t>
      </w:r>
      <w:r>
        <w:rPr>
          <w:smallCaps w:val="0"/>
          <w:vertAlign w:val="subscript"/>
        </w:rPr>
        <w:t>2</w:t>
      </w:r>
      <w:r>
        <w:rPr>
          <w:smallCaps w:val="0"/>
          <w:vertAlign w:val="baseline"/>
        </w:rPr>
        <w:t>O</w:t>
      </w:r>
      <w:r>
        <w:rPr>
          <w:smallCaps w:val="0"/>
          <w:vertAlign w:val="subscript"/>
        </w:rPr>
        <w:t>5</w:t>
      </w:r>
      <w:r>
        <w:rPr>
          <w:smallCaps w:val="0"/>
          <w:vertAlign w:val="baseline"/>
        </w:rPr>
        <w:t>. The (001) plane exposes a mass of active sites, which is</w:t>
      </w:r>
      <w:r>
        <w:rPr>
          <w:smallCaps w:val="0"/>
          <w:spacing w:val="-36"/>
          <w:vertAlign w:val="baseline"/>
        </w:rPr>
        <w:t> </w:t>
      </w:r>
      <w:r>
        <w:rPr>
          <w:smallCaps w:val="0"/>
          <w:vertAlign w:val="baseline"/>
        </w:rPr>
        <w:t>conductive to improving the photocatalytic activity (</w:t>
      </w:r>
      <w:hyperlink w:history="true" w:anchor="_bookmark30">
        <w:r>
          <w:rPr>
            <w:smallCaps w:val="0"/>
            <w:color w:val="2196D1"/>
            <w:vertAlign w:val="baseline"/>
          </w:rPr>
          <w:t>Jiang et al., 2018</w:t>
        </w:r>
      </w:hyperlink>
      <w:r>
        <w:rPr>
          <w:smallCaps w:val="0"/>
          <w:vertAlign w:val="baseline"/>
        </w:rPr>
        <w:t>).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In</w:t>
      </w:r>
      <w:r>
        <w:rPr>
          <w:smallCaps w:val="0"/>
          <w:spacing w:val="27"/>
          <w:vertAlign w:val="baseline"/>
        </w:rPr>
        <w:t> </w:t>
      </w:r>
      <w:r>
        <w:rPr>
          <w:smallCaps w:val="0"/>
          <w:vertAlign w:val="baseline"/>
        </w:rPr>
        <w:t>addition,</w:t>
      </w:r>
      <w:r>
        <w:rPr>
          <w:smallCaps w:val="0"/>
          <w:spacing w:val="27"/>
          <w:vertAlign w:val="baseline"/>
        </w:rPr>
        <w:t> </w:t>
      </w:r>
      <w:r>
        <w:rPr>
          <w:smallCaps w:val="0"/>
          <w:vertAlign w:val="baseline"/>
        </w:rPr>
        <w:t>the</w:t>
      </w:r>
      <w:r>
        <w:rPr>
          <w:smallCaps w:val="0"/>
          <w:spacing w:val="27"/>
          <w:vertAlign w:val="baseline"/>
        </w:rPr>
        <w:t> </w:t>
      </w:r>
      <w:r>
        <w:rPr>
          <w:smallCaps w:val="0"/>
          <w:vertAlign w:val="baseline"/>
        </w:rPr>
        <w:t>interplanar</w:t>
      </w:r>
      <w:r>
        <w:rPr>
          <w:smallCaps w:val="0"/>
          <w:spacing w:val="27"/>
          <w:vertAlign w:val="baseline"/>
        </w:rPr>
        <w:t> </w:t>
      </w:r>
      <w:r>
        <w:rPr>
          <w:smallCaps w:val="0"/>
          <w:vertAlign w:val="baseline"/>
        </w:rPr>
        <w:t>spacing</w:t>
      </w:r>
      <w:r>
        <w:rPr>
          <w:smallCaps w:val="0"/>
          <w:spacing w:val="27"/>
          <w:vertAlign w:val="baseline"/>
        </w:rPr>
        <w:t> </w:t>
      </w:r>
      <w:r>
        <w:rPr>
          <w:smallCaps w:val="0"/>
          <w:vertAlign w:val="baseline"/>
        </w:rPr>
        <w:t>of</w:t>
      </w:r>
      <w:r>
        <w:rPr>
          <w:smallCaps w:val="0"/>
          <w:spacing w:val="28"/>
          <w:vertAlign w:val="baseline"/>
        </w:rPr>
        <w:t> </w:t>
      </w:r>
      <w:r>
        <w:rPr>
          <w:smallCaps w:val="0"/>
          <w:vertAlign w:val="baseline"/>
        </w:rPr>
        <w:t>0.214</w:t>
      </w:r>
      <w:r>
        <w:rPr>
          <w:smallCaps w:val="0"/>
          <w:spacing w:val="27"/>
          <w:vertAlign w:val="baseline"/>
        </w:rPr>
        <w:t> </w:t>
      </w:r>
      <w:r>
        <w:rPr>
          <w:smallCaps w:val="0"/>
          <w:vertAlign w:val="baseline"/>
        </w:rPr>
        <w:t>nm</w:t>
      </w:r>
      <w:r>
        <w:rPr>
          <w:smallCaps w:val="0"/>
          <w:spacing w:val="28"/>
          <w:vertAlign w:val="baseline"/>
        </w:rPr>
        <w:t> </w:t>
      </w:r>
      <w:r>
        <w:rPr>
          <w:smallCaps w:val="0"/>
          <w:vertAlign w:val="baseline"/>
        </w:rPr>
        <w:t>corresponds</w:t>
      </w:r>
      <w:r>
        <w:rPr>
          <w:smallCaps w:val="0"/>
          <w:spacing w:val="27"/>
          <w:vertAlign w:val="baseline"/>
        </w:rPr>
        <w:t> </w:t>
      </w:r>
      <w:r>
        <w:rPr>
          <w:smallCaps w:val="0"/>
          <w:vertAlign w:val="baseline"/>
        </w:rPr>
        <w:t>to</w:t>
      </w:r>
      <w:r>
        <w:rPr>
          <w:smallCaps w:val="0"/>
          <w:spacing w:val="28"/>
          <w:vertAlign w:val="baseline"/>
        </w:rPr>
        <w:t> </w:t>
      </w:r>
      <w:r>
        <w:rPr>
          <w:smallCaps w:val="0"/>
          <w:vertAlign w:val="baseline"/>
        </w:rPr>
        <w:t>the</w:t>
      </w:r>
    </w:p>
    <w:p>
      <w:pPr>
        <w:pStyle w:val="BodyText"/>
        <w:spacing w:line="268" w:lineRule="auto"/>
        <w:ind w:left="371" w:right="110" w:hanging="240"/>
        <w:jc w:val="both"/>
      </w:pPr>
      <w:r>
        <w:rPr/>
        <w:t>(421)</w:t>
      </w:r>
      <w:r>
        <w:rPr>
          <w:spacing w:val="9"/>
        </w:rPr>
        <w:t> </w:t>
      </w:r>
      <w:r>
        <w:rPr/>
        <w:t>plane</w:t>
      </w:r>
      <w:r>
        <w:rPr>
          <w:spacing w:val="10"/>
        </w:rPr>
        <w:t> </w:t>
      </w:r>
      <w:r>
        <w:rPr/>
        <w:t>of</w:t>
      </w:r>
      <w:r>
        <w:rPr>
          <w:spacing w:val="10"/>
        </w:rPr>
        <w:t> </w:t>
      </w:r>
      <w:r>
        <w:rPr/>
        <w:t>Nb</w:t>
      </w:r>
      <w:r>
        <w:rPr>
          <w:vertAlign w:val="subscript"/>
        </w:rPr>
        <w:t>2</w:t>
      </w:r>
      <w:r>
        <w:rPr>
          <w:vertAlign w:val="baseline"/>
        </w:rPr>
        <w:t>CT</w:t>
      </w:r>
      <w:r>
        <w:rPr>
          <w:smallCaps/>
          <w:vertAlign w:val="subscript"/>
        </w:rPr>
        <w:t>x</w:t>
      </w:r>
      <w:r>
        <w:rPr>
          <w:smallCaps w:val="0"/>
          <w:spacing w:val="10"/>
          <w:vertAlign w:val="baseline"/>
        </w:rPr>
        <w:t> </w:t>
      </w:r>
      <w:r>
        <w:rPr>
          <w:smallCaps w:val="0"/>
          <w:vertAlign w:val="baseline"/>
        </w:rPr>
        <w:t>as</w:t>
      </w:r>
      <w:r>
        <w:rPr>
          <w:smallCaps w:val="0"/>
          <w:spacing w:val="9"/>
          <w:vertAlign w:val="baseline"/>
        </w:rPr>
        <w:t> </w:t>
      </w:r>
      <w:r>
        <w:rPr>
          <w:smallCaps w:val="0"/>
          <w:vertAlign w:val="baseline"/>
        </w:rPr>
        <w:t>shown</w:t>
      </w:r>
      <w:r>
        <w:rPr>
          <w:smallCaps w:val="0"/>
          <w:spacing w:val="10"/>
          <w:vertAlign w:val="baseline"/>
        </w:rPr>
        <w:t> </w:t>
      </w:r>
      <w:r>
        <w:rPr>
          <w:smallCaps w:val="0"/>
          <w:vertAlign w:val="baseline"/>
        </w:rPr>
        <w:t>in</w:t>
      </w:r>
      <w:r>
        <w:rPr>
          <w:smallCaps w:val="0"/>
          <w:spacing w:val="10"/>
          <w:vertAlign w:val="baseline"/>
        </w:rPr>
        <w:t> </w:t>
      </w:r>
      <w:hyperlink w:history="true" w:anchor="_bookmark6">
        <w:r>
          <w:rPr>
            <w:smallCaps w:val="0"/>
            <w:color w:val="2196D1"/>
            <w:vertAlign w:val="baseline"/>
          </w:rPr>
          <w:t>Fig.</w:t>
        </w:r>
        <w:r>
          <w:rPr>
            <w:smallCaps w:val="0"/>
            <w:color w:val="2196D1"/>
            <w:spacing w:val="9"/>
            <w:vertAlign w:val="baseline"/>
          </w:rPr>
          <w:t> </w:t>
        </w:r>
        <w:r>
          <w:rPr>
            <w:smallCaps w:val="0"/>
            <w:color w:val="2196D1"/>
            <w:vertAlign w:val="baseline"/>
          </w:rPr>
          <w:t>3</w:t>
        </w:r>
      </w:hyperlink>
      <w:r>
        <w:rPr>
          <w:smallCaps w:val="0"/>
          <w:vertAlign w:val="baseline"/>
        </w:rPr>
        <w:t>g</w:t>
      </w:r>
      <w:r>
        <w:rPr>
          <w:smallCaps w:val="0"/>
          <w:spacing w:val="10"/>
          <w:vertAlign w:val="baseline"/>
        </w:rPr>
        <w:t> </w:t>
      </w:r>
      <w:r>
        <w:rPr>
          <w:smallCaps w:val="0"/>
          <w:vertAlign w:val="baseline"/>
        </w:rPr>
        <w:t>and</w:t>
      </w:r>
      <w:r>
        <w:rPr>
          <w:smallCaps w:val="0"/>
          <w:spacing w:val="10"/>
          <w:vertAlign w:val="baseline"/>
        </w:rPr>
        <w:t> </w:t>
      </w:r>
      <w:r>
        <w:rPr>
          <w:smallCaps w:val="0"/>
          <w:vertAlign w:val="baseline"/>
        </w:rPr>
        <w:t>h</w:t>
      </w:r>
      <w:r>
        <w:rPr>
          <w:smallCaps w:val="0"/>
          <w:spacing w:val="10"/>
          <w:vertAlign w:val="baseline"/>
        </w:rPr>
        <w:t> </w:t>
      </w:r>
      <w:r>
        <w:rPr>
          <w:smallCaps w:val="0"/>
          <w:vertAlign w:val="baseline"/>
        </w:rPr>
        <w:t>(</w:t>
      </w:r>
      <w:hyperlink w:history="true" w:anchor="_bookmark31">
        <w:r>
          <w:rPr>
            <w:smallCaps w:val="0"/>
            <w:color w:val="2196D1"/>
            <w:vertAlign w:val="baseline"/>
          </w:rPr>
          <w:t>Jin</w:t>
        </w:r>
        <w:r>
          <w:rPr>
            <w:smallCaps w:val="0"/>
            <w:color w:val="2196D1"/>
            <w:spacing w:val="9"/>
            <w:vertAlign w:val="baseline"/>
          </w:rPr>
          <w:t> </w:t>
        </w:r>
        <w:r>
          <w:rPr>
            <w:smallCaps w:val="0"/>
            <w:color w:val="2196D1"/>
            <w:vertAlign w:val="baseline"/>
          </w:rPr>
          <w:t>et</w:t>
        </w:r>
        <w:r>
          <w:rPr>
            <w:smallCaps w:val="0"/>
            <w:color w:val="2196D1"/>
            <w:spacing w:val="10"/>
            <w:vertAlign w:val="baseline"/>
          </w:rPr>
          <w:t> </w:t>
        </w:r>
        <w:r>
          <w:rPr>
            <w:smallCaps w:val="0"/>
            <w:color w:val="2196D1"/>
            <w:vertAlign w:val="baseline"/>
          </w:rPr>
          <w:t>al.,</w:t>
        </w:r>
        <w:r>
          <w:rPr>
            <w:smallCaps w:val="0"/>
            <w:color w:val="2196D1"/>
            <w:spacing w:val="9"/>
            <w:vertAlign w:val="baseline"/>
          </w:rPr>
          <w:t> </w:t>
        </w:r>
        <w:r>
          <w:rPr>
            <w:smallCaps w:val="0"/>
            <w:color w:val="2196D1"/>
            <w:vertAlign w:val="baseline"/>
          </w:rPr>
          <w:t>2019</w:t>
        </w:r>
      </w:hyperlink>
      <w:r>
        <w:rPr>
          <w:smallCaps w:val="0"/>
          <w:vertAlign w:val="baseline"/>
        </w:rPr>
        <w:t>).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XPS</w:t>
      </w:r>
      <w:r>
        <w:rPr>
          <w:smallCaps w:val="0"/>
          <w:spacing w:val="16"/>
          <w:vertAlign w:val="baseline"/>
        </w:rPr>
        <w:t> </w:t>
      </w:r>
      <w:r>
        <w:rPr>
          <w:smallCaps w:val="0"/>
          <w:vertAlign w:val="baseline"/>
        </w:rPr>
        <w:t>spectra</w:t>
      </w:r>
      <w:r>
        <w:rPr>
          <w:smallCaps w:val="0"/>
          <w:spacing w:val="16"/>
          <w:vertAlign w:val="baseline"/>
        </w:rPr>
        <w:t> </w:t>
      </w:r>
      <w:r>
        <w:rPr>
          <w:smallCaps w:val="0"/>
          <w:vertAlign w:val="baseline"/>
        </w:rPr>
        <w:t>of</w:t>
      </w:r>
      <w:r>
        <w:rPr>
          <w:smallCaps w:val="0"/>
          <w:spacing w:val="17"/>
          <w:vertAlign w:val="baseline"/>
        </w:rPr>
        <w:t> </w:t>
      </w:r>
      <w:r>
        <w:rPr>
          <w:smallCaps w:val="0"/>
          <w:vertAlign w:val="baseline"/>
        </w:rPr>
        <w:t>Nb</w:t>
      </w:r>
      <w:r>
        <w:rPr>
          <w:smallCaps w:val="0"/>
          <w:vertAlign w:val="subscript"/>
        </w:rPr>
        <w:t>2</w:t>
      </w:r>
      <w:r>
        <w:rPr>
          <w:smallCaps w:val="0"/>
          <w:vertAlign w:val="baseline"/>
        </w:rPr>
        <w:t>CT</w:t>
      </w:r>
      <w:r>
        <w:rPr>
          <w:smallCaps/>
          <w:vertAlign w:val="subscript"/>
        </w:rPr>
        <w:t>x</w:t>
      </w:r>
      <w:r>
        <w:rPr>
          <w:smallCaps w:val="0"/>
          <w:vertAlign w:val="baseline"/>
        </w:rPr>
        <w:t>,</w:t>
      </w:r>
      <w:r>
        <w:rPr>
          <w:smallCaps w:val="0"/>
          <w:spacing w:val="15"/>
          <w:vertAlign w:val="baseline"/>
        </w:rPr>
        <w:t> </w:t>
      </w:r>
      <w:r>
        <w:rPr>
          <w:smallCaps w:val="0"/>
          <w:vertAlign w:val="baseline"/>
        </w:rPr>
        <w:t>Nb</w:t>
      </w:r>
      <w:r>
        <w:rPr>
          <w:smallCaps w:val="0"/>
          <w:vertAlign w:val="subscript"/>
        </w:rPr>
        <w:t>2</w:t>
      </w:r>
      <w:r>
        <w:rPr>
          <w:smallCaps w:val="0"/>
          <w:vertAlign w:val="baseline"/>
        </w:rPr>
        <w:t>CT</w:t>
      </w:r>
      <w:r>
        <w:rPr>
          <w:smallCaps/>
          <w:vertAlign w:val="subscript"/>
        </w:rPr>
        <w:t>x</w:t>
      </w:r>
      <w:r>
        <w:rPr>
          <w:smallCaps w:val="0"/>
          <w:vertAlign w:val="baseline"/>
        </w:rPr>
        <w:t>-30</w:t>
      </w:r>
      <w:r>
        <w:rPr>
          <w:smallCaps w:val="0"/>
          <w:spacing w:val="15"/>
          <w:vertAlign w:val="baseline"/>
        </w:rPr>
        <w:t> </w:t>
      </w:r>
      <w:r>
        <w:rPr>
          <w:smallCaps w:val="0"/>
          <w:vertAlign w:val="baseline"/>
        </w:rPr>
        <w:t>and</w:t>
      </w:r>
      <w:r>
        <w:rPr>
          <w:smallCaps w:val="0"/>
          <w:spacing w:val="16"/>
          <w:vertAlign w:val="baseline"/>
        </w:rPr>
        <w:t> </w:t>
      </w:r>
      <w:r>
        <w:rPr>
          <w:smallCaps w:val="0"/>
          <w:vertAlign w:val="baseline"/>
        </w:rPr>
        <w:t>C</w:t>
      </w:r>
      <w:r>
        <w:rPr>
          <w:rFonts w:ascii="Cambria" w:hAnsi="Cambria"/>
          <w:smallCaps w:val="0"/>
          <w:vertAlign w:val="baseline"/>
        </w:rPr>
        <w:t>–</w:t>
      </w:r>
      <w:r>
        <w:rPr>
          <w:smallCaps w:val="0"/>
          <w:vertAlign w:val="baseline"/>
        </w:rPr>
        <w:t>Nb</w:t>
      </w:r>
      <w:r>
        <w:rPr>
          <w:smallCaps w:val="0"/>
          <w:vertAlign w:val="subscript"/>
        </w:rPr>
        <w:t>2</w:t>
      </w:r>
      <w:r>
        <w:rPr>
          <w:smallCaps w:val="0"/>
          <w:vertAlign w:val="baseline"/>
        </w:rPr>
        <w:t>O</w:t>
      </w:r>
      <w:r>
        <w:rPr>
          <w:smallCaps w:val="0"/>
          <w:vertAlign w:val="subscript"/>
        </w:rPr>
        <w:t>5</w:t>
      </w:r>
      <w:r>
        <w:rPr>
          <w:smallCaps w:val="0"/>
          <w:spacing w:val="15"/>
          <w:vertAlign w:val="baseline"/>
        </w:rPr>
        <w:t> </w:t>
      </w:r>
      <w:r>
        <w:rPr>
          <w:smallCaps w:val="0"/>
          <w:vertAlign w:val="baseline"/>
        </w:rPr>
        <w:t>are</w:t>
      </w:r>
      <w:r>
        <w:rPr>
          <w:smallCaps w:val="0"/>
          <w:spacing w:val="16"/>
          <w:vertAlign w:val="baseline"/>
        </w:rPr>
        <w:t> </w:t>
      </w:r>
      <w:r>
        <w:rPr>
          <w:smallCaps w:val="0"/>
          <w:vertAlign w:val="baseline"/>
        </w:rPr>
        <w:t>illustrated</w:t>
      </w:r>
      <w:r>
        <w:rPr>
          <w:smallCaps w:val="0"/>
          <w:spacing w:val="15"/>
          <w:vertAlign w:val="baseline"/>
        </w:rPr>
        <w:t> </w:t>
      </w:r>
      <w:r>
        <w:rPr>
          <w:smallCaps w:val="0"/>
          <w:vertAlign w:val="baseline"/>
        </w:rPr>
        <w:t>in</w:t>
      </w:r>
    </w:p>
    <w:p>
      <w:pPr>
        <w:pStyle w:val="BodyText"/>
        <w:spacing w:line="273" w:lineRule="auto" w:before="5"/>
        <w:ind w:right="109"/>
        <w:jc w:val="both"/>
      </w:pPr>
      <w:hyperlink w:history="true" w:anchor="_bookmark7">
        <w:r>
          <w:rPr>
            <w:color w:val="2196D1"/>
          </w:rPr>
          <w:t>Fig.</w:t>
        </w:r>
        <w:r>
          <w:rPr>
            <w:color w:val="2196D1"/>
            <w:spacing w:val="29"/>
          </w:rPr>
          <w:t> </w:t>
        </w:r>
        <w:r>
          <w:rPr>
            <w:color w:val="2196D1"/>
          </w:rPr>
          <w:t>4</w:t>
        </w:r>
      </w:hyperlink>
      <w:r>
        <w:rPr/>
        <w:t>.</w:t>
      </w:r>
      <w:r>
        <w:rPr>
          <w:spacing w:val="29"/>
        </w:rPr>
        <w:t> </w:t>
      </w:r>
      <w:r>
        <w:rPr/>
        <w:t>The</w:t>
      </w:r>
      <w:r>
        <w:rPr>
          <w:spacing w:val="29"/>
        </w:rPr>
        <w:t> </w:t>
      </w:r>
      <w:r>
        <w:rPr/>
        <w:t>Nb</w:t>
      </w:r>
      <w:r>
        <w:rPr>
          <w:spacing w:val="30"/>
        </w:rPr>
        <w:t> </w:t>
      </w:r>
      <w:r>
        <w:rPr/>
        <w:t>3</w:t>
      </w:r>
      <w:r>
        <w:rPr>
          <w:spacing w:val="29"/>
        </w:rPr>
        <w:t> </w:t>
      </w:r>
      <w:r>
        <w:rPr/>
        <w:t>d</w:t>
      </w:r>
      <w:r>
        <w:rPr>
          <w:spacing w:val="29"/>
        </w:rPr>
        <w:t> </w:t>
      </w:r>
      <w:r>
        <w:rPr/>
        <w:t>is</w:t>
      </w:r>
      <w:r>
        <w:rPr>
          <w:spacing w:val="30"/>
        </w:rPr>
        <w:t> </w:t>
      </w:r>
      <w:r>
        <w:rPr/>
        <w:t>fitted</w:t>
      </w:r>
      <w:r>
        <w:rPr>
          <w:spacing w:val="29"/>
        </w:rPr>
        <w:t> </w:t>
      </w:r>
      <w:r>
        <w:rPr/>
        <w:t>with</w:t>
      </w:r>
      <w:r>
        <w:rPr>
          <w:spacing w:val="30"/>
        </w:rPr>
        <w:t> </w:t>
      </w:r>
      <w:r>
        <w:rPr/>
        <w:t>three</w:t>
      </w:r>
      <w:r>
        <w:rPr>
          <w:spacing w:val="29"/>
        </w:rPr>
        <w:t> </w:t>
      </w:r>
      <w:r>
        <w:rPr/>
        <w:t>doublets</w:t>
      </w:r>
      <w:r>
        <w:rPr>
          <w:spacing w:val="30"/>
        </w:rPr>
        <w:t> </w:t>
      </w:r>
      <w:r>
        <w:rPr/>
        <w:t>(Nb</w:t>
      </w:r>
      <w:r>
        <w:rPr>
          <w:spacing w:val="29"/>
        </w:rPr>
        <w:t> </w:t>
      </w:r>
      <w:r>
        <w:rPr/>
        <w:t>3d</w:t>
      </w:r>
      <w:r>
        <w:rPr>
          <w:vertAlign w:val="subscript"/>
        </w:rPr>
        <w:t>5/2</w:t>
      </w:r>
      <w:r>
        <w:rPr>
          <w:vertAlign w:val="baseline"/>
        </w:rPr>
        <w:t>-Nb</w:t>
      </w:r>
      <w:r>
        <w:rPr>
          <w:spacing w:val="29"/>
          <w:vertAlign w:val="baseline"/>
        </w:rPr>
        <w:t> </w:t>
      </w:r>
      <w:r>
        <w:rPr>
          <w:vertAlign w:val="baseline"/>
        </w:rPr>
        <w:t>3d</w:t>
      </w:r>
      <w:r>
        <w:rPr>
          <w:vertAlign w:val="subscript"/>
        </w:rPr>
        <w:t>3/2</w:t>
      </w:r>
      <w:r>
        <w:rPr>
          <w:vertAlign w:val="baseline"/>
        </w:rPr>
        <w:t>)</w:t>
      </w:r>
      <w:r>
        <w:rPr>
          <w:spacing w:val="-36"/>
          <w:vertAlign w:val="baseline"/>
        </w:rPr>
        <w:t> </w:t>
      </w:r>
      <w:r>
        <w:rPr>
          <w:vertAlign w:val="baseline"/>
        </w:rPr>
        <w:t>(</w:t>
      </w:r>
      <w:hyperlink w:history="true" w:anchor="_bookmark7">
        <w:r>
          <w:rPr>
            <w:color w:val="2196D1"/>
            <w:vertAlign w:val="baseline"/>
          </w:rPr>
          <w:t>Fig. 4</w:t>
        </w:r>
      </w:hyperlink>
      <w:r>
        <w:rPr>
          <w:vertAlign w:val="baseline"/>
        </w:rPr>
        <w:t>a). The binding energies peaks at 207.1 (Nb 3d</w:t>
      </w:r>
      <w:r>
        <w:rPr>
          <w:vertAlign w:val="subscript"/>
        </w:rPr>
        <w:t>5/2</w:t>
      </w:r>
      <w:r>
        <w:rPr>
          <w:vertAlign w:val="baseline"/>
        </w:rPr>
        <w:t>) and 209.9 eV</w:t>
      </w:r>
      <w:r>
        <w:rPr>
          <w:spacing w:val="1"/>
          <w:vertAlign w:val="baseline"/>
        </w:rPr>
        <w:t> </w:t>
      </w:r>
      <w:r>
        <w:rPr>
          <w:vertAlign w:val="baseline"/>
        </w:rPr>
        <w:t>(Nb 3d</w:t>
      </w:r>
      <w:r>
        <w:rPr>
          <w:vertAlign w:val="subscript"/>
        </w:rPr>
        <w:t>3/2</w:t>
      </w:r>
      <w:r>
        <w:rPr>
          <w:vertAlign w:val="baseline"/>
        </w:rPr>
        <w:t>) in the XPS spectrum of Nb 3 d component are attributed to</w:t>
      </w:r>
      <w:r>
        <w:rPr>
          <w:spacing w:val="1"/>
          <w:vertAlign w:val="baseline"/>
        </w:rPr>
        <w:t> </w:t>
      </w:r>
      <w:r>
        <w:rPr>
          <w:vertAlign w:val="baseline"/>
        </w:rPr>
        <w:t>the</w:t>
      </w:r>
      <w:r>
        <w:rPr>
          <w:spacing w:val="-2"/>
          <w:vertAlign w:val="baseline"/>
        </w:rPr>
        <w:t> </w:t>
      </w:r>
      <w:r>
        <w:rPr>
          <w:vertAlign w:val="baseline"/>
        </w:rPr>
        <w:t>strong</w:t>
      </w:r>
      <w:r>
        <w:rPr>
          <w:spacing w:val="-2"/>
          <w:vertAlign w:val="baseline"/>
        </w:rPr>
        <w:t> </w:t>
      </w:r>
      <w:r>
        <w:rPr>
          <w:vertAlign w:val="baseline"/>
        </w:rPr>
        <w:t>Nb</w:t>
      </w:r>
      <w:r>
        <w:rPr>
          <w:spacing w:val="-1"/>
          <w:vertAlign w:val="baseline"/>
        </w:rPr>
        <w:t> </w:t>
      </w:r>
      <w:r>
        <w:rPr>
          <w:vertAlign w:val="baseline"/>
        </w:rPr>
        <w:t>spin-orbital</w:t>
      </w:r>
      <w:r>
        <w:rPr>
          <w:spacing w:val="-2"/>
          <w:vertAlign w:val="baseline"/>
        </w:rPr>
        <w:t> </w:t>
      </w:r>
      <w:r>
        <w:rPr>
          <w:vertAlign w:val="baseline"/>
        </w:rPr>
        <w:t>doublet,</w:t>
      </w:r>
      <w:r>
        <w:rPr>
          <w:spacing w:val="-2"/>
          <w:vertAlign w:val="baseline"/>
        </w:rPr>
        <w:t> </w:t>
      </w:r>
      <w:r>
        <w:rPr>
          <w:vertAlign w:val="baseline"/>
        </w:rPr>
        <w:t>which</w:t>
      </w:r>
      <w:r>
        <w:rPr>
          <w:spacing w:val="-2"/>
          <w:vertAlign w:val="baseline"/>
        </w:rPr>
        <w:t> </w:t>
      </w:r>
      <w:r>
        <w:rPr>
          <w:vertAlign w:val="baseline"/>
        </w:rPr>
        <w:t>is</w:t>
      </w:r>
      <w:r>
        <w:rPr>
          <w:spacing w:val="-2"/>
          <w:vertAlign w:val="baseline"/>
        </w:rPr>
        <w:t> </w:t>
      </w:r>
      <w:r>
        <w:rPr>
          <w:vertAlign w:val="baseline"/>
        </w:rPr>
        <w:t>consistent</w:t>
      </w:r>
      <w:r>
        <w:rPr>
          <w:spacing w:val="-3"/>
          <w:vertAlign w:val="baseline"/>
        </w:rPr>
        <w:t> </w:t>
      </w:r>
      <w:r>
        <w:rPr>
          <w:vertAlign w:val="baseline"/>
        </w:rPr>
        <w:t>with</w:t>
      </w:r>
      <w:r>
        <w:rPr>
          <w:spacing w:val="-1"/>
          <w:vertAlign w:val="baseline"/>
        </w:rPr>
        <w:t> </w:t>
      </w:r>
      <w:r>
        <w:rPr>
          <w:vertAlign w:val="baseline"/>
        </w:rPr>
        <w:t>the</w:t>
      </w:r>
      <w:r>
        <w:rPr>
          <w:spacing w:val="-1"/>
          <w:vertAlign w:val="baseline"/>
        </w:rPr>
        <w:t> </w:t>
      </w:r>
      <w:r>
        <w:rPr>
          <w:vertAlign w:val="baseline"/>
        </w:rPr>
        <w:t>binding</w:t>
      </w:r>
      <w:r>
        <w:rPr>
          <w:spacing w:val="-37"/>
          <w:vertAlign w:val="baseline"/>
        </w:rPr>
        <w:t> </w:t>
      </w:r>
      <w:r>
        <w:rPr>
          <w:vertAlign w:val="baseline"/>
        </w:rPr>
        <w:t>energies of Nb</w:t>
      </w:r>
      <w:r>
        <w:rPr>
          <w:vertAlign w:val="subscript"/>
        </w:rPr>
        <w:t>2</w:t>
      </w:r>
      <w:r>
        <w:rPr>
          <w:vertAlign w:val="baseline"/>
        </w:rPr>
        <w:t>O</w:t>
      </w:r>
      <w:r>
        <w:rPr>
          <w:vertAlign w:val="subscript"/>
        </w:rPr>
        <w:t>5</w:t>
      </w:r>
      <w:r>
        <w:rPr>
          <w:vertAlign w:val="baseline"/>
        </w:rPr>
        <w:t> (</w:t>
      </w:r>
      <w:hyperlink w:history="true" w:anchor="_bookmark39">
        <w:r>
          <w:rPr>
            <w:color w:val="2196D1"/>
            <w:vertAlign w:val="baseline"/>
          </w:rPr>
          <w:t>Liu et al., 2018</w:t>
        </w:r>
      </w:hyperlink>
      <w:r>
        <w:rPr>
          <w:vertAlign w:val="baseline"/>
        </w:rPr>
        <w:t>). The Nb</w:t>
      </w:r>
      <w:r>
        <w:rPr>
          <w:vertAlign w:val="subscript"/>
        </w:rPr>
        <w:t>2</w:t>
      </w:r>
      <w:r>
        <w:rPr>
          <w:vertAlign w:val="baseline"/>
        </w:rPr>
        <w:t>O</w:t>
      </w:r>
      <w:r>
        <w:rPr>
          <w:vertAlign w:val="subscript"/>
        </w:rPr>
        <w:t>5</w:t>
      </w:r>
      <w:r>
        <w:rPr>
          <w:vertAlign w:val="baseline"/>
        </w:rPr>
        <w:t> exist in Nb</w:t>
      </w:r>
      <w:r>
        <w:rPr>
          <w:vertAlign w:val="subscript"/>
        </w:rPr>
        <w:t>2</w:t>
      </w:r>
      <w:r>
        <w:rPr>
          <w:vertAlign w:val="baseline"/>
        </w:rPr>
        <w:t>CT</w:t>
      </w:r>
      <w:r>
        <w:rPr>
          <w:smallCaps/>
          <w:vertAlign w:val="subscript"/>
        </w:rPr>
        <w:t>x</w:t>
      </w:r>
      <w:r>
        <w:rPr>
          <w:smallCaps w:val="0"/>
          <w:vertAlign w:val="baseline"/>
        </w:rPr>
        <w:t> because</w:t>
      </w:r>
      <w:r>
        <w:rPr>
          <w:smallCaps w:val="0"/>
          <w:spacing w:val="-36"/>
          <w:vertAlign w:val="baseline"/>
        </w:rPr>
        <w:t> </w:t>
      </w:r>
      <w:r>
        <w:rPr>
          <w:smallCaps w:val="0"/>
          <w:vertAlign w:val="baseline"/>
        </w:rPr>
        <w:t>Nb</w:t>
      </w:r>
      <w:r>
        <w:rPr>
          <w:smallCaps w:val="0"/>
          <w:vertAlign w:val="subscript"/>
        </w:rPr>
        <w:t>2</w:t>
      </w:r>
      <w:r>
        <w:rPr>
          <w:smallCaps w:val="0"/>
          <w:vertAlign w:val="baseline"/>
        </w:rPr>
        <w:t>CT</w:t>
      </w:r>
      <w:r>
        <w:rPr>
          <w:smallCaps/>
          <w:vertAlign w:val="subscript"/>
        </w:rPr>
        <w:t>x</w:t>
      </w:r>
      <w:r>
        <w:rPr>
          <w:smallCaps w:val="0"/>
          <w:vertAlign w:val="baseline"/>
        </w:rPr>
        <w:t> is slowly o</w:t>
      </w:r>
      <w:r>
        <w:rPr>
          <w:smallCaps/>
          <w:vertAlign w:val="baseline"/>
        </w:rPr>
        <w:t>x</w:t>
      </w:r>
      <w:r>
        <w:rPr>
          <w:smallCaps w:val="0"/>
          <w:vertAlign w:val="baseline"/>
        </w:rPr>
        <w:t>idized in air to form ultrasmall clusters on the sur-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face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(</w:t>
      </w:r>
      <w:hyperlink w:history="true" w:anchor="_bookmark39">
        <w:r>
          <w:rPr>
            <w:smallCaps w:val="0"/>
            <w:color w:val="2196D1"/>
            <w:vertAlign w:val="baseline"/>
          </w:rPr>
          <w:t>Liu et al., 2018</w:t>
        </w:r>
      </w:hyperlink>
      <w:r>
        <w:rPr>
          <w:smallCaps w:val="0"/>
          <w:vertAlign w:val="baseline"/>
        </w:rPr>
        <w:t>). Several weak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peaks in the XPS spectrum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of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Nb</w:t>
      </w:r>
      <w:r>
        <w:rPr>
          <w:smallCaps w:val="0"/>
          <w:vertAlign w:val="subscript"/>
        </w:rPr>
        <w:t>2</w:t>
      </w:r>
      <w:r>
        <w:rPr>
          <w:smallCaps w:val="0"/>
          <w:vertAlign w:val="baseline"/>
        </w:rPr>
        <w:t>CT</w:t>
      </w:r>
      <w:r>
        <w:rPr>
          <w:smallCaps/>
          <w:vertAlign w:val="subscript"/>
        </w:rPr>
        <w:t>x</w:t>
      </w:r>
      <w:r>
        <w:rPr>
          <w:smallCaps w:val="0"/>
          <w:vertAlign w:val="baseline"/>
        </w:rPr>
        <w:t> sample are assigned to Nb(4</w:t>
      </w:r>
      <w:r>
        <w:rPr>
          <w:rFonts w:ascii="Tahoma" w:hAnsi="Tahoma"/>
          <w:smallCaps w:val="0"/>
          <w:vertAlign w:val="baseline"/>
        </w:rPr>
        <w:t>+</w:t>
      </w:r>
      <w:r>
        <w:rPr>
          <w:smallCaps w:val="0"/>
          <w:vertAlign w:val="baseline"/>
        </w:rPr>
        <w:t>)-O, Nb(3</w:t>
      </w:r>
      <w:r>
        <w:rPr>
          <w:rFonts w:ascii="Tahoma" w:hAnsi="Tahoma"/>
          <w:smallCaps w:val="0"/>
          <w:vertAlign w:val="baseline"/>
        </w:rPr>
        <w:t>+</w:t>
      </w:r>
      <w:r>
        <w:rPr>
          <w:smallCaps w:val="0"/>
          <w:vertAlign w:val="baseline"/>
        </w:rPr>
        <w:t>)-O and Nb(I, II)</w:t>
      </w:r>
      <w:r>
        <w:rPr>
          <w:rFonts w:ascii="Cambria" w:hAnsi="Cambria"/>
          <w:smallCaps w:val="0"/>
          <w:vertAlign w:val="baseline"/>
        </w:rPr>
        <w:t>–</w:t>
      </w:r>
      <w:r>
        <w:rPr>
          <w:smallCaps w:val="0"/>
          <w:vertAlign w:val="baseline"/>
        </w:rPr>
        <w:t>C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bonds. The XPS spectrum of Nb</w:t>
      </w:r>
      <w:r>
        <w:rPr>
          <w:smallCaps w:val="0"/>
          <w:vertAlign w:val="subscript"/>
        </w:rPr>
        <w:t>2</w:t>
      </w:r>
      <w:r>
        <w:rPr>
          <w:smallCaps w:val="0"/>
          <w:vertAlign w:val="baseline"/>
        </w:rPr>
        <w:t>CT</w:t>
      </w:r>
      <w:r>
        <w:rPr>
          <w:smallCaps/>
          <w:vertAlign w:val="subscript"/>
        </w:rPr>
        <w:t>x</w:t>
      </w:r>
      <w:r>
        <w:rPr>
          <w:smallCaps w:val="0"/>
          <w:vertAlign w:val="baseline"/>
        </w:rPr>
        <w:t>-30 is only fitted with one doublets</w:t>
      </w:r>
      <w:r>
        <w:rPr>
          <w:smallCaps w:val="0"/>
          <w:spacing w:val="-36"/>
          <w:vertAlign w:val="baseline"/>
        </w:rPr>
        <w:t> </w:t>
      </w:r>
      <w:r>
        <w:rPr>
          <w:smallCaps w:val="0"/>
          <w:vertAlign w:val="baseline"/>
        </w:rPr>
        <w:t>peak,</w:t>
      </w:r>
      <w:r>
        <w:rPr>
          <w:smallCaps w:val="0"/>
          <w:spacing w:val="28"/>
          <w:vertAlign w:val="baseline"/>
        </w:rPr>
        <w:t> </w:t>
      </w:r>
      <w:r>
        <w:rPr>
          <w:smallCaps w:val="0"/>
          <w:vertAlign w:val="baseline"/>
        </w:rPr>
        <w:t>which</w:t>
      </w:r>
      <w:r>
        <w:rPr>
          <w:smallCaps w:val="0"/>
          <w:spacing w:val="28"/>
          <w:vertAlign w:val="baseline"/>
        </w:rPr>
        <w:t> </w:t>
      </w:r>
      <w:r>
        <w:rPr>
          <w:smallCaps w:val="0"/>
          <w:vertAlign w:val="baseline"/>
        </w:rPr>
        <w:t>corresponds</w:t>
      </w:r>
      <w:r>
        <w:rPr>
          <w:smallCaps w:val="0"/>
          <w:spacing w:val="28"/>
          <w:vertAlign w:val="baseline"/>
        </w:rPr>
        <w:t> </w:t>
      </w:r>
      <w:r>
        <w:rPr>
          <w:smallCaps w:val="0"/>
          <w:vertAlign w:val="baseline"/>
        </w:rPr>
        <w:t>to</w:t>
      </w:r>
      <w:r>
        <w:rPr>
          <w:smallCaps w:val="0"/>
          <w:spacing w:val="28"/>
          <w:vertAlign w:val="baseline"/>
        </w:rPr>
        <w:t> </w:t>
      </w:r>
      <w:r>
        <w:rPr>
          <w:smallCaps w:val="0"/>
          <w:vertAlign w:val="baseline"/>
        </w:rPr>
        <w:t>the</w:t>
      </w:r>
      <w:r>
        <w:rPr>
          <w:smallCaps w:val="0"/>
          <w:spacing w:val="27"/>
          <w:vertAlign w:val="baseline"/>
        </w:rPr>
        <w:t> </w:t>
      </w:r>
      <w:r>
        <w:rPr>
          <w:smallCaps w:val="0"/>
          <w:vertAlign w:val="baseline"/>
        </w:rPr>
        <w:t>binding</w:t>
      </w:r>
      <w:r>
        <w:rPr>
          <w:smallCaps w:val="0"/>
          <w:spacing w:val="28"/>
          <w:vertAlign w:val="baseline"/>
        </w:rPr>
        <w:t> </w:t>
      </w:r>
      <w:r>
        <w:rPr>
          <w:smallCaps w:val="0"/>
          <w:vertAlign w:val="baseline"/>
        </w:rPr>
        <w:t>energies</w:t>
      </w:r>
      <w:r>
        <w:rPr>
          <w:smallCaps w:val="0"/>
          <w:spacing w:val="28"/>
          <w:vertAlign w:val="baseline"/>
        </w:rPr>
        <w:t> </w:t>
      </w:r>
      <w:r>
        <w:rPr>
          <w:smallCaps w:val="0"/>
          <w:vertAlign w:val="baseline"/>
        </w:rPr>
        <w:t>of</w:t>
      </w:r>
      <w:r>
        <w:rPr>
          <w:smallCaps w:val="0"/>
          <w:spacing w:val="28"/>
          <w:vertAlign w:val="baseline"/>
        </w:rPr>
        <w:t> </w:t>
      </w:r>
      <w:r>
        <w:rPr>
          <w:smallCaps w:val="0"/>
          <w:vertAlign w:val="baseline"/>
        </w:rPr>
        <w:t>Nb</w:t>
      </w:r>
      <w:r>
        <w:rPr>
          <w:smallCaps w:val="0"/>
          <w:vertAlign w:val="subscript"/>
        </w:rPr>
        <w:t>2</w:t>
      </w:r>
      <w:r>
        <w:rPr>
          <w:smallCaps w:val="0"/>
          <w:vertAlign w:val="baseline"/>
        </w:rPr>
        <w:t>O</w:t>
      </w:r>
      <w:r>
        <w:rPr>
          <w:smallCaps w:val="0"/>
          <w:vertAlign w:val="subscript"/>
        </w:rPr>
        <w:t>5</w:t>
      </w:r>
      <w:r>
        <w:rPr>
          <w:smallCaps w:val="0"/>
          <w:vertAlign w:val="baseline"/>
        </w:rPr>
        <w:t>.</w:t>
      </w:r>
      <w:r>
        <w:rPr>
          <w:smallCaps w:val="0"/>
          <w:spacing w:val="28"/>
          <w:vertAlign w:val="baseline"/>
        </w:rPr>
        <w:t> </w:t>
      </w:r>
      <w:r>
        <w:rPr>
          <w:smallCaps w:val="0"/>
          <w:vertAlign w:val="baseline"/>
        </w:rPr>
        <w:t>Peaks</w:t>
      </w:r>
      <w:r>
        <w:rPr>
          <w:smallCaps w:val="0"/>
          <w:spacing w:val="27"/>
          <w:vertAlign w:val="baseline"/>
        </w:rPr>
        <w:t> </w:t>
      </w:r>
      <w:r>
        <w:rPr>
          <w:smallCaps w:val="0"/>
          <w:vertAlign w:val="baseline"/>
        </w:rPr>
        <w:t>of</w:t>
      </w:r>
    </w:p>
    <w:p>
      <w:pPr>
        <w:spacing w:after="0" w:line="273" w:lineRule="auto"/>
        <w:jc w:val="both"/>
        <w:sectPr>
          <w:pgSz w:w="11910" w:h="15880"/>
          <w:pgMar w:header="673" w:footer="585" w:top="880" w:bottom="780" w:left="620" w:right="640"/>
          <w:cols w:num="2" w:equalWidth="0">
            <w:col w:w="5195" w:space="185"/>
            <w:col w:w="5270"/>
          </w:cols>
        </w:sect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3"/>
        </w:rPr>
      </w:pPr>
    </w:p>
    <w:p>
      <w:pPr>
        <w:pStyle w:val="BodyText"/>
        <w:ind w:left="1249"/>
        <w:rPr>
          <w:sz w:val="20"/>
        </w:rPr>
      </w:pPr>
      <w:r>
        <w:rPr>
          <w:sz w:val="20"/>
        </w:rPr>
        <w:drawing>
          <wp:inline distT="0" distB="0" distL="0" distR="0">
            <wp:extent cx="5199500" cy="2121408"/>
            <wp:effectExtent l="0" t="0" r="0" b="0"/>
            <wp:docPr id="11" name="image6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2" name="image6.jpe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99500" cy="21214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spacing w:before="174"/>
        <w:ind w:left="1563" w:right="1543" w:firstLine="0"/>
        <w:jc w:val="center"/>
        <w:rPr>
          <w:sz w:val="14"/>
        </w:rPr>
      </w:pPr>
      <w:bookmarkStart w:name="_bookmark5" w:id="25"/>
      <w:bookmarkEnd w:id="25"/>
      <w:r>
        <w:rPr/>
      </w:r>
      <w:r>
        <w:rPr>
          <w:rFonts w:ascii="Cambria" w:hAnsi="Cambria"/>
          <w:b/>
          <w:w w:val="105"/>
          <w:sz w:val="14"/>
        </w:rPr>
        <w:t>Fig.</w:t>
      </w:r>
      <w:r>
        <w:rPr>
          <w:rFonts w:ascii="Cambria" w:hAnsi="Cambria"/>
          <w:b/>
          <w:spacing w:val="4"/>
          <w:w w:val="105"/>
          <w:sz w:val="14"/>
        </w:rPr>
        <w:t> </w:t>
      </w:r>
      <w:r>
        <w:rPr>
          <w:rFonts w:ascii="Cambria" w:hAnsi="Cambria"/>
          <w:b/>
          <w:w w:val="105"/>
          <w:sz w:val="14"/>
        </w:rPr>
        <w:t>2.</w:t>
      </w:r>
      <w:r>
        <w:rPr>
          <w:rFonts w:ascii="Cambria" w:hAnsi="Cambria"/>
          <w:b/>
          <w:spacing w:val="23"/>
          <w:w w:val="105"/>
          <w:sz w:val="14"/>
        </w:rPr>
        <w:t> </w:t>
      </w:r>
      <w:r>
        <w:rPr>
          <w:w w:val="105"/>
          <w:sz w:val="14"/>
        </w:rPr>
        <w:t>XRD</w:t>
      </w:r>
      <w:r>
        <w:rPr>
          <w:spacing w:val="1"/>
          <w:w w:val="105"/>
          <w:sz w:val="14"/>
        </w:rPr>
        <w:t> </w:t>
      </w:r>
      <w:r>
        <w:rPr>
          <w:w w:val="105"/>
          <w:sz w:val="14"/>
        </w:rPr>
        <w:t>patterns</w:t>
      </w:r>
      <w:r>
        <w:rPr>
          <w:spacing w:val="1"/>
          <w:w w:val="105"/>
          <w:sz w:val="14"/>
        </w:rPr>
        <w:t> </w:t>
      </w:r>
      <w:r>
        <w:rPr>
          <w:w w:val="105"/>
          <w:sz w:val="14"/>
        </w:rPr>
        <w:t>of</w:t>
      </w:r>
      <w:r>
        <w:rPr>
          <w:spacing w:val="2"/>
          <w:w w:val="105"/>
          <w:sz w:val="14"/>
        </w:rPr>
        <w:t> </w:t>
      </w:r>
      <w:r>
        <w:rPr>
          <w:w w:val="105"/>
          <w:sz w:val="14"/>
        </w:rPr>
        <w:t>(a)</w:t>
      </w:r>
      <w:r>
        <w:rPr>
          <w:spacing w:val="1"/>
          <w:w w:val="105"/>
          <w:sz w:val="14"/>
        </w:rPr>
        <w:t> </w:t>
      </w:r>
      <w:r>
        <w:rPr>
          <w:w w:val="105"/>
          <w:sz w:val="14"/>
        </w:rPr>
        <w:t>Nb</w:t>
      </w:r>
      <w:r>
        <w:rPr>
          <w:w w:val="105"/>
          <w:sz w:val="14"/>
          <w:vertAlign w:val="subscript"/>
        </w:rPr>
        <w:t>2</w:t>
      </w:r>
      <w:r>
        <w:rPr>
          <w:w w:val="105"/>
          <w:sz w:val="14"/>
          <w:vertAlign w:val="baseline"/>
        </w:rPr>
        <w:t>AlC,</w:t>
      </w:r>
      <w:r>
        <w:rPr>
          <w:spacing w:val="2"/>
          <w:w w:val="105"/>
          <w:sz w:val="14"/>
          <w:vertAlign w:val="baseline"/>
        </w:rPr>
        <w:t> </w:t>
      </w:r>
      <w:r>
        <w:rPr>
          <w:w w:val="105"/>
          <w:sz w:val="14"/>
          <w:vertAlign w:val="baseline"/>
        </w:rPr>
        <w:t>Nb</w:t>
      </w:r>
      <w:r>
        <w:rPr>
          <w:w w:val="105"/>
          <w:sz w:val="14"/>
          <w:vertAlign w:val="subscript"/>
        </w:rPr>
        <w:t>2</w:t>
      </w:r>
      <w:r>
        <w:rPr>
          <w:w w:val="105"/>
          <w:sz w:val="14"/>
          <w:vertAlign w:val="baseline"/>
        </w:rPr>
        <w:t>CT</w:t>
      </w:r>
      <w:r>
        <w:rPr>
          <w:smallCaps/>
          <w:w w:val="105"/>
          <w:sz w:val="14"/>
          <w:vertAlign w:val="subscript"/>
        </w:rPr>
        <w:t>x</w:t>
      </w:r>
      <w:r>
        <w:rPr>
          <w:smallCaps w:val="0"/>
          <w:spacing w:val="1"/>
          <w:w w:val="105"/>
          <w:sz w:val="14"/>
          <w:vertAlign w:val="baseline"/>
        </w:rPr>
        <w:t> </w:t>
      </w:r>
      <w:r>
        <w:rPr>
          <w:smallCaps w:val="0"/>
          <w:w w:val="105"/>
          <w:sz w:val="14"/>
          <w:vertAlign w:val="baseline"/>
        </w:rPr>
        <w:t>and</w:t>
      </w:r>
      <w:r>
        <w:rPr>
          <w:smallCaps w:val="0"/>
          <w:spacing w:val="2"/>
          <w:w w:val="105"/>
          <w:sz w:val="14"/>
          <w:vertAlign w:val="baseline"/>
        </w:rPr>
        <w:t> </w:t>
      </w:r>
      <w:r>
        <w:rPr>
          <w:smallCaps w:val="0"/>
          <w:w w:val="105"/>
          <w:sz w:val="14"/>
          <w:vertAlign w:val="baseline"/>
        </w:rPr>
        <w:t>(b)</w:t>
      </w:r>
      <w:r>
        <w:rPr>
          <w:smallCaps w:val="0"/>
          <w:spacing w:val="2"/>
          <w:w w:val="105"/>
          <w:sz w:val="14"/>
          <w:vertAlign w:val="baseline"/>
        </w:rPr>
        <w:t> </w:t>
      </w:r>
      <w:r>
        <w:rPr>
          <w:smallCaps w:val="0"/>
          <w:w w:val="105"/>
          <w:sz w:val="14"/>
          <w:vertAlign w:val="baseline"/>
        </w:rPr>
        <w:t>Nb</w:t>
      </w:r>
      <w:r>
        <w:rPr>
          <w:smallCaps w:val="0"/>
          <w:w w:val="105"/>
          <w:sz w:val="14"/>
          <w:vertAlign w:val="subscript"/>
        </w:rPr>
        <w:t>2</w:t>
      </w:r>
      <w:r>
        <w:rPr>
          <w:smallCaps w:val="0"/>
          <w:w w:val="105"/>
          <w:sz w:val="14"/>
          <w:vertAlign w:val="baseline"/>
        </w:rPr>
        <w:t>CT</w:t>
      </w:r>
      <w:r>
        <w:rPr>
          <w:smallCaps/>
          <w:w w:val="105"/>
          <w:sz w:val="14"/>
          <w:vertAlign w:val="subscript"/>
        </w:rPr>
        <w:t>x</w:t>
      </w:r>
      <w:r>
        <w:rPr>
          <w:smallCaps w:val="0"/>
          <w:w w:val="105"/>
          <w:sz w:val="14"/>
          <w:vertAlign w:val="baseline"/>
        </w:rPr>
        <w:t>-12,</w:t>
      </w:r>
      <w:r>
        <w:rPr>
          <w:smallCaps w:val="0"/>
          <w:spacing w:val="2"/>
          <w:w w:val="105"/>
          <w:sz w:val="14"/>
          <w:vertAlign w:val="baseline"/>
        </w:rPr>
        <w:t> </w:t>
      </w:r>
      <w:r>
        <w:rPr>
          <w:smallCaps w:val="0"/>
          <w:w w:val="105"/>
          <w:sz w:val="14"/>
          <w:vertAlign w:val="baseline"/>
        </w:rPr>
        <w:t>Nb</w:t>
      </w:r>
      <w:r>
        <w:rPr>
          <w:smallCaps w:val="0"/>
          <w:w w:val="105"/>
          <w:sz w:val="14"/>
          <w:vertAlign w:val="subscript"/>
        </w:rPr>
        <w:t>2</w:t>
      </w:r>
      <w:r>
        <w:rPr>
          <w:smallCaps w:val="0"/>
          <w:w w:val="105"/>
          <w:sz w:val="14"/>
          <w:vertAlign w:val="baseline"/>
        </w:rPr>
        <w:t>CT</w:t>
      </w:r>
      <w:r>
        <w:rPr>
          <w:smallCaps/>
          <w:w w:val="105"/>
          <w:sz w:val="14"/>
          <w:vertAlign w:val="subscript"/>
        </w:rPr>
        <w:t>x</w:t>
      </w:r>
      <w:r>
        <w:rPr>
          <w:smallCaps w:val="0"/>
          <w:w w:val="105"/>
          <w:sz w:val="14"/>
          <w:vertAlign w:val="baseline"/>
        </w:rPr>
        <w:t>-18,</w:t>
      </w:r>
      <w:r>
        <w:rPr>
          <w:smallCaps w:val="0"/>
          <w:spacing w:val="1"/>
          <w:w w:val="105"/>
          <w:sz w:val="14"/>
          <w:vertAlign w:val="baseline"/>
        </w:rPr>
        <w:t> </w:t>
      </w:r>
      <w:r>
        <w:rPr>
          <w:smallCaps w:val="0"/>
          <w:w w:val="105"/>
          <w:sz w:val="14"/>
          <w:vertAlign w:val="baseline"/>
        </w:rPr>
        <w:t>Nb</w:t>
      </w:r>
      <w:r>
        <w:rPr>
          <w:smallCaps w:val="0"/>
          <w:w w:val="105"/>
          <w:sz w:val="14"/>
          <w:vertAlign w:val="subscript"/>
        </w:rPr>
        <w:t>2</w:t>
      </w:r>
      <w:r>
        <w:rPr>
          <w:smallCaps w:val="0"/>
          <w:w w:val="105"/>
          <w:sz w:val="14"/>
          <w:vertAlign w:val="baseline"/>
        </w:rPr>
        <w:t>CT</w:t>
      </w:r>
      <w:r>
        <w:rPr>
          <w:smallCaps/>
          <w:w w:val="105"/>
          <w:sz w:val="14"/>
          <w:vertAlign w:val="subscript"/>
        </w:rPr>
        <w:t>x</w:t>
      </w:r>
      <w:r>
        <w:rPr>
          <w:smallCaps w:val="0"/>
          <w:w w:val="105"/>
          <w:sz w:val="14"/>
          <w:vertAlign w:val="baseline"/>
        </w:rPr>
        <w:t>-30</w:t>
      </w:r>
      <w:r>
        <w:rPr>
          <w:smallCaps w:val="0"/>
          <w:spacing w:val="1"/>
          <w:w w:val="105"/>
          <w:sz w:val="14"/>
          <w:vertAlign w:val="baseline"/>
        </w:rPr>
        <w:t> </w:t>
      </w:r>
      <w:r>
        <w:rPr>
          <w:smallCaps w:val="0"/>
          <w:w w:val="105"/>
          <w:sz w:val="14"/>
          <w:vertAlign w:val="baseline"/>
        </w:rPr>
        <w:t>and</w:t>
      </w:r>
      <w:r>
        <w:rPr>
          <w:smallCaps w:val="0"/>
          <w:spacing w:val="2"/>
          <w:w w:val="105"/>
          <w:sz w:val="14"/>
          <w:vertAlign w:val="baseline"/>
        </w:rPr>
        <w:t> </w:t>
      </w:r>
      <w:r>
        <w:rPr>
          <w:smallCaps w:val="0"/>
          <w:w w:val="105"/>
          <w:sz w:val="14"/>
          <w:vertAlign w:val="baseline"/>
        </w:rPr>
        <w:t>C</w:t>
      </w:r>
      <w:r>
        <w:rPr>
          <w:rFonts w:ascii="Cambria" w:hAnsi="Cambria"/>
          <w:smallCaps w:val="0"/>
          <w:w w:val="105"/>
          <w:sz w:val="14"/>
          <w:vertAlign w:val="baseline"/>
        </w:rPr>
        <w:t>–</w:t>
      </w:r>
      <w:r>
        <w:rPr>
          <w:smallCaps w:val="0"/>
          <w:w w:val="105"/>
          <w:sz w:val="14"/>
          <w:vertAlign w:val="baseline"/>
        </w:rPr>
        <w:t>Nb</w:t>
      </w:r>
      <w:r>
        <w:rPr>
          <w:smallCaps w:val="0"/>
          <w:w w:val="105"/>
          <w:sz w:val="14"/>
          <w:vertAlign w:val="subscript"/>
        </w:rPr>
        <w:t>2</w:t>
      </w:r>
      <w:r>
        <w:rPr>
          <w:smallCaps w:val="0"/>
          <w:w w:val="105"/>
          <w:sz w:val="14"/>
          <w:vertAlign w:val="baseline"/>
        </w:rPr>
        <w:t>O</w:t>
      </w:r>
      <w:r>
        <w:rPr>
          <w:smallCaps w:val="0"/>
          <w:w w:val="105"/>
          <w:sz w:val="14"/>
          <w:vertAlign w:val="subscript"/>
        </w:rPr>
        <w:t>5</w:t>
      </w:r>
      <w:r>
        <w:rPr>
          <w:smallCaps w:val="0"/>
          <w:w w:val="105"/>
          <w:sz w:val="14"/>
          <w:vertAlign w:val="baseline"/>
        </w:rPr>
        <w:t>.</w:t>
      </w:r>
    </w:p>
    <w:p>
      <w:pPr>
        <w:spacing w:after="0"/>
        <w:jc w:val="center"/>
        <w:rPr>
          <w:sz w:val="14"/>
        </w:rPr>
        <w:sectPr>
          <w:type w:val="continuous"/>
          <w:pgSz w:w="11910" w:h="15880"/>
          <w:pgMar w:top="580" w:bottom="280" w:left="620" w:right="640"/>
        </w:sect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363"/>
        <w:rPr>
          <w:sz w:val="20"/>
        </w:rPr>
      </w:pPr>
      <w:r>
        <w:rPr>
          <w:sz w:val="20"/>
        </w:rPr>
        <w:drawing>
          <wp:inline distT="0" distB="0" distL="0" distR="0">
            <wp:extent cx="6313159" cy="4776216"/>
            <wp:effectExtent l="0" t="0" r="0" b="0"/>
            <wp:docPr id="13" name="image7.jpeg" descr="Image of Fig. 3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4" name="image7.jpe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13159" cy="47762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spacing w:line="278" w:lineRule="auto" w:before="171"/>
        <w:ind w:left="131" w:right="110" w:hanging="1"/>
        <w:jc w:val="left"/>
        <w:rPr>
          <w:sz w:val="14"/>
        </w:rPr>
      </w:pPr>
      <w:bookmarkStart w:name="_bookmark6" w:id="26"/>
      <w:bookmarkEnd w:id="26"/>
      <w:r>
        <w:rPr/>
      </w:r>
      <w:r>
        <w:rPr>
          <w:rFonts w:ascii="Cambria" w:hAnsi="Cambria"/>
          <w:b/>
          <w:sz w:val="14"/>
        </w:rPr>
        <w:t>Fig.</w:t>
      </w:r>
      <w:r>
        <w:rPr>
          <w:rFonts w:ascii="Cambria" w:hAnsi="Cambria"/>
          <w:b/>
          <w:spacing w:val="10"/>
          <w:sz w:val="14"/>
        </w:rPr>
        <w:t> </w:t>
      </w:r>
      <w:r>
        <w:rPr>
          <w:rFonts w:ascii="Cambria" w:hAnsi="Cambria"/>
          <w:b/>
          <w:sz w:val="14"/>
        </w:rPr>
        <w:t>3.</w:t>
      </w:r>
      <w:r>
        <w:rPr>
          <w:rFonts w:ascii="Cambria" w:hAnsi="Cambria"/>
          <w:b/>
          <w:spacing w:val="25"/>
          <w:sz w:val="14"/>
        </w:rPr>
        <w:t> </w:t>
      </w:r>
      <w:r>
        <w:rPr>
          <w:sz w:val="14"/>
        </w:rPr>
        <w:t>SEM</w:t>
      </w:r>
      <w:r>
        <w:rPr>
          <w:spacing w:val="9"/>
          <w:sz w:val="14"/>
        </w:rPr>
        <w:t> </w:t>
      </w:r>
      <w:r>
        <w:rPr>
          <w:sz w:val="14"/>
        </w:rPr>
        <w:t>images</w:t>
      </w:r>
      <w:r>
        <w:rPr>
          <w:spacing w:val="8"/>
          <w:sz w:val="14"/>
        </w:rPr>
        <w:t> </w:t>
      </w:r>
      <w:r>
        <w:rPr>
          <w:sz w:val="14"/>
        </w:rPr>
        <w:t>of</w:t>
      </w:r>
      <w:r>
        <w:rPr>
          <w:spacing w:val="9"/>
          <w:sz w:val="14"/>
        </w:rPr>
        <w:t> </w:t>
      </w:r>
      <w:r>
        <w:rPr>
          <w:sz w:val="14"/>
        </w:rPr>
        <w:t>(a)</w:t>
      </w:r>
      <w:r>
        <w:rPr>
          <w:rFonts w:ascii="Cambria" w:hAnsi="Cambria"/>
          <w:sz w:val="14"/>
        </w:rPr>
        <w:t>–</w:t>
      </w:r>
      <w:r>
        <w:rPr>
          <w:sz w:val="14"/>
        </w:rPr>
        <w:t>(c)</w:t>
      </w:r>
      <w:r>
        <w:rPr>
          <w:spacing w:val="8"/>
          <w:sz w:val="14"/>
        </w:rPr>
        <w:t> </w:t>
      </w:r>
      <w:r>
        <w:rPr>
          <w:sz w:val="14"/>
        </w:rPr>
        <w:t>Nb</w:t>
      </w:r>
      <w:r>
        <w:rPr>
          <w:sz w:val="14"/>
          <w:vertAlign w:val="subscript"/>
        </w:rPr>
        <w:t>2</w:t>
      </w:r>
      <w:r>
        <w:rPr>
          <w:sz w:val="14"/>
          <w:vertAlign w:val="baseline"/>
        </w:rPr>
        <w:t>CT</w:t>
      </w:r>
      <w:r>
        <w:rPr>
          <w:smallCaps/>
          <w:sz w:val="14"/>
          <w:vertAlign w:val="subscript"/>
        </w:rPr>
        <w:t>x</w:t>
      </w:r>
      <w:r>
        <w:rPr>
          <w:smallCaps w:val="0"/>
          <w:sz w:val="14"/>
          <w:vertAlign w:val="baseline"/>
        </w:rPr>
        <w:t>-12,</w:t>
      </w:r>
      <w:r>
        <w:rPr>
          <w:smallCaps w:val="0"/>
          <w:spacing w:val="8"/>
          <w:sz w:val="14"/>
          <w:vertAlign w:val="baseline"/>
        </w:rPr>
        <w:t> </w:t>
      </w:r>
      <w:r>
        <w:rPr>
          <w:smallCaps w:val="0"/>
          <w:sz w:val="14"/>
          <w:vertAlign w:val="baseline"/>
        </w:rPr>
        <w:t>Nb</w:t>
      </w:r>
      <w:r>
        <w:rPr>
          <w:smallCaps w:val="0"/>
          <w:sz w:val="14"/>
          <w:vertAlign w:val="subscript"/>
        </w:rPr>
        <w:t>2</w:t>
      </w:r>
      <w:r>
        <w:rPr>
          <w:smallCaps w:val="0"/>
          <w:sz w:val="14"/>
          <w:vertAlign w:val="baseline"/>
        </w:rPr>
        <w:t>CT</w:t>
      </w:r>
      <w:r>
        <w:rPr>
          <w:smallCaps/>
          <w:sz w:val="14"/>
          <w:vertAlign w:val="subscript"/>
        </w:rPr>
        <w:t>x</w:t>
      </w:r>
      <w:r>
        <w:rPr>
          <w:smallCaps w:val="0"/>
          <w:sz w:val="14"/>
          <w:vertAlign w:val="baseline"/>
        </w:rPr>
        <w:t>-18,</w:t>
      </w:r>
      <w:r>
        <w:rPr>
          <w:smallCaps w:val="0"/>
          <w:spacing w:val="8"/>
          <w:sz w:val="14"/>
          <w:vertAlign w:val="baseline"/>
        </w:rPr>
        <w:t> </w:t>
      </w:r>
      <w:r>
        <w:rPr>
          <w:smallCaps w:val="0"/>
          <w:sz w:val="14"/>
          <w:vertAlign w:val="baseline"/>
        </w:rPr>
        <w:t>Nb</w:t>
      </w:r>
      <w:r>
        <w:rPr>
          <w:smallCaps w:val="0"/>
          <w:sz w:val="14"/>
          <w:vertAlign w:val="subscript"/>
        </w:rPr>
        <w:t>2</w:t>
      </w:r>
      <w:r>
        <w:rPr>
          <w:smallCaps w:val="0"/>
          <w:sz w:val="14"/>
          <w:vertAlign w:val="baseline"/>
        </w:rPr>
        <w:t>CT</w:t>
      </w:r>
      <w:r>
        <w:rPr>
          <w:smallCaps/>
          <w:sz w:val="14"/>
          <w:vertAlign w:val="subscript"/>
        </w:rPr>
        <w:t>x</w:t>
      </w:r>
      <w:r>
        <w:rPr>
          <w:smallCaps w:val="0"/>
          <w:sz w:val="14"/>
          <w:vertAlign w:val="baseline"/>
        </w:rPr>
        <w:t>-30</w:t>
      </w:r>
      <w:r>
        <w:rPr>
          <w:smallCaps w:val="0"/>
          <w:spacing w:val="9"/>
          <w:sz w:val="14"/>
          <w:vertAlign w:val="baseline"/>
        </w:rPr>
        <w:t> </w:t>
      </w:r>
      <w:r>
        <w:rPr>
          <w:smallCaps w:val="0"/>
          <w:sz w:val="14"/>
          <w:vertAlign w:val="baseline"/>
        </w:rPr>
        <w:t>and</w:t>
      </w:r>
      <w:r>
        <w:rPr>
          <w:smallCaps w:val="0"/>
          <w:spacing w:val="7"/>
          <w:sz w:val="14"/>
          <w:vertAlign w:val="baseline"/>
        </w:rPr>
        <w:t> </w:t>
      </w:r>
      <w:r>
        <w:rPr>
          <w:smallCaps w:val="0"/>
          <w:sz w:val="14"/>
          <w:vertAlign w:val="baseline"/>
        </w:rPr>
        <w:t>(d)</w:t>
      </w:r>
      <w:r>
        <w:rPr>
          <w:smallCaps w:val="0"/>
          <w:spacing w:val="8"/>
          <w:sz w:val="14"/>
          <w:vertAlign w:val="baseline"/>
        </w:rPr>
        <w:t> </w:t>
      </w:r>
      <w:r>
        <w:rPr>
          <w:smallCaps w:val="0"/>
          <w:sz w:val="14"/>
          <w:vertAlign w:val="baseline"/>
        </w:rPr>
        <w:t>C</w:t>
      </w:r>
      <w:r>
        <w:rPr>
          <w:rFonts w:ascii="Cambria" w:hAnsi="Cambria"/>
          <w:smallCaps w:val="0"/>
          <w:sz w:val="14"/>
          <w:vertAlign w:val="baseline"/>
        </w:rPr>
        <w:t>–</w:t>
      </w:r>
      <w:r>
        <w:rPr>
          <w:smallCaps w:val="0"/>
          <w:sz w:val="14"/>
          <w:vertAlign w:val="baseline"/>
        </w:rPr>
        <w:t>Nb</w:t>
      </w:r>
      <w:r>
        <w:rPr>
          <w:smallCaps w:val="0"/>
          <w:sz w:val="14"/>
          <w:vertAlign w:val="subscript"/>
        </w:rPr>
        <w:t>2</w:t>
      </w:r>
      <w:r>
        <w:rPr>
          <w:smallCaps w:val="0"/>
          <w:sz w:val="14"/>
          <w:vertAlign w:val="baseline"/>
        </w:rPr>
        <w:t>O</w:t>
      </w:r>
      <w:r>
        <w:rPr>
          <w:smallCaps w:val="0"/>
          <w:sz w:val="14"/>
          <w:vertAlign w:val="subscript"/>
        </w:rPr>
        <w:t>5</w:t>
      </w:r>
      <w:r>
        <w:rPr>
          <w:smallCaps w:val="0"/>
          <w:sz w:val="14"/>
          <w:vertAlign w:val="baseline"/>
        </w:rPr>
        <w:t>;</w:t>
      </w:r>
      <w:r>
        <w:rPr>
          <w:smallCaps w:val="0"/>
          <w:spacing w:val="9"/>
          <w:sz w:val="14"/>
          <w:vertAlign w:val="baseline"/>
        </w:rPr>
        <w:t> </w:t>
      </w:r>
      <w:r>
        <w:rPr>
          <w:smallCaps w:val="0"/>
          <w:sz w:val="14"/>
          <w:vertAlign w:val="baseline"/>
        </w:rPr>
        <w:t>(e)SEM</w:t>
      </w:r>
      <w:r>
        <w:rPr>
          <w:smallCaps w:val="0"/>
          <w:spacing w:val="8"/>
          <w:sz w:val="14"/>
          <w:vertAlign w:val="baseline"/>
        </w:rPr>
        <w:t> </w:t>
      </w:r>
      <w:r>
        <w:rPr>
          <w:smallCaps w:val="0"/>
          <w:sz w:val="14"/>
          <w:vertAlign w:val="baseline"/>
        </w:rPr>
        <w:t>image</w:t>
      </w:r>
      <w:r>
        <w:rPr>
          <w:smallCaps w:val="0"/>
          <w:spacing w:val="8"/>
          <w:sz w:val="14"/>
          <w:vertAlign w:val="baseline"/>
        </w:rPr>
        <w:t> </w:t>
      </w:r>
      <w:r>
        <w:rPr>
          <w:smallCaps w:val="0"/>
          <w:sz w:val="14"/>
          <w:vertAlign w:val="baseline"/>
        </w:rPr>
        <w:t>of</w:t>
      </w:r>
      <w:r>
        <w:rPr>
          <w:smallCaps w:val="0"/>
          <w:spacing w:val="7"/>
          <w:sz w:val="14"/>
          <w:vertAlign w:val="baseline"/>
        </w:rPr>
        <w:t> </w:t>
      </w:r>
      <w:r>
        <w:rPr>
          <w:smallCaps w:val="0"/>
          <w:sz w:val="14"/>
          <w:vertAlign w:val="baseline"/>
        </w:rPr>
        <w:t>Nb</w:t>
      </w:r>
      <w:r>
        <w:rPr>
          <w:smallCaps w:val="0"/>
          <w:sz w:val="14"/>
          <w:vertAlign w:val="subscript"/>
        </w:rPr>
        <w:t>2</w:t>
      </w:r>
      <w:r>
        <w:rPr>
          <w:smallCaps w:val="0"/>
          <w:sz w:val="14"/>
          <w:vertAlign w:val="baseline"/>
        </w:rPr>
        <w:t>CT</w:t>
      </w:r>
      <w:r>
        <w:rPr>
          <w:smallCaps/>
          <w:sz w:val="14"/>
          <w:vertAlign w:val="subscript"/>
        </w:rPr>
        <w:t>x</w:t>
      </w:r>
      <w:r>
        <w:rPr>
          <w:smallCaps w:val="0"/>
          <w:sz w:val="14"/>
          <w:vertAlign w:val="baseline"/>
        </w:rPr>
        <w:t>-30</w:t>
      </w:r>
      <w:r>
        <w:rPr>
          <w:smallCaps w:val="0"/>
          <w:spacing w:val="8"/>
          <w:sz w:val="14"/>
          <w:vertAlign w:val="baseline"/>
        </w:rPr>
        <w:t> </w:t>
      </w:r>
      <w:r>
        <w:rPr>
          <w:smallCaps w:val="0"/>
          <w:sz w:val="14"/>
          <w:vertAlign w:val="baseline"/>
        </w:rPr>
        <w:t>and</w:t>
      </w:r>
      <w:r>
        <w:rPr>
          <w:smallCaps w:val="0"/>
          <w:spacing w:val="8"/>
          <w:sz w:val="14"/>
          <w:vertAlign w:val="baseline"/>
        </w:rPr>
        <w:t> </w:t>
      </w:r>
      <w:r>
        <w:rPr>
          <w:smallCaps w:val="0"/>
          <w:sz w:val="14"/>
          <w:vertAlign w:val="baseline"/>
        </w:rPr>
        <w:t>corresponding</w:t>
      </w:r>
      <w:r>
        <w:rPr>
          <w:smallCaps w:val="0"/>
          <w:spacing w:val="8"/>
          <w:sz w:val="14"/>
          <w:vertAlign w:val="baseline"/>
        </w:rPr>
        <w:t> </w:t>
      </w:r>
      <w:r>
        <w:rPr>
          <w:smallCaps w:val="0"/>
          <w:sz w:val="14"/>
          <w:vertAlign w:val="baseline"/>
        </w:rPr>
        <w:t>elemental</w:t>
      </w:r>
      <w:r>
        <w:rPr>
          <w:smallCaps w:val="0"/>
          <w:spacing w:val="8"/>
          <w:sz w:val="14"/>
          <w:vertAlign w:val="baseline"/>
        </w:rPr>
        <w:t> </w:t>
      </w:r>
      <w:r>
        <w:rPr>
          <w:smallCaps w:val="0"/>
          <w:sz w:val="14"/>
          <w:vertAlign w:val="baseline"/>
        </w:rPr>
        <w:t>mapping</w:t>
      </w:r>
      <w:r>
        <w:rPr>
          <w:smallCaps w:val="0"/>
          <w:spacing w:val="9"/>
          <w:sz w:val="14"/>
          <w:vertAlign w:val="baseline"/>
        </w:rPr>
        <w:t> </w:t>
      </w:r>
      <w:r>
        <w:rPr>
          <w:smallCaps w:val="0"/>
          <w:sz w:val="14"/>
          <w:vertAlign w:val="baseline"/>
        </w:rPr>
        <w:t>images</w:t>
      </w:r>
      <w:r>
        <w:rPr>
          <w:smallCaps w:val="0"/>
          <w:spacing w:val="8"/>
          <w:sz w:val="14"/>
          <w:vertAlign w:val="baseline"/>
        </w:rPr>
        <w:t> </w:t>
      </w:r>
      <w:r>
        <w:rPr>
          <w:smallCaps w:val="0"/>
          <w:sz w:val="14"/>
          <w:vertAlign w:val="baseline"/>
        </w:rPr>
        <w:t>of</w:t>
      </w:r>
      <w:r>
        <w:rPr>
          <w:smallCaps w:val="0"/>
          <w:spacing w:val="9"/>
          <w:sz w:val="14"/>
          <w:vertAlign w:val="baseline"/>
        </w:rPr>
        <w:t> </w:t>
      </w:r>
      <w:r>
        <w:rPr>
          <w:smallCaps w:val="0"/>
          <w:sz w:val="14"/>
          <w:vertAlign w:val="baseline"/>
        </w:rPr>
        <w:t>Nb,</w:t>
      </w:r>
      <w:r>
        <w:rPr>
          <w:smallCaps w:val="0"/>
          <w:spacing w:val="1"/>
          <w:sz w:val="14"/>
          <w:vertAlign w:val="baseline"/>
        </w:rPr>
        <w:t> </w:t>
      </w:r>
      <w:r>
        <w:rPr>
          <w:smallCaps w:val="0"/>
          <w:sz w:val="14"/>
          <w:vertAlign w:val="baseline"/>
        </w:rPr>
        <w:t>O</w:t>
      </w:r>
      <w:r>
        <w:rPr>
          <w:smallCaps w:val="0"/>
          <w:spacing w:val="13"/>
          <w:sz w:val="14"/>
          <w:vertAlign w:val="baseline"/>
        </w:rPr>
        <w:t> </w:t>
      </w:r>
      <w:r>
        <w:rPr>
          <w:smallCaps w:val="0"/>
          <w:sz w:val="14"/>
          <w:vertAlign w:val="baseline"/>
        </w:rPr>
        <w:t>and</w:t>
      </w:r>
      <w:r>
        <w:rPr>
          <w:smallCaps w:val="0"/>
          <w:spacing w:val="14"/>
          <w:sz w:val="14"/>
          <w:vertAlign w:val="baseline"/>
        </w:rPr>
        <w:t> </w:t>
      </w:r>
      <w:r>
        <w:rPr>
          <w:smallCaps w:val="0"/>
          <w:sz w:val="14"/>
          <w:vertAlign w:val="baseline"/>
        </w:rPr>
        <w:t>C;</w:t>
      </w:r>
      <w:r>
        <w:rPr>
          <w:smallCaps w:val="0"/>
          <w:spacing w:val="14"/>
          <w:sz w:val="14"/>
          <w:vertAlign w:val="baseline"/>
        </w:rPr>
        <w:t> </w:t>
      </w:r>
      <w:r>
        <w:rPr>
          <w:smallCaps w:val="0"/>
          <w:sz w:val="14"/>
          <w:vertAlign w:val="baseline"/>
        </w:rPr>
        <w:t>(f)</w:t>
      </w:r>
      <w:r>
        <w:rPr>
          <w:rFonts w:ascii="Cambria" w:hAnsi="Cambria"/>
          <w:smallCaps w:val="0"/>
          <w:sz w:val="14"/>
          <w:vertAlign w:val="baseline"/>
        </w:rPr>
        <w:t>–</w:t>
      </w:r>
      <w:r>
        <w:rPr>
          <w:smallCaps w:val="0"/>
          <w:sz w:val="14"/>
          <w:vertAlign w:val="baseline"/>
        </w:rPr>
        <w:t>(h)</w:t>
      </w:r>
      <w:r>
        <w:rPr>
          <w:smallCaps w:val="0"/>
          <w:spacing w:val="13"/>
          <w:sz w:val="14"/>
          <w:vertAlign w:val="baseline"/>
        </w:rPr>
        <w:t> </w:t>
      </w:r>
      <w:r>
        <w:rPr>
          <w:smallCaps w:val="0"/>
          <w:sz w:val="14"/>
          <w:vertAlign w:val="baseline"/>
        </w:rPr>
        <w:t>TEM</w:t>
      </w:r>
      <w:r>
        <w:rPr>
          <w:smallCaps w:val="0"/>
          <w:spacing w:val="14"/>
          <w:sz w:val="14"/>
          <w:vertAlign w:val="baseline"/>
        </w:rPr>
        <w:t> </w:t>
      </w:r>
      <w:r>
        <w:rPr>
          <w:smallCaps w:val="0"/>
          <w:sz w:val="14"/>
          <w:vertAlign w:val="baseline"/>
        </w:rPr>
        <w:t>image</w:t>
      </w:r>
      <w:r>
        <w:rPr>
          <w:smallCaps w:val="0"/>
          <w:spacing w:val="14"/>
          <w:sz w:val="14"/>
          <w:vertAlign w:val="baseline"/>
        </w:rPr>
        <w:t> </w:t>
      </w:r>
      <w:r>
        <w:rPr>
          <w:smallCaps w:val="0"/>
          <w:sz w:val="14"/>
          <w:vertAlign w:val="baseline"/>
        </w:rPr>
        <w:t>and</w:t>
      </w:r>
      <w:r>
        <w:rPr>
          <w:smallCaps w:val="0"/>
          <w:spacing w:val="13"/>
          <w:sz w:val="14"/>
          <w:vertAlign w:val="baseline"/>
        </w:rPr>
        <w:t> </w:t>
      </w:r>
      <w:r>
        <w:rPr>
          <w:smallCaps w:val="0"/>
          <w:sz w:val="14"/>
          <w:vertAlign w:val="baseline"/>
        </w:rPr>
        <w:t>HRTEM</w:t>
      </w:r>
      <w:r>
        <w:rPr>
          <w:smallCaps w:val="0"/>
          <w:spacing w:val="14"/>
          <w:sz w:val="14"/>
          <w:vertAlign w:val="baseline"/>
        </w:rPr>
        <w:t> </w:t>
      </w:r>
      <w:r>
        <w:rPr>
          <w:smallCaps w:val="0"/>
          <w:sz w:val="14"/>
          <w:vertAlign w:val="baseline"/>
        </w:rPr>
        <w:t>image</w:t>
      </w:r>
      <w:r>
        <w:rPr>
          <w:smallCaps w:val="0"/>
          <w:spacing w:val="14"/>
          <w:sz w:val="14"/>
          <w:vertAlign w:val="baseline"/>
        </w:rPr>
        <w:t> </w:t>
      </w:r>
      <w:r>
        <w:rPr>
          <w:smallCaps w:val="0"/>
          <w:sz w:val="14"/>
          <w:vertAlign w:val="baseline"/>
        </w:rPr>
        <w:t>of</w:t>
      </w:r>
      <w:r>
        <w:rPr>
          <w:smallCaps w:val="0"/>
          <w:spacing w:val="13"/>
          <w:sz w:val="14"/>
          <w:vertAlign w:val="baseline"/>
        </w:rPr>
        <w:t> </w:t>
      </w:r>
      <w:r>
        <w:rPr>
          <w:smallCaps w:val="0"/>
          <w:sz w:val="14"/>
          <w:vertAlign w:val="baseline"/>
        </w:rPr>
        <w:t>Nb</w:t>
      </w:r>
      <w:r>
        <w:rPr>
          <w:smallCaps w:val="0"/>
          <w:sz w:val="14"/>
          <w:vertAlign w:val="subscript"/>
        </w:rPr>
        <w:t>2</w:t>
      </w:r>
      <w:r>
        <w:rPr>
          <w:smallCaps w:val="0"/>
          <w:sz w:val="14"/>
          <w:vertAlign w:val="baseline"/>
        </w:rPr>
        <w:t>CT</w:t>
      </w:r>
      <w:r>
        <w:rPr>
          <w:smallCaps/>
          <w:sz w:val="14"/>
          <w:vertAlign w:val="subscript"/>
        </w:rPr>
        <w:t>x</w:t>
      </w:r>
      <w:r>
        <w:rPr>
          <w:smallCaps w:val="0"/>
          <w:sz w:val="14"/>
          <w:vertAlign w:val="baseline"/>
        </w:rPr>
        <w:t>-30.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4"/>
        <w:ind w:left="0"/>
        <w:rPr>
          <w:sz w:val="14"/>
        </w:rPr>
      </w:pPr>
      <w:r>
        <w:rPr/>
        <w:drawing>
          <wp:anchor distT="0" distB="0" distL="0" distR="0" allowOverlap="1" layoutInCell="1" locked="0" behindDoc="0" simplePos="0" relativeHeight="15">
            <wp:simplePos x="0" y="0"/>
            <wp:positionH relativeFrom="page">
              <wp:posOffset>721945</wp:posOffset>
            </wp:positionH>
            <wp:positionV relativeFrom="paragraph">
              <wp:posOffset>128629</wp:posOffset>
            </wp:positionV>
            <wp:extent cx="6124586" cy="3044952"/>
            <wp:effectExtent l="0" t="0" r="0" b="0"/>
            <wp:wrapTopAndBottom/>
            <wp:docPr id="15" name="image8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6" name="image8.jpe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24586" cy="30449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146"/>
        <w:ind w:left="1563" w:right="1544" w:firstLine="0"/>
        <w:jc w:val="center"/>
        <w:rPr>
          <w:sz w:val="14"/>
        </w:rPr>
      </w:pPr>
      <w:bookmarkStart w:name="_bookmark7" w:id="27"/>
      <w:bookmarkEnd w:id="27"/>
      <w:r>
        <w:rPr/>
      </w:r>
      <w:r>
        <w:rPr>
          <w:rFonts w:ascii="Cambria" w:hAnsi="Cambria"/>
          <w:b/>
          <w:sz w:val="14"/>
        </w:rPr>
        <w:t>Fig.</w:t>
      </w:r>
      <w:r>
        <w:rPr>
          <w:rFonts w:ascii="Cambria" w:hAnsi="Cambria"/>
          <w:b/>
          <w:spacing w:val="23"/>
          <w:sz w:val="14"/>
        </w:rPr>
        <w:t> </w:t>
      </w:r>
      <w:r>
        <w:rPr>
          <w:rFonts w:ascii="Cambria" w:hAnsi="Cambria"/>
          <w:b/>
          <w:sz w:val="14"/>
        </w:rPr>
        <w:t>4.</w:t>
      </w:r>
      <w:r>
        <w:rPr>
          <w:rFonts w:ascii="Cambria" w:hAnsi="Cambria"/>
          <w:b/>
          <w:spacing w:val="49"/>
          <w:sz w:val="14"/>
        </w:rPr>
        <w:t> </w:t>
      </w:r>
      <w:r>
        <w:rPr>
          <w:sz w:val="14"/>
        </w:rPr>
        <w:t>High-resolution</w:t>
      </w:r>
      <w:r>
        <w:rPr>
          <w:spacing w:val="20"/>
          <w:sz w:val="14"/>
        </w:rPr>
        <w:t> </w:t>
      </w:r>
      <w:r>
        <w:rPr>
          <w:sz w:val="14"/>
        </w:rPr>
        <w:t>XPS</w:t>
      </w:r>
      <w:r>
        <w:rPr>
          <w:spacing w:val="20"/>
          <w:sz w:val="14"/>
        </w:rPr>
        <w:t> </w:t>
      </w:r>
      <w:r>
        <w:rPr>
          <w:sz w:val="14"/>
        </w:rPr>
        <w:t>peak</w:t>
      </w:r>
      <w:r>
        <w:rPr>
          <w:spacing w:val="20"/>
          <w:sz w:val="14"/>
        </w:rPr>
        <w:t> </w:t>
      </w:r>
      <w:r>
        <w:rPr>
          <w:sz w:val="14"/>
        </w:rPr>
        <w:t>of</w:t>
      </w:r>
      <w:r>
        <w:rPr>
          <w:spacing w:val="19"/>
          <w:sz w:val="14"/>
        </w:rPr>
        <w:t> </w:t>
      </w:r>
      <w:r>
        <w:rPr>
          <w:sz w:val="14"/>
        </w:rPr>
        <w:t>(a)</w:t>
      </w:r>
      <w:r>
        <w:rPr>
          <w:spacing w:val="21"/>
          <w:sz w:val="14"/>
        </w:rPr>
        <w:t> </w:t>
      </w:r>
      <w:r>
        <w:rPr>
          <w:sz w:val="14"/>
        </w:rPr>
        <w:t>Nb</w:t>
      </w:r>
      <w:r>
        <w:rPr>
          <w:spacing w:val="20"/>
          <w:sz w:val="14"/>
        </w:rPr>
        <w:t> </w:t>
      </w:r>
      <w:r>
        <w:rPr>
          <w:sz w:val="14"/>
        </w:rPr>
        <w:t>3</w:t>
      </w:r>
      <w:r>
        <w:rPr>
          <w:spacing w:val="19"/>
          <w:sz w:val="14"/>
        </w:rPr>
        <w:t> </w:t>
      </w:r>
      <w:r>
        <w:rPr>
          <w:sz w:val="14"/>
        </w:rPr>
        <w:t>d,</w:t>
      </w:r>
      <w:r>
        <w:rPr>
          <w:spacing w:val="21"/>
          <w:sz w:val="14"/>
        </w:rPr>
        <w:t> </w:t>
      </w:r>
      <w:r>
        <w:rPr>
          <w:sz w:val="14"/>
        </w:rPr>
        <w:t>(b)</w:t>
      </w:r>
      <w:r>
        <w:rPr>
          <w:spacing w:val="20"/>
          <w:sz w:val="14"/>
        </w:rPr>
        <w:t> </w:t>
      </w:r>
      <w:r>
        <w:rPr>
          <w:sz w:val="14"/>
        </w:rPr>
        <w:t>C1s,</w:t>
      </w:r>
      <w:r>
        <w:rPr>
          <w:spacing w:val="19"/>
          <w:sz w:val="14"/>
        </w:rPr>
        <w:t> </w:t>
      </w:r>
      <w:r>
        <w:rPr>
          <w:sz w:val="14"/>
        </w:rPr>
        <w:t>and</w:t>
      </w:r>
      <w:r>
        <w:rPr>
          <w:spacing w:val="21"/>
          <w:sz w:val="14"/>
        </w:rPr>
        <w:t> </w:t>
      </w:r>
      <w:r>
        <w:rPr>
          <w:sz w:val="14"/>
        </w:rPr>
        <w:t>(c)</w:t>
      </w:r>
      <w:r>
        <w:rPr>
          <w:spacing w:val="19"/>
          <w:sz w:val="14"/>
        </w:rPr>
        <w:t> </w:t>
      </w:r>
      <w:r>
        <w:rPr>
          <w:sz w:val="14"/>
        </w:rPr>
        <w:t>O</w:t>
      </w:r>
      <w:r>
        <w:rPr>
          <w:spacing w:val="20"/>
          <w:sz w:val="14"/>
        </w:rPr>
        <w:t> </w:t>
      </w:r>
      <w:r>
        <w:rPr>
          <w:sz w:val="14"/>
        </w:rPr>
        <w:t>1s</w:t>
      </w:r>
      <w:r>
        <w:rPr>
          <w:spacing w:val="19"/>
          <w:sz w:val="14"/>
        </w:rPr>
        <w:t> </w:t>
      </w:r>
      <w:r>
        <w:rPr>
          <w:sz w:val="14"/>
        </w:rPr>
        <w:t>peaks</w:t>
      </w:r>
      <w:r>
        <w:rPr>
          <w:spacing w:val="21"/>
          <w:sz w:val="14"/>
        </w:rPr>
        <w:t> </w:t>
      </w:r>
      <w:r>
        <w:rPr>
          <w:sz w:val="14"/>
        </w:rPr>
        <w:t>in</w:t>
      </w:r>
      <w:r>
        <w:rPr>
          <w:spacing w:val="19"/>
          <w:sz w:val="14"/>
        </w:rPr>
        <w:t> </w:t>
      </w:r>
      <w:r>
        <w:rPr>
          <w:sz w:val="14"/>
        </w:rPr>
        <w:t>Nb</w:t>
      </w:r>
      <w:r>
        <w:rPr>
          <w:sz w:val="14"/>
          <w:vertAlign w:val="subscript"/>
        </w:rPr>
        <w:t>2</w:t>
      </w:r>
      <w:r>
        <w:rPr>
          <w:sz w:val="14"/>
          <w:vertAlign w:val="baseline"/>
        </w:rPr>
        <w:t>CT</w:t>
      </w:r>
      <w:r>
        <w:rPr>
          <w:smallCaps/>
          <w:sz w:val="14"/>
          <w:vertAlign w:val="subscript"/>
        </w:rPr>
        <w:t>x</w:t>
      </w:r>
      <w:r>
        <w:rPr>
          <w:smallCaps w:val="0"/>
          <w:sz w:val="14"/>
          <w:vertAlign w:val="baseline"/>
        </w:rPr>
        <w:t>,</w:t>
      </w:r>
      <w:r>
        <w:rPr>
          <w:smallCaps w:val="0"/>
          <w:spacing w:val="20"/>
          <w:sz w:val="14"/>
          <w:vertAlign w:val="baseline"/>
        </w:rPr>
        <w:t> </w:t>
      </w:r>
      <w:r>
        <w:rPr>
          <w:smallCaps w:val="0"/>
          <w:sz w:val="14"/>
          <w:vertAlign w:val="baseline"/>
        </w:rPr>
        <w:t>Nb</w:t>
      </w:r>
      <w:r>
        <w:rPr>
          <w:smallCaps w:val="0"/>
          <w:sz w:val="14"/>
          <w:vertAlign w:val="subscript"/>
        </w:rPr>
        <w:t>2</w:t>
      </w:r>
      <w:r>
        <w:rPr>
          <w:smallCaps w:val="0"/>
          <w:sz w:val="14"/>
          <w:vertAlign w:val="baseline"/>
        </w:rPr>
        <w:t>CT</w:t>
      </w:r>
      <w:r>
        <w:rPr>
          <w:smallCaps/>
          <w:sz w:val="14"/>
          <w:vertAlign w:val="subscript"/>
        </w:rPr>
        <w:t>x</w:t>
      </w:r>
      <w:r>
        <w:rPr>
          <w:smallCaps w:val="0"/>
          <w:sz w:val="14"/>
          <w:vertAlign w:val="baseline"/>
        </w:rPr>
        <w:t>-30</w:t>
      </w:r>
      <w:r>
        <w:rPr>
          <w:smallCaps w:val="0"/>
          <w:spacing w:val="20"/>
          <w:sz w:val="14"/>
          <w:vertAlign w:val="baseline"/>
        </w:rPr>
        <w:t> </w:t>
      </w:r>
      <w:r>
        <w:rPr>
          <w:smallCaps w:val="0"/>
          <w:sz w:val="14"/>
          <w:vertAlign w:val="baseline"/>
        </w:rPr>
        <w:t>and</w:t>
      </w:r>
      <w:r>
        <w:rPr>
          <w:smallCaps w:val="0"/>
          <w:spacing w:val="20"/>
          <w:sz w:val="14"/>
          <w:vertAlign w:val="baseline"/>
        </w:rPr>
        <w:t> </w:t>
      </w:r>
      <w:r>
        <w:rPr>
          <w:smallCaps w:val="0"/>
          <w:sz w:val="14"/>
          <w:vertAlign w:val="baseline"/>
        </w:rPr>
        <w:t>C</w:t>
      </w:r>
      <w:r>
        <w:rPr>
          <w:rFonts w:ascii="Cambria" w:hAnsi="Cambria"/>
          <w:smallCaps w:val="0"/>
          <w:sz w:val="14"/>
          <w:vertAlign w:val="baseline"/>
        </w:rPr>
        <w:t>–</w:t>
      </w:r>
      <w:r>
        <w:rPr>
          <w:smallCaps w:val="0"/>
          <w:sz w:val="14"/>
          <w:vertAlign w:val="baseline"/>
        </w:rPr>
        <w:t>Nb</w:t>
      </w:r>
      <w:r>
        <w:rPr>
          <w:smallCaps w:val="0"/>
          <w:sz w:val="14"/>
          <w:vertAlign w:val="subscript"/>
        </w:rPr>
        <w:t>2</w:t>
      </w:r>
      <w:r>
        <w:rPr>
          <w:smallCaps w:val="0"/>
          <w:sz w:val="14"/>
          <w:vertAlign w:val="baseline"/>
        </w:rPr>
        <w:t>O</w:t>
      </w:r>
      <w:r>
        <w:rPr>
          <w:smallCaps w:val="0"/>
          <w:sz w:val="14"/>
          <w:vertAlign w:val="subscript"/>
        </w:rPr>
        <w:t>5</w:t>
      </w:r>
      <w:r>
        <w:rPr>
          <w:smallCaps w:val="0"/>
          <w:sz w:val="14"/>
          <w:vertAlign w:val="baseline"/>
        </w:rPr>
        <w:t>.</w:t>
      </w:r>
    </w:p>
    <w:p>
      <w:pPr>
        <w:spacing w:after="0"/>
        <w:jc w:val="center"/>
        <w:rPr>
          <w:sz w:val="14"/>
        </w:rPr>
        <w:sectPr>
          <w:pgSz w:w="11910" w:h="15880"/>
          <w:pgMar w:header="673" w:footer="585" w:top="880" w:bottom="780" w:left="620" w:right="640"/>
        </w:sectPr>
      </w:pPr>
    </w:p>
    <w:p>
      <w:pPr>
        <w:pStyle w:val="BodyText"/>
        <w:spacing w:line="276" w:lineRule="auto" w:before="188"/>
        <w:ind w:right="38" w:hanging="1"/>
        <w:jc w:val="both"/>
      </w:pPr>
      <w:r>
        <w:rPr/>
        <w:t>Nb</w:t>
      </w:r>
      <w:r>
        <w:rPr>
          <w:vertAlign w:val="subscript"/>
        </w:rPr>
        <w:t>2</w:t>
      </w:r>
      <w:r>
        <w:rPr>
          <w:vertAlign w:val="baseline"/>
        </w:rPr>
        <w:t>CT</w:t>
      </w:r>
      <w:r>
        <w:rPr>
          <w:smallCaps/>
          <w:vertAlign w:val="subscript"/>
        </w:rPr>
        <w:t>x</w:t>
      </w:r>
      <w:r>
        <w:rPr>
          <w:smallCaps w:val="0"/>
          <w:spacing w:val="-6"/>
          <w:vertAlign w:val="baseline"/>
        </w:rPr>
        <w:t> </w:t>
      </w:r>
      <w:r>
        <w:rPr>
          <w:smallCaps w:val="0"/>
          <w:vertAlign w:val="baseline"/>
        </w:rPr>
        <w:t>are</w:t>
      </w:r>
      <w:r>
        <w:rPr>
          <w:smallCaps w:val="0"/>
          <w:spacing w:val="-5"/>
          <w:vertAlign w:val="baseline"/>
        </w:rPr>
        <w:t> </w:t>
      </w:r>
      <w:r>
        <w:rPr>
          <w:smallCaps w:val="0"/>
          <w:vertAlign w:val="baseline"/>
        </w:rPr>
        <w:t>not</w:t>
      </w:r>
      <w:r>
        <w:rPr>
          <w:smallCaps w:val="0"/>
          <w:spacing w:val="-6"/>
          <w:vertAlign w:val="baseline"/>
        </w:rPr>
        <w:t> </w:t>
      </w:r>
      <w:r>
        <w:rPr>
          <w:smallCaps w:val="0"/>
          <w:vertAlign w:val="baseline"/>
        </w:rPr>
        <w:t>observed</w:t>
      </w:r>
      <w:r>
        <w:rPr>
          <w:smallCaps w:val="0"/>
          <w:spacing w:val="-4"/>
          <w:vertAlign w:val="baseline"/>
        </w:rPr>
        <w:t> </w:t>
      </w:r>
      <w:r>
        <w:rPr>
          <w:smallCaps w:val="0"/>
          <w:vertAlign w:val="baseline"/>
        </w:rPr>
        <w:t>in</w:t>
      </w:r>
      <w:r>
        <w:rPr>
          <w:smallCaps w:val="0"/>
          <w:spacing w:val="-6"/>
          <w:vertAlign w:val="baseline"/>
        </w:rPr>
        <w:t> </w:t>
      </w:r>
      <w:r>
        <w:rPr>
          <w:smallCaps w:val="0"/>
          <w:vertAlign w:val="baseline"/>
        </w:rPr>
        <w:t>the</w:t>
      </w:r>
      <w:r>
        <w:rPr>
          <w:smallCaps w:val="0"/>
          <w:spacing w:val="-5"/>
          <w:vertAlign w:val="baseline"/>
        </w:rPr>
        <w:t> </w:t>
      </w:r>
      <w:r>
        <w:rPr>
          <w:smallCaps w:val="0"/>
          <w:vertAlign w:val="baseline"/>
        </w:rPr>
        <w:t>Nb</w:t>
      </w:r>
      <w:r>
        <w:rPr>
          <w:smallCaps w:val="0"/>
          <w:vertAlign w:val="subscript"/>
        </w:rPr>
        <w:t>2</w:t>
      </w:r>
      <w:r>
        <w:rPr>
          <w:smallCaps w:val="0"/>
          <w:vertAlign w:val="baseline"/>
        </w:rPr>
        <w:t>CT</w:t>
      </w:r>
      <w:r>
        <w:rPr>
          <w:smallCaps/>
          <w:vertAlign w:val="subscript"/>
        </w:rPr>
        <w:t>x</w:t>
      </w:r>
      <w:r>
        <w:rPr>
          <w:smallCaps w:val="0"/>
          <w:vertAlign w:val="baseline"/>
        </w:rPr>
        <w:t>-30</w:t>
      </w:r>
      <w:r>
        <w:rPr>
          <w:smallCaps w:val="0"/>
          <w:spacing w:val="-6"/>
          <w:vertAlign w:val="baseline"/>
        </w:rPr>
        <w:t> </w:t>
      </w:r>
      <w:r>
        <w:rPr>
          <w:smallCaps w:val="0"/>
          <w:vertAlign w:val="baseline"/>
        </w:rPr>
        <w:t>spectrum,</w:t>
      </w:r>
      <w:r>
        <w:rPr>
          <w:smallCaps w:val="0"/>
          <w:spacing w:val="-5"/>
          <w:vertAlign w:val="baseline"/>
        </w:rPr>
        <w:t> </w:t>
      </w:r>
      <w:r>
        <w:rPr>
          <w:smallCaps w:val="0"/>
          <w:vertAlign w:val="baseline"/>
        </w:rPr>
        <w:t>which</w:t>
      </w:r>
      <w:r>
        <w:rPr>
          <w:smallCaps w:val="0"/>
          <w:spacing w:val="-5"/>
          <w:vertAlign w:val="baseline"/>
        </w:rPr>
        <w:t> </w:t>
      </w:r>
      <w:r>
        <w:rPr>
          <w:smallCaps w:val="0"/>
          <w:vertAlign w:val="baseline"/>
        </w:rPr>
        <w:t>reveals</w:t>
      </w:r>
      <w:r>
        <w:rPr>
          <w:smallCaps w:val="0"/>
          <w:spacing w:val="-5"/>
          <w:vertAlign w:val="baseline"/>
        </w:rPr>
        <w:t> </w:t>
      </w:r>
      <w:r>
        <w:rPr>
          <w:smallCaps w:val="0"/>
          <w:vertAlign w:val="baseline"/>
        </w:rPr>
        <w:t>that</w:t>
      </w:r>
      <w:r>
        <w:rPr>
          <w:smallCaps w:val="0"/>
          <w:spacing w:val="-36"/>
          <w:vertAlign w:val="baseline"/>
        </w:rPr>
        <w:t> </w:t>
      </w:r>
      <w:r>
        <w:rPr>
          <w:smallCaps w:val="0"/>
          <w:vertAlign w:val="baseline"/>
        </w:rPr>
        <w:t>the surface of Nb</w:t>
      </w:r>
      <w:r>
        <w:rPr>
          <w:smallCaps w:val="0"/>
          <w:vertAlign w:val="subscript"/>
        </w:rPr>
        <w:t>2</w:t>
      </w:r>
      <w:r>
        <w:rPr>
          <w:smallCaps w:val="0"/>
          <w:vertAlign w:val="baseline"/>
        </w:rPr>
        <w:t>CT</w:t>
      </w:r>
      <w:r>
        <w:rPr>
          <w:smallCaps w:val="0"/>
          <w:vertAlign w:val="subscript"/>
        </w:rPr>
        <w:t>x</w:t>
      </w:r>
      <w:r>
        <w:rPr>
          <w:smallCaps w:val="0"/>
          <w:vertAlign w:val="baseline"/>
        </w:rPr>
        <w:t>-30 is completely covered with Nb</w:t>
      </w:r>
      <w:r>
        <w:rPr>
          <w:smallCaps w:val="0"/>
          <w:vertAlign w:val="subscript"/>
        </w:rPr>
        <w:t>2</w:t>
      </w:r>
      <w:r>
        <w:rPr>
          <w:smallCaps w:val="0"/>
          <w:vertAlign w:val="baseline"/>
        </w:rPr>
        <w:t>O</w:t>
      </w:r>
      <w:r>
        <w:rPr>
          <w:smallCaps w:val="0"/>
          <w:vertAlign w:val="subscript"/>
        </w:rPr>
        <w:t>5</w:t>
      </w:r>
      <w:r>
        <w:rPr>
          <w:smallCaps w:val="0"/>
          <w:vertAlign w:val="baseline"/>
        </w:rPr>
        <w:t>. The C 1s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spectrum</w:t>
      </w:r>
      <w:r>
        <w:rPr>
          <w:smallCaps w:val="0"/>
          <w:spacing w:val="-8"/>
          <w:vertAlign w:val="baseline"/>
        </w:rPr>
        <w:t> </w:t>
      </w:r>
      <w:r>
        <w:rPr>
          <w:smallCaps w:val="0"/>
          <w:vertAlign w:val="baseline"/>
        </w:rPr>
        <w:t>of</w:t>
      </w:r>
      <w:r>
        <w:rPr>
          <w:smallCaps w:val="0"/>
          <w:spacing w:val="-8"/>
          <w:vertAlign w:val="baseline"/>
        </w:rPr>
        <w:t> </w:t>
      </w:r>
      <w:r>
        <w:rPr>
          <w:smallCaps w:val="0"/>
          <w:vertAlign w:val="baseline"/>
        </w:rPr>
        <w:t>Nb</w:t>
      </w:r>
      <w:r>
        <w:rPr>
          <w:smallCaps w:val="0"/>
          <w:vertAlign w:val="subscript"/>
        </w:rPr>
        <w:t>2</w:t>
      </w:r>
      <w:r>
        <w:rPr>
          <w:smallCaps w:val="0"/>
          <w:vertAlign w:val="baseline"/>
        </w:rPr>
        <w:t>CT</w:t>
      </w:r>
      <w:r>
        <w:rPr>
          <w:smallCaps/>
          <w:vertAlign w:val="subscript"/>
        </w:rPr>
        <w:t>x</w:t>
      </w:r>
      <w:r>
        <w:rPr>
          <w:smallCaps w:val="0"/>
          <w:spacing w:val="-8"/>
          <w:vertAlign w:val="baseline"/>
        </w:rPr>
        <w:t> </w:t>
      </w:r>
      <w:r>
        <w:rPr>
          <w:smallCaps w:val="0"/>
          <w:vertAlign w:val="baseline"/>
        </w:rPr>
        <w:t>is</w:t>
      </w:r>
      <w:r>
        <w:rPr>
          <w:smallCaps w:val="0"/>
          <w:spacing w:val="-8"/>
          <w:vertAlign w:val="baseline"/>
        </w:rPr>
        <w:t> </w:t>
      </w:r>
      <w:r>
        <w:rPr>
          <w:smallCaps w:val="0"/>
          <w:vertAlign w:val="baseline"/>
        </w:rPr>
        <w:t>fitted</w:t>
      </w:r>
      <w:r>
        <w:rPr>
          <w:smallCaps w:val="0"/>
          <w:spacing w:val="-8"/>
          <w:vertAlign w:val="baseline"/>
        </w:rPr>
        <w:t> </w:t>
      </w:r>
      <w:r>
        <w:rPr>
          <w:smallCaps w:val="0"/>
          <w:vertAlign w:val="baseline"/>
        </w:rPr>
        <w:t>by</w:t>
      </w:r>
      <w:r>
        <w:rPr>
          <w:smallCaps w:val="0"/>
          <w:spacing w:val="-8"/>
          <w:vertAlign w:val="baseline"/>
        </w:rPr>
        <w:t> </w:t>
      </w:r>
      <w:r>
        <w:rPr>
          <w:smallCaps w:val="0"/>
          <w:vertAlign w:val="baseline"/>
        </w:rPr>
        <w:t>four</w:t>
      </w:r>
      <w:r>
        <w:rPr>
          <w:smallCaps w:val="0"/>
          <w:spacing w:val="-9"/>
          <w:vertAlign w:val="baseline"/>
        </w:rPr>
        <w:t> </w:t>
      </w:r>
      <w:r>
        <w:rPr>
          <w:smallCaps w:val="0"/>
          <w:vertAlign w:val="baseline"/>
        </w:rPr>
        <w:t>components</w:t>
      </w:r>
      <w:r>
        <w:rPr>
          <w:smallCaps w:val="0"/>
          <w:spacing w:val="-8"/>
          <w:vertAlign w:val="baseline"/>
        </w:rPr>
        <w:t> </w:t>
      </w:r>
      <w:r>
        <w:rPr>
          <w:smallCaps w:val="0"/>
          <w:vertAlign w:val="baseline"/>
        </w:rPr>
        <w:t>located</w:t>
      </w:r>
      <w:r>
        <w:rPr>
          <w:smallCaps w:val="0"/>
          <w:spacing w:val="-9"/>
          <w:vertAlign w:val="baseline"/>
        </w:rPr>
        <w:t> </w:t>
      </w:r>
      <w:r>
        <w:rPr>
          <w:smallCaps w:val="0"/>
          <w:vertAlign w:val="baseline"/>
        </w:rPr>
        <w:t>at</w:t>
      </w:r>
      <w:r>
        <w:rPr>
          <w:smallCaps w:val="0"/>
          <w:spacing w:val="-9"/>
          <w:vertAlign w:val="baseline"/>
        </w:rPr>
        <w:t> </w:t>
      </w:r>
      <w:r>
        <w:rPr>
          <w:smallCaps w:val="0"/>
          <w:vertAlign w:val="baseline"/>
        </w:rPr>
        <w:t>281.4,</w:t>
      </w:r>
      <w:r>
        <w:rPr>
          <w:smallCaps w:val="0"/>
          <w:spacing w:val="-7"/>
          <w:vertAlign w:val="baseline"/>
        </w:rPr>
        <w:t> </w:t>
      </w:r>
      <w:r>
        <w:rPr>
          <w:smallCaps w:val="0"/>
          <w:vertAlign w:val="baseline"/>
        </w:rPr>
        <w:t>284.7,</w:t>
      </w:r>
    </w:p>
    <w:p>
      <w:pPr>
        <w:pStyle w:val="BodyText"/>
        <w:spacing w:line="183" w:lineRule="exact"/>
        <w:jc w:val="both"/>
      </w:pPr>
      <w:r>
        <w:rPr/>
        <w:t>286.2</w:t>
      </w:r>
      <w:r>
        <w:rPr>
          <w:spacing w:val="32"/>
        </w:rPr>
        <w:t> </w:t>
      </w:r>
      <w:r>
        <w:rPr/>
        <w:t>and</w:t>
      </w:r>
      <w:r>
        <w:rPr>
          <w:spacing w:val="31"/>
        </w:rPr>
        <w:t> </w:t>
      </w:r>
      <w:r>
        <w:rPr/>
        <w:t>288.0</w:t>
      </w:r>
      <w:r>
        <w:rPr>
          <w:spacing w:val="31"/>
        </w:rPr>
        <w:t> </w:t>
      </w:r>
      <w:r>
        <w:rPr/>
        <w:t>eV,</w:t>
      </w:r>
      <w:r>
        <w:rPr>
          <w:spacing w:val="31"/>
        </w:rPr>
        <w:t> </w:t>
      </w:r>
      <w:r>
        <w:rPr/>
        <w:t>corresponding</w:t>
      </w:r>
      <w:r>
        <w:rPr>
          <w:spacing w:val="31"/>
        </w:rPr>
        <w:t> </w:t>
      </w:r>
      <w:r>
        <w:rPr/>
        <w:t>to</w:t>
      </w:r>
      <w:r>
        <w:rPr>
          <w:spacing w:val="32"/>
        </w:rPr>
        <w:t> </w:t>
      </w:r>
      <w:r>
        <w:rPr/>
        <w:t>Nb</w:t>
      </w:r>
      <w:r>
        <w:rPr>
          <w:rFonts w:ascii="Cambria" w:hAnsi="Cambria"/>
        </w:rPr>
        <w:t>–</w:t>
      </w:r>
      <w:r>
        <w:rPr/>
        <w:t>C,</w:t>
      </w:r>
      <w:r>
        <w:rPr>
          <w:spacing w:val="31"/>
        </w:rPr>
        <w:t> </w:t>
      </w:r>
      <w:r>
        <w:rPr/>
        <w:t>C</w:t>
      </w:r>
      <w:r>
        <w:rPr>
          <w:rFonts w:ascii="Cambria" w:hAnsi="Cambria"/>
        </w:rPr>
        <w:t>–</w:t>
      </w:r>
      <w:r>
        <w:rPr/>
        <w:t>C,</w:t>
      </w:r>
      <w:r>
        <w:rPr>
          <w:spacing w:val="31"/>
        </w:rPr>
        <w:t> </w:t>
      </w:r>
      <w:r>
        <w:rPr/>
        <w:t>CH</w:t>
      </w:r>
      <w:r>
        <w:rPr>
          <w:smallCaps/>
          <w:vertAlign w:val="subscript"/>
        </w:rPr>
        <w:t>x</w:t>
      </w:r>
      <w:r>
        <w:rPr>
          <w:smallCaps w:val="0"/>
          <w:spacing w:val="32"/>
          <w:vertAlign w:val="baseline"/>
        </w:rPr>
        <w:t> </w:t>
      </w:r>
      <w:r>
        <w:rPr>
          <w:smallCaps w:val="0"/>
          <w:vertAlign w:val="baseline"/>
        </w:rPr>
        <w:t>and</w:t>
      </w:r>
      <w:r>
        <w:rPr>
          <w:smallCaps w:val="0"/>
          <w:spacing w:val="31"/>
          <w:vertAlign w:val="baseline"/>
        </w:rPr>
        <w:t> </w:t>
      </w:r>
      <w:r>
        <w:rPr>
          <w:smallCaps w:val="0"/>
          <w:vertAlign w:val="baseline"/>
        </w:rPr>
        <w:t>O</w:t>
      </w:r>
      <w:r>
        <w:rPr>
          <w:rFonts w:ascii="Cambria" w:hAnsi="Cambria"/>
          <w:smallCaps w:val="0"/>
          <w:vertAlign w:val="baseline"/>
        </w:rPr>
        <w:t>–</w:t>
      </w:r>
      <w:r>
        <w:rPr>
          <w:smallCaps w:val="0"/>
          <w:vertAlign w:val="baseline"/>
        </w:rPr>
        <w:t>C</w:t>
      </w:r>
      <w:r>
        <w:rPr>
          <w:rFonts w:ascii="Cambria" w:hAnsi="Cambria"/>
          <w:smallCaps w:val="0"/>
          <w:position w:val="4"/>
          <w:vertAlign w:val="baseline"/>
        </w:rPr>
        <w:t>–</w:t>
      </w:r>
      <w:r>
        <w:rPr>
          <w:smallCaps w:val="0"/>
          <w:vertAlign w:val="baseline"/>
        </w:rPr>
        <w:t>O</w:t>
      </w:r>
    </w:p>
    <w:p>
      <w:pPr>
        <w:pStyle w:val="BodyText"/>
        <w:spacing w:line="271" w:lineRule="auto" w:before="26"/>
        <w:ind w:right="38"/>
        <w:jc w:val="both"/>
      </w:pPr>
      <w:r>
        <w:rPr/>
        <w:t>bonds, respectively (</w:t>
      </w:r>
      <w:hyperlink w:history="true" w:anchor="_bookmark29">
        <w:r>
          <w:rPr>
            <w:color w:val="2196D1"/>
          </w:rPr>
          <w:t>Hu et al., 2019</w:t>
        </w:r>
      </w:hyperlink>
      <w:r>
        <w:rPr/>
        <w:t>) (</w:t>
      </w:r>
      <w:hyperlink w:history="true" w:anchor="_bookmark7">
        <w:r>
          <w:rPr>
            <w:color w:val="2196D1"/>
          </w:rPr>
          <w:t>Fig. 4</w:t>
        </w:r>
      </w:hyperlink>
      <w:r>
        <w:rPr/>
        <w:t>b and </w:t>
      </w:r>
      <w:r>
        <w:rPr>
          <w:color w:val="2196D1"/>
        </w:rPr>
        <w:t>Table S1</w:t>
      </w:r>
      <w:r>
        <w:rPr/>
        <w:t>). The O 1s</w:t>
      </w:r>
      <w:r>
        <w:rPr>
          <w:spacing w:val="1"/>
        </w:rPr>
        <w:t> </w:t>
      </w:r>
      <w:r>
        <w:rPr/>
        <w:t>region of Nb</w:t>
      </w:r>
      <w:r>
        <w:rPr>
          <w:vertAlign w:val="subscript"/>
        </w:rPr>
        <w:t>2</w:t>
      </w:r>
      <w:r>
        <w:rPr>
          <w:vertAlign w:val="baseline"/>
        </w:rPr>
        <w:t>CT</w:t>
      </w:r>
      <w:r>
        <w:rPr>
          <w:smallCaps/>
          <w:vertAlign w:val="subscript"/>
        </w:rPr>
        <w:t>x</w:t>
      </w:r>
      <w:r>
        <w:rPr>
          <w:smallCaps w:val="0"/>
          <w:vertAlign w:val="baseline"/>
        </w:rPr>
        <w:t> at 530.4, 530.8, 532.0 and 533.3 eV correspond to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Nb</w:t>
      </w:r>
      <w:r>
        <w:rPr>
          <w:smallCaps w:val="0"/>
          <w:vertAlign w:val="subscript"/>
        </w:rPr>
        <w:t>2</w:t>
      </w:r>
      <w:r>
        <w:rPr>
          <w:smallCaps w:val="0"/>
          <w:vertAlign w:val="baseline"/>
        </w:rPr>
        <w:t>O</w:t>
      </w:r>
      <w:r>
        <w:rPr>
          <w:smallCaps w:val="0"/>
          <w:vertAlign w:val="subscript"/>
        </w:rPr>
        <w:t>5</w:t>
      </w:r>
      <w:r>
        <w:rPr>
          <w:smallCaps w:val="0"/>
          <w:vertAlign w:val="baseline"/>
        </w:rPr>
        <w:t>, C</w:t>
      </w:r>
      <w:r>
        <w:rPr>
          <w:rFonts w:ascii="Cambria" w:hAnsi="Cambria"/>
          <w:smallCaps w:val="0"/>
          <w:vertAlign w:val="baseline"/>
        </w:rPr>
        <w:t>–</w:t>
      </w:r>
      <w:r>
        <w:rPr>
          <w:smallCaps w:val="0"/>
          <w:vertAlign w:val="baseline"/>
        </w:rPr>
        <w:t>Nb</w:t>
      </w:r>
      <w:r>
        <w:rPr>
          <w:rFonts w:ascii="Cambria" w:hAnsi="Cambria"/>
          <w:smallCaps w:val="0"/>
          <w:vertAlign w:val="baseline"/>
        </w:rPr>
        <w:t>–</w:t>
      </w:r>
      <w:r>
        <w:rPr>
          <w:smallCaps w:val="0"/>
          <w:vertAlign w:val="baseline"/>
        </w:rPr>
        <w:t>O, Nb</w:t>
      </w:r>
      <w:r>
        <w:rPr>
          <w:rFonts w:ascii="Cambria" w:hAnsi="Cambria"/>
          <w:smallCaps w:val="0"/>
          <w:vertAlign w:val="baseline"/>
        </w:rPr>
        <w:t>–</w:t>
      </w:r>
      <w:r>
        <w:rPr>
          <w:smallCaps w:val="0"/>
          <w:vertAlign w:val="baseline"/>
        </w:rPr>
        <w:t>OH and H</w:t>
      </w:r>
      <w:r>
        <w:rPr>
          <w:smallCaps w:val="0"/>
          <w:vertAlign w:val="subscript"/>
        </w:rPr>
        <w:t>2</w:t>
      </w:r>
      <w:r>
        <w:rPr>
          <w:smallCaps w:val="0"/>
          <w:vertAlign w:val="baseline"/>
        </w:rPr>
        <w:t>O</w:t>
      </w:r>
      <w:r>
        <w:rPr>
          <w:smallCaps w:val="0"/>
          <w:vertAlign w:val="subscript"/>
        </w:rPr>
        <w:t>ads</w:t>
      </w:r>
      <w:r>
        <w:rPr>
          <w:smallCaps w:val="0"/>
          <w:vertAlign w:val="baseline"/>
        </w:rPr>
        <w:t>(</w:t>
      </w:r>
      <w:r>
        <w:rPr>
          <w:rFonts w:ascii="Microsoft Sans Serif" w:hAnsi="Microsoft Sans Serif"/>
          <w:smallCaps w:val="0"/>
          <w:vertAlign w:val="baseline"/>
        </w:rPr>
        <w:t>Ⅳ</w:t>
      </w:r>
      <w:r>
        <w:rPr>
          <w:smallCaps w:val="0"/>
          <w:vertAlign w:val="baseline"/>
        </w:rPr>
        <w:t>), respectively (</w:t>
      </w:r>
      <w:hyperlink w:history="true" w:anchor="_bookmark7">
        <w:r>
          <w:rPr>
            <w:smallCaps w:val="0"/>
            <w:color w:val="2196D1"/>
            <w:vertAlign w:val="baseline"/>
          </w:rPr>
          <w:t>Fig. 4</w:t>
        </w:r>
      </w:hyperlink>
      <w:r>
        <w:rPr>
          <w:smallCaps w:val="0"/>
          <w:vertAlign w:val="baseline"/>
        </w:rPr>
        <w:t>c). How-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w w:val="95"/>
          <w:vertAlign w:val="baseline"/>
        </w:rPr>
        <w:t>ever, Nb</w:t>
      </w:r>
      <w:r>
        <w:rPr>
          <w:rFonts w:ascii="Cambria" w:hAnsi="Cambria"/>
          <w:smallCaps w:val="0"/>
          <w:w w:val="95"/>
          <w:vertAlign w:val="baseline"/>
        </w:rPr>
        <w:t>–</w:t>
      </w:r>
      <w:r>
        <w:rPr>
          <w:smallCaps w:val="0"/>
          <w:w w:val="95"/>
          <w:vertAlign w:val="baseline"/>
        </w:rPr>
        <w:t>OH bonds cannot be found in Nb</w:t>
      </w:r>
      <w:r>
        <w:rPr>
          <w:smallCaps w:val="0"/>
          <w:w w:val="95"/>
          <w:vertAlign w:val="subscript"/>
        </w:rPr>
        <w:t>2</w:t>
      </w:r>
      <w:r>
        <w:rPr>
          <w:smallCaps w:val="0"/>
          <w:w w:val="95"/>
          <w:vertAlign w:val="baseline"/>
        </w:rPr>
        <w:t>CT</w:t>
      </w:r>
      <w:r>
        <w:rPr>
          <w:smallCaps w:val="0"/>
          <w:w w:val="95"/>
          <w:vertAlign w:val="subscript"/>
        </w:rPr>
        <w:t>x</w:t>
      </w:r>
      <w:r>
        <w:rPr>
          <w:smallCaps w:val="0"/>
          <w:w w:val="95"/>
          <w:vertAlign w:val="baseline"/>
        </w:rPr>
        <w:t>-30 and C</w:t>
      </w:r>
      <w:r>
        <w:rPr>
          <w:rFonts w:ascii="Cambria" w:hAnsi="Cambria"/>
          <w:smallCaps w:val="0"/>
          <w:w w:val="95"/>
          <w:vertAlign w:val="baseline"/>
        </w:rPr>
        <w:t>–</w:t>
      </w:r>
      <w:r>
        <w:rPr>
          <w:smallCaps w:val="0"/>
          <w:w w:val="95"/>
          <w:vertAlign w:val="baseline"/>
        </w:rPr>
        <w:t>Nb</w:t>
      </w:r>
      <w:r>
        <w:rPr>
          <w:smallCaps w:val="0"/>
          <w:w w:val="95"/>
          <w:vertAlign w:val="subscript"/>
        </w:rPr>
        <w:t>2</w:t>
      </w:r>
      <w:r>
        <w:rPr>
          <w:smallCaps w:val="0"/>
          <w:w w:val="95"/>
          <w:vertAlign w:val="baseline"/>
        </w:rPr>
        <w:t>O</w:t>
      </w:r>
      <w:r>
        <w:rPr>
          <w:smallCaps w:val="0"/>
          <w:w w:val="95"/>
          <w:vertAlign w:val="subscript"/>
        </w:rPr>
        <w:t>5</w:t>
      </w:r>
      <w:r>
        <w:rPr>
          <w:smallCaps w:val="0"/>
          <w:w w:val="95"/>
          <w:vertAlign w:val="baseline"/>
        </w:rPr>
        <w:t> because</w:t>
      </w:r>
      <w:r>
        <w:rPr>
          <w:smallCaps w:val="0"/>
          <w:spacing w:val="1"/>
          <w:w w:val="95"/>
          <w:vertAlign w:val="baseline"/>
        </w:rPr>
        <w:t> </w:t>
      </w:r>
      <w:r>
        <w:rPr>
          <w:smallCaps w:val="0"/>
          <w:vertAlign w:val="baseline"/>
        </w:rPr>
        <w:t>the OH groups on the surface disappear after o</w:t>
      </w:r>
      <w:r>
        <w:rPr>
          <w:smallCaps/>
          <w:vertAlign w:val="baseline"/>
        </w:rPr>
        <w:t>x</w:t>
      </w:r>
      <w:r>
        <w:rPr>
          <w:smallCaps w:val="0"/>
          <w:vertAlign w:val="baseline"/>
        </w:rPr>
        <w:t>idation of Nb</w:t>
      </w:r>
      <w:r>
        <w:rPr>
          <w:smallCaps w:val="0"/>
          <w:vertAlign w:val="subscript"/>
        </w:rPr>
        <w:t>2</w:t>
      </w:r>
      <w:r>
        <w:rPr>
          <w:smallCaps w:val="0"/>
          <w:vertAlign w:val="baseline"/>
        </w:rPr>
        <w:t>CT</w:t>
      </w:r>
      <w:r>
        <w:rPr>
          <w:smallCaps/>
          <w:vertAlign w:val="subscript"/>
        </w:rPr>
        <w:t>x</w:t>
      </w:r>
      <w:r>
        <w:rPr>
          <w:smallCaps w:val="0"/>
          <w:vertAlign w:val="baseline"/>
        </w:rPr>
        <w:t>. In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w w:val="95"/>
          <w:vertAlign w:val="baseline"/>
        </w:rPr>
        <w:t>addition, the enhanced intensity of C</w:t>
      </w:r>
      <w:r>
        <w:rPr>
          <w:rFonts w:ascii="Cambria" w:hAnsi="Cambria"/>
          <w:smallCaps w:val="0"/>
          <w:w w:val="95"/>
          <w:vertAlign w:val="baseline"/>
        </w:rPr>
        <w:t>–</w:t>
      </w:r>
      <w:r>
        <w:rPr>
          <w:smallCaps w:val="0"/>
          <w:w w:val="95"/>
          <w:vertAlign w:val="baseline"/>
        </w:rPr>
        <w:t>Nb</w:t>
      </w:r>
      <w:r>
        <w:rPr>
          <w:rFonts w:ascii="Cambria" w:hAnsi="Cambria"/>
          <w:smallCaps w:val="0"/>
          <w:w w:val="95"/>
          <w:vertAlign w:val="baseline"/>
        </w:rPr>
        <w:t>–</w:t>
      </w:r>
      <w:r>
        <w:rPr>
          <w:smallCaps w:val="0"/>
          <w:w w:val="95"/>
          <w:vertAlign w:val="baseline"/>
        </w:rPr>
        <w:t>O bond in Nb</w:t>
      </w:r>
      <w:r>
        <w:rPr>
          <w:smallCaps w:val="0"/>
          <w:w w:val="95"/>
          <w:vertAlign w:val="subscript"/>
        </w:rPr>
        <w:t>2</w:t>
      </w:r>
      <w:r>
        <w:rPr>
          <w:smallCaps w:val="0"/>
          <w:w w:val="95"/>
          <w:vertAlign w:val="baseline"/>
        </w:rPr>
        <w:t>CT</w:t>
      </w:r>
      <w:r>
        <w:rPr>
          <w:smallCaps w:val="0"/>
          <w:w w:val="95"/>
          <w:vertAlign w:val="subscript"/>
        </w:rPr>
        <w:t>x</w:t>
      </w:r>
      <w:r>
        <w:rPr>
          <w:smallCaps w:val="0"/>
          <w:w w:val="95"/>
          <w:vertAlign w:val="baseline"/>
        </w:rPr>
        <w:t>-30 suggests</w:t>
      </w:r>
      <w:r>
        <w:rPr>
          <w:smallCaps w:val="0"/>
          <w:spacing w:val="1"/>
          <w:w w:val="95"/>
          <w:vertAlign w:val="baseline"/>
        </w:rPr>
        <w:t> </w:t>
      </w:r>
      <w:r>
        <w:rPr>
          <w:smallCaps w:val="0"/>
          <w:vertAlign w:val="baseline"/>
        </w:rPr>
        <w:t>the</w:t>
      </w:r>
      <w:r>
        <w:rPr>
          <w:smallCaps w:val="0"/>
          <w:spacing w:val="8"/>
          <w:vertAlign w:val="baseline"/>
        </w:rPr>
        <w:t> </w:t>
      </w:r>
      <w:r>
        <w:rPr>
          <w:smallCaps w:val="0"/>
          <w:vertAlign w:val="baseline"/>
        </w:rPr>
        <w:t>increased</w:t>
      </w:r>
      <w:r>
        <w:rPr>
          <w:smallCaps w:val="0"/>
          <w:spacing w:val="8"/>
          <w:vertAlign w:val="baseline"/>
        </w:rPr>
        <w:t> </w:t>
      </w:r>
      <w:r>
        <w:rPr>
          <w:smallCaps w:val="0"/>
          <w:vertAlign w:val="baseline"/>
        </w:rPr>
        <w:t>interaction</w:t>
      </w:r>
      <w:r>
        <w:rPr>
          <w:smallCaps w:val="0"/>
          <w:spacing w:val="6"/>
          <w:vertAlign w:val="baseline"/>
        </w:rPr>
        <w:t> </w:t>
      </w:r>
      <w:r>
        <w:rPr>
          <w:smallCaps w:val="0"/>
          <w:vertAlign w:val="baseline"/>
        </w:rPr>
        <w:t>at</w:t>
      </w:r>
      <w:r>
        <w:rPr>
          <w:smallCaps w:val="0"/>
          <w:spacing w:val="9"/>
          <w:vertAlign w:val="baseline"/>
        </w:rPr>
        <w:t> </w:t>
      </w:r>
      <w:r>
        <w:rPr>
          <w:smallCaps w:val="0"/>
          <w:vertAlign w:val="baseline"/>
        </w:rPr>
        <w:t>the</w:t>
      </w:r>
      <w:r>
        <w:rPr>
          <w:smallCaps w:val="0"/>
          <w:spacing w:val="7"/>
          <w:vertAlign w:val="baseline"/>
        </w:rPr>
        <w:t> </w:t>
      </w:r>
      <w:r>
        <w:rPr>
          <w:smallCaps w:val="0"/>
          <w:vertAlign w:val="baseline"/>
        </w:rPr>
        <w:t>interface</w:t>
      </w:r>
      <w:r>
        <w:rPr>
          <w:smallCaps w:val="0"/>
          <w:spacing w:val="7"/>
          <w:vertAlign w:val="baseline"/>
        </w:rPr>
        <w:t> </w:t>
      </w:r>
      <w:r>
        <w:rPr>
          <w:smallCaps w:val="0"/>
          <w:vertAlign w:val="baseline"/>
        </w:rPr>
        <w:t>of</w:t>
      </w:r>
      <w:r>
        <w:rPr>
          <w:smallCaps w:val="0"/>
          <w:spacing w:val="8"/>
          <w:vertAlign w:val="baseline"/>
        </w:rPr>
        <w:t> </w:t>
      </w:r>
      <w:r>
        <w:rPr>
          <w:smallCaps w:val="0"/>
          <w:vertAlign w:val="baseline"/>
        </w:rPr>
        <w:t>Nb</w:t>
      </w:r>
      <w:r>
        <w:rPr>
          <w:smallCaps w:val="0"/>
          <w:vertAlign w:val="subscript"/>
        </w:rPr>
        <w:t>2</w:t>
      </w:r>
      <w:r>
        <w:rPr>
          <w:smallCaps w:val="0"/>
          <w:vertAlign w:val="baseline"/>
        </w:rPr>
        <w:t>O</w:t>
      </w:r>
      <w:r>
        <w:rPr>
          <w:smallCaps w:val="0"/>
          <w:vertAlign w:val="subscript"/>
        </w:rPr>
        <w:t>5</w:t>
      </w:r>
      <w:r>
        <w:rPr>
          <w:rFonts w:ascii="Cambria" w:hAnsi="Cambria"/>
          <w:smallCaps w:val="0"/>
          <w:vertAlign w:val="baseline"/>
        </w:rPr>
        <w:t>–</w:t>
      </w:r>
      <w:r>
        <w:rPr>
          <w:smallCaps w:val="0"/>
          <w:vertAlign w:val="baseline"/>
        </w:rPr>
        <w:t>Nb</w:t>
      </w:r>
      <w:r>
        <w:rPr>
          <w:smallCaps w:val="0"/>
          <w:vertAlign w:val="subscript"/>
        </w:rPr>
        <w:t>2</w:t>
      </w:r>
      <w:r>
        <w:rPr>
          <w:smallCaps w:val="0"/>
          <w:vertAlign w:val="baseline"/>
        </w:rPr>
        <w:t>CT</w:t>
      </w:r>
      <w:r>
        <w:rPr>
          <w:smallCaps/>
          <w:vertAlign w:val="subscript"/>
        </w:rPr>
        <w:t>x</w:t>
      </w:r>
      <w:r>
        <w:rPr>
          <w:smallCaps w:val="0"/>
          <w:vertAlign w:val="baseline"/>
        </w:rPr>
        <w:t>.</w:t>
      </w:r>
    </w:p>
    <w:p>
      <w:pPr>
        <w:pStyle w:val="BodyText"/>
        <w:spacing w:line="266" w:lineRule="auto"/>
        <w:ind w:right="38" w:firstLine="239"/>
        <w:jc w:val="both"/>
      </w:pPr>
      <w:r>
        <w:rPr>
          <w:spacing w:val="-1"/>
        </w:rPr>
        <w:t>In</w:t>
      </w:r>
      <w:r>
        <w:rPr>
          <w:spacing w:val="-9"/>
        </w:rPr>
        <w:t> </w:t>
      </w:r>
      <w:r>
        <w:rPr>
          <w:spacing w:val="-1"/>
        </w:rPr>
        <w:t>order</w:t>
      </w:r>
      <w:r>
        <w:rPr>
          <w:spacing w:val="-9"/>
        </w:rPr>
        <w:t> </w:t>
      </w:r>
      <w:r>
        <w:rPr>
          <w:spacing w:val="-1"/>
        </w:rPr>
        <w:t>to</w:t>
      </w:r>
      <w:r>
        <w:rPr>
          <w:spacing w:val="-8"/>
        </w:rPr>
        <w:t> </w:t>
      </w:r>
      <w:r>
        <w:rPr/>
        <w:t>evaluate</w:t>
      </w:r>
      <w:r>
        <w:rPr>
          <w:spacing w:val="-10"/>
        </w:rPr>
        <w:t> </w:t>
      </w:r>
      <w:r>
        <w:rPr/>
        <w:t>the</w:t>
      </w:r>
      <w:r>
        <w:rPr>
          <w:spacing w:val="-8"/>
        </w:rPr>
        <w:t> </w:t>
      </w:r>
      <w:r>
        <w:rPr/>
        <w:t>surface</w:t>
      </w:r>
      <w:r>
        <w:rPr>
          <w:spacing w:val="-9"/>
        </w:rPr>
        <w:t> </w:t>
      </w:r>
      <w:r>
        <w:rPr/>
        <w:t>areas</w:t>
      </w:r>
      <w:r>
        <w:rPr>
          <w:spacing w:val="-9"/>
        </w:rPr>
        <w:t> </w:t>
      </w:r>
      <w:r>
        <w:rPr/>
        <w:t>of</w:t>
      </w:r>
      <w:r>
        <w:rPr>
          <w:spacing w:val="-8"/>
        </w:rPr>
        <w:t> </w:t>
      </w:r>
      <w:r>
        <w:rPr/>
        <w:t>Nb</w:t>
      </w:r>
      <w:r>
        <w:rPr>
          <w:vertAlign w:val="subscript"/>
        </w:rPr>
        <w:t>2</w:t>
      </w:r>
      <w:r>
        <w:rPr>
          <w:vertAlign w:val="baseline"/>
        </w:rPr>
        <w:t>CT</w:t>
      </w:r>
      <w:r>
        <w:rPr>
          <w:smallCaps/>
          <w:vertAlign w:val="subscript"/>
        </w:rPr>
        <w:t>x</w:t>
      </w:r>
      <w:r>
        <w:rPr>
          <w:smallCaps w:val="0"/>
          <w:vertAlign w:val="baseline"/>
        </w:rPr>
        <w:t>-30</w:t>
      </w:r>
      <w:r>
        <w:rPr>
          <w:smallCaps w:val="0"/>
          <w:spacing w:val="-9"/>
          <w:vertAlign w:val="baseline"/>
        </w:rPr>
        <w:t> </w:t>
      </w:r>
      <w:r>
        <w:rPr>
          <w:smallCaps w:val="0"/>
          <w:vertAlign w:val="baseline"/>
        </w:rPr>
        <w:t>and</w:t>
      </w:r>
      <w:r>
        <w:rPr>
          <w:smallCaps w:val="0"/>
          <w:spacing w:val="-9"/>
          <w:vertAlign w:val="baseline"/>
        </w:rPr>
        <w:t> </w:t>
      </w:r>
      <w:r>
        <w:rPr>
          <w:smallCaps w:val="0"/>
          <w:vertAlign w:val="baseline"/>
        </w:rPr>
        <w:t>C</w:t>
      </w:r>
      <w:r>
        <w:rPr>
          <w:rFonts w:ascii="Cambria" w:hAnsi="Cambria"/>
          <w:smallCaps w:val="0"/>
          <w:vertAlign w:val="baseline"/>
        </w:rPr>
        <w:t>–</w:t>
      </w:r>
      <w:r>
        <w:rPr>
          <w:smallCaps w:val="0"/>
          <w:vertAlign w:val="baseline"/>
        </w:rPr>
        <w:t>Nb</w:t>
      </w:r>
      <w:r>
        <w:rPr>
          <w:smallCaps w:val="0"/>
          <w:vertAlign w:val="subscript"/>
        </w:rPr>
        <w:t>2</w:t>
      </w:r>
      <w:r>
        <w:rPr>
          <w:smallCaps w:val="0"/>
          <w:vertAlign w:val="baseline"/>
        </w:rPr>
        <w:t>O</w:t>
      </w:r>
      <w:r>
        <w:rPr>
          <w:smallCaps w:val="0"/>
          <w:vertAlign w:val="subscript"/>
        </w:rPr>
        <w:t>5</w:t>
      </w:r>
      <w:r>
        <w:rPr>
          <w:smallCaps w:val="0"/>
          <w:vertAlign w:val="baseline"/>
        </w:rPr>
        <w:t>,</w:t>
      </w:r>
      <w:r>
        <w:rPr>
          <w:smallCaps w:val="0"/>
          <w:spacing w:val="-9"/>
          <w:vertAlign w:val="baseline"/>
        </w:rPr>
        <w:t> </w:t>
      </w:r>
      <w:r>
        <w:rPr>
          <w:smallCaps w:val="0"/>
          <w:vertAlign w:val="baseline"/>
        </w:rPr>
        <w:t>the</w:t>
      </w:r>
      <w:r>
        <w:rPr>
          <w:smallCaps w:val="0"/>
          <w:spacing w:val="-36"/>
          <w:vertAlign w:val="baseline"/>
        </w:rPr>
        <w:t> </w:t>
      </w:r>
      <w:r>
        <w:rPr>
          <w:smallCaps w:val="0"/>
          <w:vertAlign w:val="baseline"/>
        </w:rPr>
        <w:t>nitrogen</w:t>
      </w:r>
      <w:r>
        <w:rPr>
          <w:smallCaps w:val="0"/>
          <w:spacing w:val="11"/>
          <w:vertAlign w:val="baseline"/>
        </w:rPr>
        <w:t> </w:t>
      </w:r>
      <w:r>
        <w:rPr>
          <w:smallCaps w:val="0"/>
          <w:vertAlign w:val="baseline"/>
        </w:rPr>
        <w:t>adsorption/desorption</w:t>
      </w:r>
      <w:r>
        <w:rPr>
          <w:smallCaps w:val="0"/>
          <w:spacing w:val="10"/>
          <w:vertAlign w:val="baseline"/>
        </w:rPr>
        <w:t> </w:t>
      </w:r>
      <w:r>
        <w:rPr>
          <w:smallCaps w:val="0"/>
          <w:vertAlign w:val="baseline"/>
        </w:rPr>
        <w:t>isotherms</w:t>
      </w:r>
      <w:r>
        <w:rPr>
          <w:smallCaps w:val="0"/>
          <w:spacing w:val="10"/>
          <w:vertAlign w:val="baseline"/>
        </w:rPr>
        <w:t> </w:t>
      </w:r>
      <w:r>
        <w:rPr>
          <w:smallCaps w:val="0"/>
          <w:vertAlign w:val="baseline"/>
        </w:rPr>
        <w:t>of</w:t>
      </w:r>
      <w:r>
        <w:rPr>
          <w:smallCaps w:val="0"/>
          <w:spacing w:val="10"/>
          <w:vertAlign w:val="baseline"/>
        </w:rPr>
        <w:t> </w:t>
      </w:r>
      <w:r>
        <w:rPr>
          <w:smallCaps w:val="0"/>
          <w:vertAlign w:val="baseline"/>
        </w:rPr>
        <w:t>Nb</w:t>
      </w:r>
      <w:r>
        <w:rPr>
          <w:smallCaps w:val="0"/>
          <w:vertAlign w:val="subscript"/>
        </w:rPr>
        <w:t>2</w:t>
      </w:r>
      <w:r>
        <w:rPr>
          <w:smallCaps w:val="0"/>
          <w:vertAlign w:val="baseline"/>
        </w:rPr>
        <w:t>CT</w:t>
      </w:r>
      <w:r>
        <w:rPr>
          <w:smallCaps/>
          <w:vertAlign w:val="subscript"/>
        </w:rPr>
        <w:t>x</w:t>
      </w:r>
      <w:r>
        <w:rPr>
          <w:smallCaps w:val="0"/>
          <w:vertAlign w:val="baseline"/>
        </w:rPr>
        <w:t>-30</w:t>
      </w:r>
      <w:r>
        <w:rPr>
          <w:smallCaps w:val="0"/>
          <w:spacing w:val="11"/>
          <w:vertAlign w:val="baseline"/>
        </w:rPr>
        <w:t> </w:t>
      </w:r>
      <w:r>
        <w:rPr>
          <w:smallCaps w:val="0"/>
          <w:vertAlign w:val="baseline"/>
        </w:rPr>
        <w:t>and</w:t>
      </w:r>
      <w:r>
        <w:rPr>
          <w:smallCaps w:val="0"/>
          <w:spacing w:val="10"/>
          <w:vertAlign w:val="baseline"/>
        </w:rPr>
        <w:t> </w:t>
      </w:r>
      <w:r>
        <w:rPr>
          <w:smallCaps w:val="0"/>
          <w:vertAlign w:val="baseline"/>
        </w:rPr>
        <w:t>C</w:t>
      </w:r>
      <w:r>
        <w:rPr>
          <w:rFonts w:ascii="Cambria" w:hAnsi="Cambria"/>
          <w:smallCaps w:val="0"/>
          <w:vertAlign w:val="baseline"/>
        </w:rPr>
        <w:t>–</w:t>
      </w:r>
      <w:r>
        <w:rPr>
          <w:smallCaps w:val="0"/>
          <w:vertAlign w:val="baseline"/>
        </w:rPr>
        <w:t>Nb</w:t>
      </w:r>
      <w:r>
        <w:rPr>
          <w:smallCaps w:val="0"/>
          <w:vertAlign w:val="subscript"/>
        </w:rPr>
        <w:t>2</w:t>
      </w:r>
      <w:r>
        <w:rPr>
          <w:smallCaps w:val="0"/>
          <w:vertAlign w:val="baseline"/>
        </w:rPr>
        <w:t>O</w:t>
      </w:r>
      <w:r>
        <w:rPr>
          <w:smallCaps w:val="0"/>
          <w:vertAlign w:val="subscript"/>
        </w:rPr>
        <w:t>5</w:t>
      </w:r>
    </w:p>
    <w:p>
      <w:pPr>
        <w:pStyle w:val="BodyText"/>
        <w:spacing w:line="254" w:lineRule="auto" w:before="3"/>
        <w:ind w:right="38" w:hanging="1"/>
        <w:jc w:val="both"/>
      </w:pPr>
      <w:r>
        <w:rPr/>
        <w:t>are illustrated in </w:t>
      </w:r>
      <w:hyperlink w:history="true" w:anchor="_bookmark9">
        <w:r>
          <w:rPr>
            <w:color w:val="2196D1"/>
          </w:rPr>
          <w:t>Fig. 5</w:t>
        </w:r>
      </w:hyperlink>
      <w:r>
        <w:rPr/>
        <w:t>a. The specific surface area of Nb</w:t>
      </w:r>
      <w:r>
        <w:rPr>
          <w:vertAlign w:val="subscript"/>
        </w:rPr>
        <w:t>2</w:t>
      </w:r>
      <w:r>
        <w:rPr>
          <w:vertAlign w:val="baseline"/>
        </w:rPr>
        <w:t>CT</w:t>
      </w:r>
      <w:r>
        <w:rPr>
          <w:smallCaps/>
          <w:vertAlign w:val="subscript"/>
        </w:rPr>
        <w:t>x</w:t>
      </w:r>
      <w:r>
        <w:rPr>
          <w:smallCaps w:val="0"/>
          <w:vertAlign w:val="baseline"/>
        </w:rPr>
        <w:t>-30 and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C</w:t>
      </w:r>
      <w:r>
        <w:rPr>
          <w:rFonts w:ascii="Cambria" w:hAnsi="Cambria"/>
          <w:smallCaps w:val="0"/>
          <w:vertAlign w:val="baseline"/>
        </w:rPr>
        <w:t>–</w:t>
      </w:r>
      <w:r>
        <w:rPr>
          <w:smallCaps w:val="0"/>
          <w:vertAlign w:val="baseline"/>
        </w:rPr>
        <w:t>Nb</w:t>
      </w:r>
      <w:r>
        <w:rPr>
          <w:smallCaps w:val="0"/>
          <w:vertAlign w:val="subscript"/>
        </w:rPr>
        <w:t>2</w:t>
      </w:r>
      <w:r>
        <w:rPr>
          <w:smallCaps w:val="0"/>
          <w:vertAlign w:val="baseline"/>
        </w:rPr>
        <w:t>O</w:t>
      </w:r>
      <w:r>
        <w:rPr>
          <w:smallCaps w:val="0"/>
          <w:vertAlign w:val="subscript"/>
        </w:rPr>
        <w:t>5</w:t>
      </w:r>
      <w:r>
        <w:rPr>
          <w:smallCaps w:val="0"/>
          <w:vertAlign w:val="baseline"/>
        </w:rPr>
        <w:t> are calculated to be 14.075 m</w:t>
      </w:r>
      <w:r>
        <w:rPr>
          <w:smallCaps w:val="0"/>
          <w:position w:val="7"/>
          <w:sz w:val="12"/>
          <w:vertAlign w:val="baseline"/>
        </w:rPr>
        <w:t>2</w:t>
      </w:r>
      <w:r>
        <w:rPr>
          <w:smallCaps w:val="0"/>
          <w:vertAlign w:val="baseline"/>
        </w:rPr>
        <w:t>g</w:t>
      </w:r>
      <w:r>
        <w:rPr>
          <w:smallCaps w:val="0"/>
          <w:position w:val="7"/>
          <w:sz w:val="12"/>
          <w:vertAlign w:val="baseline"/>
        </w:rPr>
        <w:t>-1</w:t>
      </w:r>
      <w:r>
        <w:rPr>
          <w:smallCaps w:val="0"/>
          <w:spacing w:val="1"/>
          <w:position w:val="7"/>
          <w:sz w:val="12"/>
          <w:vertAlign w:val="baseline"/>
        </w:rPr>
        <w:t> </w:t>
      </w:r>
      <w:r>
        <w:rPr>
          <w:smallCaps w:val="0"/>
          <w:vertAlign w:val="baseline"/>
        </w:rPr>
        <w:t>and 3.967 m</w:t>
      </w:r>
      <w:r>
        <w:rPr>
          <w:smallCaps w:val="0"/>
          <w:position w:val="7"/>
          <w:sz w:val="12"/>
          <w:vertAlign w:val="baseline"/>
        </w:rPr>
        <w:t>2</w:t>
      </w:r>
      <w:r>
        <w:rPr>
          <w:smallCaps w:val="0"/>
          <w:vertAlign w:val="baseline"/>
        </w:rPr>
        <w:t>g</w:t>
      </w:r>
      <w:r>
        <w:rPr>
          <w:smallCaps w:val="0"/>
          <w:position w:val="7"/>
          <w:sz w:val="12"/>
          <w:vertAlign w:val="baseline"/>
        </w:rPr>
        <w:t>-1</w:t>
      </w:r>
      <w:r>
        <w:rPr>
          <w:smallCaps w:val="0"/>
          <w:vertAlign w:val="baseline"/>
        </w:rPr>
        <w:t>, respec-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tively.</w:t>
      </w:r>
      <w:r>
        <w:rPr>
          <w:smallCaps w:val="0"/>
          <w:spacing w:val="-8"/>
          <w:vertAlign w:val="baseline"/>
        </w:rPr>
        <w:t> </w:t>
      </w:r>
      <w:r>
        <w:rPr>
          <w:smallCaps w:val="0"/>
          <w:vertAlign w:val="baseline"/>
        </w:rPr>
        <w:t>The</w:t>
      </w:r>
      <w:r>
        <w:rPr>
          <w:smallCaps w:val="0"/>
          <w:spacing w:val="-10"/>
          <w:vertAlign w:val="baseline"/>
        </w:rPr>
        <w:t> </w:t>
      </w:r>
      <w:r>
        <w:rPr>
          <w:smallCaps w:val="0"/>
          <w:vertAlign w:val="baseline"/>
        </w:rPr>
        <w:t>pore-diameter</w:t>
      </w:r>
      <w:r>
        <w:rPr>
          <w:smallCaps w:val="0"/>
          <w:spacing w:val="-9"/>
          <w:vertAlign w:val="baseline"/>
        </w:rPr>
        <w:t> </w:t>
      </w:r>
      <w:r>
        <w:rPr>
          <w:smallCaps w:val="0"/>
          <w:vertAlign w:val="baseline"/>
        </w:rPr>
        <w:t>distribution</w:t>
      </w:r>
      <w:r>
        <w:rPr>
          <w:smallCaps w:val="0"/>
          <w:spacing w:val="-7"/>
          <w:vertAlign w:val="baseline"/>
        </w:rPr>
        <w:t> </w:t>
      </w:r>
      <w:r>
        <w:rPr>
          <w:smallCaps w:val="0"/>
          <w:vertAlign w:val="baseline"/>
        </w:rPr>
        <w:t>curves</w:t>
      </w:r>
      <w:r>
        <w:rPr>
          <w:smallCaps w:val="0"/>
          <w:spacing w:val="-10"/>
          <w:vertAlign w:val="baseline"/>
        </w:rPr>
        <w:t> </w:t>
      </w:r>
      <w:r>
        <w:rPr>
          <w:smallCaps w:val="0"/>
          <w:vertAlign w:val="baseline"/>
        </w:rPr>
        <w:t>are</w:t>
      </w:r>
      <w:r>
        <w:rPr>
          <w:smallCaps w:val="0"/>
          <w:spacing w:val="-8"/>
          <w:vertAlign w:val="baseline"/>
        </w:rPr>
        <w:t> </w:t>
      </w:r>
      <w:r>
        <w:rPr>
          <w:smallCaps w:val="0"/>
          <w:vertAlign w:val="baseline"/>
        </w:rPr>
        <w:t>shown</w:t>
      </w:r>
      <w:r>
        <w:rPr>
          <w:smallCaps w:val="0"/>
          <w:spacing w:val="-8"/>
          <w:vertAlign w:val="baseline"/>
        </w:rPr>
        <w:t> </w:t>
      </w:r>
      <w:r>
        <w:rPr>
          <w:smallCaps w:val="0"/>
          <w:vertAlign w:val="baseline"/>
        </w:rPr>
        <w:t>in</w:t>
      </w:r>
      <w:r>
        <w:rPr>
          <w:smallCaps w:val="0"/>
          <w:spacing w:val="-9"/>
          <w:vertAlign w:val="baseline"/>
        </w:rPr>
        <w:t> </w:t>
      </w:r>
      <w:hyperlink w:history="true" w:anchor="_bookmark9">
        <w:r>
          <w:rPr>
            <w:smallCaps w:val="0"/>
            <w:color w:val="2196D1"/>
            <w:vertAlign w:val="baseline"/>
          </w:rPr>
          <w:t>Fig.</w:t>
        </w:r>
        <w:r>
          <w:rPr>
            <w:smallCaps w:val="0"/>
            <w:color w:val="2196D1"/>
            <w:spacing w:val="-9"/>
            <w:vertAlign w:val="baseline"/>
          </w:rPr>
          <w:t> </w:t>
        </w:r>
        <w:r>
          <w:rPr>
            <w:smallCaps w:val="0"/>
            <w:color w:val="2196D1"/>
            <w:vertAlign w:val="baseline"/>
          </w:rPr>
          <w:t>5</w:t>
        </w:r>
      </w:hyperlink>
      <w:r>
        <w:rPr>
          <w:smallCaps w:val="0"/>
          <w:vertAlign w:val="baseline"/>
        </w:rPr>
        <w:t>b.</w:t>
      </w:r>
      <w:r>
        <w:rPr>
          <w:smallCaps w:val="0"/>
          <w:spacing w:val="-9"/>
          <w:vertAlign w:val="baseline"/>
        </w:rPr>
        <w:t> </w:t>
      </w:r>
      <w:r>
        <w:rPr>
          <w:smallCaps w:val="0"/>
          <w:vertAlign w:val="baseline"/>
        </w:rPr>
        <w:t>It</w:t>
      </w:r>
      <w:r>
        <w:rPr>
          <w:smallCaps w:val="0"/>
          <w:spacing w:val="-9"/>
          <w:vertAlign w:val="baseline"/>
        </w:rPr>
        <w:t> </w:t>
      </w:r>
      <w:r>
        <w:rPr>
          <w:smallCaps w:val="0"/>
          <w:vertAlign w:val="baseline"/>
        </w:rPr>
        <w:t>can</w:t>
      </w:r>
    </w:p>
    <w:p>
      <w:pPr>
        <w:pStyle w:val="BodyText"/>
        <w:spacing w:line="273" w:lineRule="auto" w:before="10"/>
        <w:ind w:right="38"/>
        <w:jc w:val="both"/>
      </w:pPr>
      <w:r>
        <w:rPr/>
        <w:t>be observed that the pore diameter of C</w:t>
      </w:r>
      <w:r>
        <w:rPr>
          <w:rFonts w:ascii="Cambria" w:hAnsi="Cambria"/>
        </w:rPr>
        <w:t>–</w:t>
      </w:r>
      <w:r>
        <w:rPr/>
        <w:t>Nb</w:t>
      </w:r>
      <w:r>
        <w:rPr>
          <w:vertAlign w:val="subscript"/>
        </w:rPr>
        <w:t>2</w:t>
      </w:r>
      <w:r>
        <w:rPr>
          <w:vertAlign w:val="baseline"/>
        </w:rPr>
        <w:t>O</w:t>
      </w:r>
      <w:r>
        <w:rPr>
          <w:vertAlign w:val="subscript"/>
        </w:rPr>
        <w:t>5</w:t>
      </w:r>
      <w:r>
        <w:rPr>
          <w:vertAlign w:val="baseline"/>
        </w:rPr>
        <w:t> exceeds 100 nm, while</w:t>
      </w:r>
      <w:r>
        <w:rPr>
          <w:spacing w:val="1"/>
          <w:vertAlign w:val="baseline"/>
        </w:rPr>
        <w:t> </w:t>
      </w:r>
      <w:r>
        <w:rPr>
          <w:vertAlign w:val="baseline"/>
        </w:rPr>
        <w:t>the</w:t>
      </w:r>
      <w:r>
        <w:rPr>
          <w:spacing w:val="-5"/>
          <w:vertAlign w:val="baseline"/>
        </w:rPr>
        <w:t> </w:t>
      </w:r>
      <w:r>
        <w:rPr>
          <w:vertAlign w:val="baseline"/>
        </w:rPr>
        <w:t>size</w:t>
      </w:r>
      <w:r>
        <w:rPr>
          <w:spacing w:val="-6"/>
          <w:vertAlign w:val="baseline"/>
        </w:rPr>
        <w:t> </w:t>
      </w:r>
      <w:r>
        <w:rPr>
          <w:vertAlign w:val="baseline"/>
        </w:rPr>
        <w:t>of</w:t>
      </w:r>
      <w:r>
        <w:rPr>
          <w:spacing w:val="-5"/>
          <w:vertAlign w:val="baseline"/>
        </w:rPr>
        <w:t> </w:t>
      </w:r>
      <w:r>
        <w:rPr>
          <w:vertAlign w:val="baseline"/>
        </w:rPr>
        <w:t>Nb</w:t>
      </w:r>
      <w:r>
        <w:rPr>
          <w:vertAlign w:val="subscript"/>
        </w:rPr>
        <w:t>2</w:t>
      </w:r>
      <w:r>
        <w:rPr>
          <w:vertAlign w:val="baseline"/>
        </w:rPr>
        <w:t>CT</w:t>
      </w:r>
      <w:r>
        <w:rPr>
          <w:vertAlign w:val="subscript"/>
        </w:rPr>
        <w:t>x</w:t>
      </w:r>
      <w:r>
        <w:rPr>
          <w:vertAlign w:val="baseline"/>
        </w:rPr>
        <w:t>-30</w:t>
      </w:r>
      <w:r>
        <w:rPr>
          <w:spacing w:val="-5"/>
          <w:vertAlign w:val="baseline"/>
        </w:rPr>
        <w:t> </w:t>
      </w:r>
      <w:r>
        <w:rPr>
          <w:vertAlign w:val="baseline"/>
        </w:rPr>
        <w:t>is</w:t>
      </w:r>
      <w:r>
        <w:rPr>
          <w:spacing w:val="-7"/>
          <w:vertAlign w:val="baseline"/>
        </w:rPr>
        <w:t> </w:t>
      </w:r>
      <w:r>
        <w:rPr>
          <w:vertAlign w:val="baseline"/>
        </w:rPr>
        <w:t>about</w:t>
      </w:r>
      <w:r>
        <w:rPr>
          <w:spacing w:val="-5"/>
          <w:vertAlign w:val="baseline"/>
        </w:rPr>
        <w:t> </w:t>
      </w:r>
      <w:r>
        <w:rPr>
          <w:vertAlign w:val="baseline"/>
        </w:rPr>
        <w:t>10</w:t>
      </w:r>
      <w:r>
        <w:rPr>
          <w:spacing w:val="-6"/>
          <w:vertAlign w:val="baseline"/>
        </w:rPr>
        <w:t> </w:t>
      </w:r>
      <w:r>
        <w:rPr>
          <w:vertAlign w:val="baseline"/>
        </w:rPr>
        <w:t>nm.</w:t>
      </w:r>
      <w:r>
        <w:rPr>
          <w:spacing w:val="-6"/>
          <w:vertAlign w:val="baseline"/>
        </w:rPr>
        <w:t> </w:t>
      </w:r>
      <w:r>
        <w:rPr>
          <w:vertAlign w:val="baseline"/>
        </w:rPr>
        <w:t>Compared</w:t>
      </w:r>
      <w:r>
        <w:rPr>
          <w:spacing w:val="-6"/>
          <w:vertAlign w:val="baseline"/>
        </w:rPr>
        <w:t> </w:t>
      </w:r>
      <w:r>
        <w:rPr>
          <w:vertAlign w:val="baseline"/>
        </w:rPr>
        <w:t>with</w:t>
      </w:r>
      <w:r>
        <w:rPr>
          <w:spacing w:val="-5"/>
          <w:vertAlign w:val="baseline"/>
        </w:rPr>
        <w:t> </w:t>
      </w:r>
      <w:r>
        <w:rPr>
          <w:vertAlign w:val="baseline"/>
        </w:rPr>
        <w:t>the</w:t>
      </w:r>
      <w:r>
        <w:rPr>
          <w:spacing w:val="-5"/>
          <w:vertAlign w:val="baseline"/>
        </w:rPr>
        <w:t> </w:t>
      </w:r>
      <w:r>
        <w:rPr>
          <w:vertAlign w:val="baseline"/>
        </w:rPr>
        <w:t>bulk</w:t>
      </w:r>
      <w:r>
        <w:rPr>
          <w:spacing w:val="-6"/>
          <w:vertAlign w:val="baseline"/>
        </w:rPr>
        <w:t> </w:t>
      </w:r>
      <w:r>
        <w:rPr>
          <w:vertAlign w:val="baseline"/>
        </w:rPr>
        <w:t>C</w:t>
      </w:r>
      <w:r>
        <w:rPr>
          <w:rFonts w:ascii="Cambria" w:hAnsi="Cambria"/>
          <w:vertAlign w:val="baseline"/>
        </w:rPr>
        <w:t>–</w:t>
      </w:r>
      <w:r>
        <w:rPr>
          <w:vertAlign w:val="baseline"/>
        </w:rPr>
        <w:t>Nb</w:t>
      </w:r>
      <w:r>
        <w:rPr>
          <w:vertAlign w:val="subscript"/>
        </w:rPr>
        <w:t>2</w:t>
      </w:r>
      <w:r>
        <w:rPr>
          <w:vertAlign w:val="baseline"/>
        </w:rPr>
        <w:t>O</w:t>
      </w:r>
      <w:r>
        <w:rPr>
          <w:vertAlign w:val="subscript"/>
        </w:rPr>
        <w:t>5</w:t>
      </w:r>
      <w:r>
        <w:rPr>
          <w:vertAlign w:val="baseline"/>
        </w:rPr>
        <w:t>,</w:t>
      </w:r>
      <w:r>
        <w:rPr>
          <w:spacing w:val="-37"/>
          <w:vertAlign w:val="baseline"/>
        </w:rPr>
        <w:t> </w:t>
      </w:r>
      <w:r>
        <w:rPr>
          <w:vertAlign w:val="baseline"/>
        </w:rPr>
        <w:t>specific</w:t>
      </w:r>
      <w:r>
        <w:rPr>
          <w:spacing w:val="1"/>
          <w:vertAlign w:val="baseline"/>
        </w:rPr>
        <w:t> </w:t>
      </w:r>
      <w:r>
        <w:rPr>
          <w:vertAlign w:val="baseline"/>
        </w:rPr>
        <w:t>surface</w:t>
      </w:r>
      <w:r>
        <w:rPr>
          <w:spacing w:val="1"/>
          <w:vertAlign w:val="baseline"/>
        </w:rPr>
        <w:t> </w:t>
      </w:r>
      <w:r>
        <w:rPr>
          <w:vertAlign w:val="baseline"/>
        </w:rPr>
        <w:t>area</w:t>
      </w:r>
      <w:r>
        <w:rPr>
          <w:spacing w:val="1"/>
          <w:vertAlign w:val="baseline"/>
        </w:rPr>
        <w:t> </w:t>
      </w:r>
      <w:r>
        <w:rPr>
          <w:vertAlign w:val="baseline"/>
        </w:rPr>
        <w:t>of</w:t>
      </w:r>
      <w:r>
        <w:rPr>
          <w:spacing w:val="1"/>
          <w:vertAlign w:val="baseline"/>
        </w:rPr>
        <w:t> </w:t>
      </w:r>
      <w:r>
        <w:rPr>
          <w:vertAlign w:val="baseline"/>
        </w:rPr>
        <w:t>Nb</w:t>
      </w:r>
      <w:r>
        <w:rPr>
          <w:vertAlign w:val="subscript"/>
        </w:rPr>
        <w:t>2</w:t>
      </w:r>
      <w:r>
        <w:rPr>
          <w:vertAlign w:val="baseline"/>
        </w:rPr>
        <w:t>CT</w:t>
      </w:r>
      <w:r>
        <w:rPr>
          <w:smallCaps/>
          <w:vertAlign w:val="subscript"/>
        </w:rPr>
        <w:t>x</w:t>
      </w:r>
      <w:r>
        <w:rPr>
          <w:smallCaps w:val="0"/>
          <w:vertAlign w:val="baseline"/>
        </w:rPr>
        <w:t>-30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is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higher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than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that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of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C</w:t>
      </w:r>
      <w:r>
        <w:rPr>
          <w:rFonts w:ascii="Cambria" w:hAnsi="Cambria"/>
          <w:smallCaps w:val="0"/>
          <w:vertAlign w:val="baseline"/>
        </w:rPr>
        <w:t>–</w:t>
      </w:r>
      <w:r>
        <w:rPr>
          <w:smallCaps w:val="0"/>
          <w:vertAlign w:val="baseline"/>
        </w:rPr>
        <w:t>Nb</w:t>
      </w:r>
      <w:r>
        <w:rPr>
          <w:smallCaps w:val="0"/>
          <w:vertAlign w:val="subscript"/>
        </w:rPr>
        <w:t>2</w:t>
      </w:r>
      <w:r>
        <w:rPr>
          <w:smallCaps w:val="0"/>
          <w:vertAlign w:val="baseline"/>
        </w:rPr>
        <w:t>O</w:t>
      </w:r>
      <w:r>
        <w:rPr>
          <w:smallCaps w:val="0"/>
          <w:vertAlign w:val="subscript"/>
        </w:rPr>
        <w:t>5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because plenty of Nb</w:t>
      </w:r>
      <w:r>
        <w:rPr>
          <w:smallCaps w:val="0"/>
          <w:vertAlign w:val="subscript"/>
        </w:rPr>
        <w:t>2</w:t>
      </w:r>
      <w:r>
        <w:rPr>
          <w:smallCaps w:val="0"/>
          <w:vertAlign w:val="baseline"/>
        </w:rPr>
        <w:t>O</w:t>
      </w:r>
      <w:r>
        <w:rPr>
          <w:smallCaps w:val="0"/>
          <w:vertAlign w:val="subscript"/>
        </w:rPr>
        <w:t>5</w:t>
      </w:r>
      <w:r>
        <w:rPr>
          <w:smallCaps w:val="0"/>
          <w:vertAlign w:val="baseline"/>
        </w:rPr>
        <w:t> nanorods are grown on the surface of Nb</w:t>
      </w:r>
      <w:r>
        <w:rPr>
          <w:smallCaps w:val="0"/>
          <w:vertAlign w:val="subscript"/>
        </w:rPr>
        <w:t>2</w:t>
      </w:r>
      <w:r>
        <w:rPr>
          <w:smallCaps w:val="0"/>
          <w:vertAlign w:val="baseline"/>
        </w:rPr>
        <w:t>CT</w:t>
      </w:r>
      <w:r>
        <w:rPr>
          <w:smallCaps/>
          <w:vertAlign w:val="subscript"/>
        </w:rPr>
        <w:t>x</w:t>
      </w:r>
      <w:r>
        <w:rPr>
          <w:smallCaps w:val="0"/>
          <w:vertAlign w:val="baseline"/>
        </w:rPr>
        <w:t>-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30,</w:t>
      </w:r>
      <w:r>
        <w:rPr>
          <w:smallCaps w:val="0"/>
          <w:spacing w:val="-8"/>
          <w:vertAlign w:val="baseline"/>
        </w:rPr>
        <w:t> </w:t>
      </w:r>
      <w:r>
        <w:rPr>
          <w:smallCaps w:val="0"/>
          <w:vertAlign w:val="baseline"/>
        </w:rPr>
        <w:t>which</w:t>
      </w:r>
      <w:r>
        <w:rPr>
          <w:smallCaps w:val="0"/>
          <w:spacing w:val="-8"/>
          <w:vertAlign w:val="baseline"/>
        </w:rPr>
        <w:t> </w:t>
      </w:r>
      <w:r>
        <w:rPr>
          <w:smallCaps w:val="0"/>
          <w:vertAlign w:val="baseline"/>
        </w:rPr>
        <w:t>provides</w:t>
      </w:r>
      <w:r>
        <w:rPr>
          <w:smallCaps w:val="0"/>
          <w:spacing w:val="-8"/>
          <w:vertAlign w:val="baseline"/>
        </w:rPr>
        <w:t> </w:t>
      </w:r>
      <w:r>
        <w:rPr>
          <w:smallCaps w:val="0"/>
          <w:vertAlign w:val="baseline"/>
        </w:rPr>
        <w:t>abundant</w:t>
      </w:r>
      <w:r>
        <w:rPr>
          <w:smallCaps w:val="0"/>
          <w:spacing w:val="-9"/>
          <w:vertAlign w:val="baseline"/>
        </w:rPr>
        <w:t> </w:t>
      </w:r>
      <w:r>
        <w:rPr>
          <w:smallCaps w:val="0"/>
          <w:vertAlign w:val="baseline"/>
        </w:rPr>
        <w:t>small</w:t>
      </w:r>
      <w:r>
        <w:rPr>
          <w:smallCaps w:val="0"/>
          <w:spacing w:val="-8"/>
          <w:vertAlign w:val="baseline"/>
        </w:rPr>
        <w:t> </w:t>
      </w:r>
      <w:r>
        <w:rPr>
          <w:smallCaps w:val="0"/>
          <w:vertAlign w:val="baseline"/>
        </w:rPr>
        <w:t>pores.</w:t>
      </w:r>
      <w:r>
        <w:rPr>
          <w:smallCaps w:val="0"/>
          <w:spacing w:val="-8"/>
          <w:vertAlign w:val="baseline"/>
        </w:rPr>
        <w:t> </w:t>
      </w:r>
      <w:r>
        <w:rPr>
          <w:smallCaps w:val="0"/>
          <w:vertAlign w:val="baseline"/>
        </w:rPr>
        <w:t>The</w:t>
      </w:r>
      <w:r>
        <w:rPr>
          <w:smallCaps w:val="0"/>
          <w:spacing w:val="-9"/>
          <w:vertAlign w:val="baseline"/>
        </w:rPr>
        <w:t> </w:t>
      </w:r>
      <w:r>
        <w:rPr>
          <w:smallCaps w:val="0"/>
          <w:vertAlign w:val="baseline"/>
        </w:rPr>
        <w:t>improved</w:t>
      </w:r>
      <w:r>
        <w:rPr>
          <w:smallCaps w:val="0"/>
          <w:spacing w:val="-9"/>
          <w:vertAlign w:val="baseline"/>
        </w:rPr>
        <w:t> </w:t>
      </w:r>
      <w:r>
        <w:rPr>
          <w:smallCaps w:val="0"/>
          <w:vertAlign w:val="baseline"/>
        </w:rPr>
        <w:t>specific</w:t>
      </w:r>
      <w:r>
        <w:rPr>
          <w:smallCaps w:val="0"/>
          <w:spacing w:val="-8"/>
          <w:vertAlign w:val="baseline"/>
        </w:rPr>
        <w:t> </w:t>
      </w:r>
      <w:r>
        <w:rPr>
          <w:smallCaps w:val="0"/>
          <w:vertAlign w:val="baseline"/>
        </w:rPr>
        <w:t>surface</w:t>
      </w:r>
      <w:r>
        <w:rPr>
          <w:smallCaps w:val="0"/>
          <w:spacing w:val="-36"/>
          <w:vertAlign w:val="baseline"/>
        </w:rPr>
        <w:t> </w:t>
      </w:r>
      <w:r>
        <w:rPr>
          <w:smallCaps w:val="0"/>
          <w:vertAlign w:val="baseline"/>
        </w:rPr>
        <w:t>area of Nb</w:t>
      </w:r>
      <w:r>
        <w:rPr>
          <w:smallCaps w:val="0"/>
          <w:vertAlign w:val="subscript"/>
        </w:rPr>
        <w:t>2</w:t>
      </w:r>
      <w:r>
        <w:rPr>
          <w:smallCaps w:val="0"/>
          <w:vertAlign w:val="baseline"/>
        </w:rPr>
        <w:t>CT</w:t>
      </w:r>
      <w:r>
        <w:rPr>
          <w:smallCaps/>
          <w:vertAlign w:val="subscript"/>
        </w:rPr>
        <w:t>x</w:t>
      </w:r>
      <w:r>
        <w:rPr>
          <w:smallCaps w:val="0"/>
          <w:vertAlign w:val="baseline"/>
        </w:rPr>
        <w:t>-30 exposes more activity sites and small pore diameter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facilitates</w:t>
      </w:r>
      <w:r>
        <w:rPr>
          <w:smallCaps w:val="0"/>
          <w:spacing w:val="-3"/>
          <w:vertAlign w:val="baseline"/>
        </w:rPr>
        <w:t> </w:t>
      </w:r>
      <w:r>
        <w:rPr>
          <w:smallCaps w:val="0"/>
          <w:vertAlign w:val="baseline"/>
        </w:rPr>
        <w:t>the</w:t>
      </w:r>
      <w:r>
        <w:rPr>
          <w:smallCaps w:val="0"/>
          <w:spacing w:val="-2"/>
          <w:vertAlign w:val="baseline"/>
        </w:rPr>
        <w:t> </w:t>
      </w:r>
      <w:r>
        <w:rPr>
          <w:smallCaps w:val="0"/>
          <w:vertAlign w:val="baseline"/>
        </w:rPr>
        <w:t>absorption</w:t>
      </w:r>
      <w:r>
        <w:rPr>
          <w:smallCaps w:val="0"/>
          <w:spacing w:val="-2"/>
          <w:vertAlign w:val="baseline"/>
        </w:rPr>
        <w:t> </w:t>
      </w:r>
      <w:r>
        <w:rPr>
          <w:smallCaps w:val="0"/>
          <w:vertAlign w:val="baseline"/>
        </w:rPr>
        <w:t>and</w:t>
      </w:r>
      <w:r>
        <w:rPr>
          <w:smallCaps w:val="0"/>
          <w:spacing w:val="-3"/>
          <w:vertAlign w:val="baseline"/>
        </w:rPr>
        <w:t> </w:t>
      </w:r>
      <w:r>
        <w:rPr>
          <w:smallCaps w:val="0"/>
          <w:vertAlign w:val="baseline"/>
        </w:rPr>
        <w:t>reactant</w:t>
      </w:r>
      <w:r>
        <w:rPr>
          <w:smallCaps w:val="0"/>
          <w:spacing w:val="-3"/>
          <w:vertAlign w:val="baseline"/>
        </w:rPr>
        <w:t> </w:t>
      </w:r>
      <w:r>
        <w:rPr>
          <w:smallCaps w:val="0"/>
          <w:vertAlign w:val="baseline"/>
        </w:rPr>
        <w:t>of</w:t>
      </w:r>
      <w:r>
        <w:rPr>
          <w:smallCaps w:val="0"/>
          <w:spacing w:val="-1"/>
          <w:vertAlign w:val="baseline"/>
        </w:rPr>
        <w:t> </w:t>
      </w:r>
      <w:r>
        <w:rPr>
          <w:smallCaps w:val="0"/>
          <w:vertAlign w:val="baseline"/>
        </w:rPr>
        <w:t>active</w:t>
      </w:r>
      <w:r>
        <w:rPr>
          <w:smallCaps w:val="0"/>
          <w:spacing w:val="-2"/>
          <w:vertAlign w:val="baseline"/>
        </w:rPr>
        <w:t> </w:t>
      </w:r>
      <w:r>
        <w:rPr>
          <w:smallCaps w:val="0"/>
          <w:vertAlign w:val="baseline"/>
        </w:rPr>
        <w:t>species</w:t>
      </w:r>
      <w:r>
        <w:rPr>
          <w:smallCaps w:val="0"/>
          <w:spacing w:val="-2"/>
          <w:vertAlign w:val="baseline"/>
        </w:rPr>
        <w:t> </w:t>
      </w:r>
      <w:r>
        <w:rPr>
          <w:smallCaps w:val="0"/>
          <w:vertAlign w:val="baseline"/>
        </w:rPr>
        <w:t>on</w:t>
      </w:r>
      <w:r>
        <w:rPr>
          <w:smallCaps w:val="0"/>
          <w:spacing w:val="-1"/>
          <w:vertAlign w:val="baseline"/>
        </w:rPr>
        <w:t> </w:t>
      </w:r>
      <w:r>
        <w:rPr>
          <w:smallCaps w:val="0"/>
          <w:vertAlign w:val="baseline"/>
        </w:rPr>
        <w:t>their</w:t>
      </w:r>
      <w:r>
        <w:rPr>
          <w:smallCaps w:val="0"/>
          <w:spacing w:val="-1"/>
          <w:vertAlign w:val="baseline"/>
        </w:rPr>
        <w:t> </w:t>
      </w:r>
      <w:r>
        <w:rPr>
          <w:smallCaps w:val="0"/>
          <w:vertAlign w:val="baseline"/>
        </w:rPr>
        <w:t>surface,</w:t>
      </w:r>
      <w:r>
        <w:rPr>
          <w:smallCaps w:val="0"/>
          <w:spacing w:val="-37"/>
          <w:vertAlign w:val="baseline"/>
        </w:rPr>
        <w:t> </w:t>
      </w:r>
      <w:r>
        <w:rPr>
          <w:smallCaps w:val="0"/>
          <w:vertAlign w:val="baseline"/>
        </w:rPr>
        <w:t>contributing</w:t>
      </w:r>
      <w:r>
        <w:rPr>
          <w:smallCaps w:val="0"/>
          <w:spacing w:val="9"/>
          <w:vertAlign w:val="baseline"/>
        </w:rPr>
        <w:t> </w:t>
      </w:r>
      <w:r>
        <w:rPr>
          <w:smallCaps w:val="0"/>
          <w:vertAlign w:val="baseline"/>
        </w:rPr>
        <w:t>to</w:t>
      </w:r>
      <w:r>
        <w:rPr>
          <w:smallCaps w:val="0"/>
          <w:spacing w:val="8"/>
          <w:vertAlign w:val="baseline"/>
        </w:rPr>
        <w:t> </w:t>
      </w:r>
      <w:r>
        <w:rPr>
          <w:smallCaps w:val="0"/>
          <w:vertAlign w:val="baseline"/>
        </w:rPr>
        <w:t>improve</w:t>
      </w:r>
      <w:r>
        <w:rPr>
          <w:smallCaps w:val="0"/>
          <w:spacing w:val="9"/>
          <w:vertAlign w:val="baseline"/>
        </w:rPr>
        <w:t> </w:t>
      </w:r>
      <w:r>
        <w:rPr>
          <w:smallCaps w:val="0"/>
          <w:vertAlign w:val="baseline"/>
        </w:rPr>
        <w:t>photocatalytic</w:t>
      </w:r>
      <w:r>
        <w:rPr>
          <w:smallCaps w:val="0"/>
          <w:spacing w:val="7"/>
          <w:vertAlign w:val="baseline"/>
        </w:rPr>
        <w:t> </w:t>
      </w:r>
      <w:r>
        <w:rPr>
          <w:smallCaps w:val="0"/>
          <w:vertAlign w:val="baseline"/>
        </w:rPr>
        <w:t>activity.</w:t>
      </w:r>
    </w:p>
    <w:p>
      <w:pPr>
        <w:pStyle w:val="BodyText"/>
        <w:spacing w:line="273" w:lineRule="auto" w:before="1"/>
        <w:ind w:right="38" w:firstLine="239"/>
        <w:jc w:val="both"/>
      </w:pPr>
      <w:r>
        <w:rPr/>
        <w:t>The</w:t>
      </w:r>
      <w:r>
        <w:rPr>
          <w:spacing w:val="1"/>
        </w:rPr>
        <w:t> </w:t>
      </w:r>
      <w:r>
        <w:rPr/>
        <w:t>optical</w:t>
      </w:r>
      <w:r>
        <w:rPr>
          <w:spacing w:val="1"/>
        </w:rPr>
        <w:t> </w:t>
      </w:r>
      <w:r>
        <w:rPr/>
        <w:t>absorption</w:t>
      </w:r>
      <w:r>
        <w:rPr>
          <w:spacing w:val="1"/>
        </w:rPr>
        <w:t> </w:t>
      </w:r>
      <w:r>
        <w:rPr/>
        <w:t>properties</w:t>
      </w:r>
      <w:r>
        <w:rPr>
          <w:spacing w:val="1"/>
        </w:rPr>
        <w:t> </w:t>
      </w:r>
      <w:r>
        <w:rPr/>
        <w:t>of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Nb</w:t>
      </w:r>
      <w:r>
        <w:rPr>
          <w:vertAlign w:val="subscript"/>
        </w:rPr>
        <w:t>2</w:t>
      </w:r>
      <w:r>
        <w:rPr>
          <w:vertAlign w:val="baseline"/>
        </w:rPr>
        <w:t>CT</w:t>
      </w:r>
      <w:r>
        <w:rPr>
          <w:vertAlign w:val="subscript"/>
        </w:rPr>
        <w:t>x</w:t>
      </w:r>
      <w:r>
        <w:rPr>
          <w:vertAlign w:val="baseline"/>
        </w:rPr>
        <w:t>,</w:t>
      </w:r>
      <w:r>
        <w:rPr>
          <w:spacing w:val="1"/>
          <w:vertAlign w:val="baseline"/>
        </w:rPr>
        <w:t> </w:t>
      </w:r>
      <w:r>
        <w:rPr>
          <w:vertAlign w:val="baseline"/>
        </w:rPr>
        <w:t>Nb</w:t>
      </w:r>
      <w:r>
        <w:rPr>
          <w:vertAlign w:val="subscript"/>
        </w:rPr>
        <w:t>2</w:t>
      </w:r>
      <w:r>
        <w:rPr>
          <w:vertAlign w:val="baseline"/>
        </w:rPr>
        <w:t>O</w:t>
      </w:r>
      <w:r>
        <w:rPr>
          <w:vertAlign w:val="subscript"/>
        </w:rPr>
        <w:t>5</w:t>
      </w:r>
      <w:r>
        <w:rPr>
          <w:vertAlign w:val="baseline"/>
        </w:rPr>
        <w:t>/Nb</w:t>
      </w:r>
      <w:r>
        <w:rPr>
          <w:vertAlign w:val="subscript"/>
        </w:rPr>
        <w:t>2</w:t>
      </w:r>
      <w:r>
        <w:rPr>
          <w:vertAlign w:val="baseline"/>
        </w:rPr>
        <w:t>CT</w:t>
      </w:r>
      <w:r>
        <w:rPr>
          <w:smallCaps/>
          <w:vertAlign w:val="subscript"/>
        </w:rPr>
        <w:t>x</w:t>
      </w:r>
      <w:r>
        <w:rPr>
          <w:smallCaps w:val="0"/>
          <w:spacing w:val="-36"/>
          <w:vertAlign w:val="baseline"/>
        </w:rPr>
        <w:t> </w:t>
      </w:r>
      <w:r>
        <w:rPr>
          <w:smallCaps w:val="0"/>
          <w:vertAlign w:val="baseline"/>
        </w:rPr>
        <w:t>composites and C</w:t>
      </w:r>
      <w:r>
        <w:rPr>
          <w:rFonts w:ascii="Cambria" w:hAnsi="Cambria"/>
          <w:smallCaps w:val="0"/>
          <w:vertAlign w:val="baseline"/>
        </w:rPr>
        <w:t>–</w:t>
      </w:r>
      <w:r>
        <w:rPr>
          <w:smallCaps w:val="0"/>
          <w:vertAlign w:val="baseline"/>
        </w:rPr>
        <w:t>Nb</w:t>
      </w:r>
      <w:r>
        <w:rPr>
          <w:smallCaps w:val="0"/>
          <w:vertAlign w:val="subscript"/>
        </w:rPr>
        <w:t>2</w:t>
      </w:r>
      <w:r>
        <w:rPr>
          <w:smallCaps w:val="0"/>
          <w:vertAlign w:val="baseline"/>
        </w:rPr>
        <w:t>O</w:t>
      </w:r>
      <w:r>
        <w:rPr>
          <w:smallCaps w:val="0"/>
          <w:vertAlign w:val="subscript"/>
        </w:rPr>
        <w:t>5</w:t>
      </w:r>
      <w:r>
        <w:rPr>
          <w:smallCaps w:val="0"/>
          <w:vertAlign w:val="baseline"/>
        </w:rPr>
        <w:t> were measured by UV</w:t>
      </w:r>
      <w:r>
        <w:rPr>
          <w:rFonts w:ascii="Cambria" w:hAnsi="Cambria"/>
          <w:smallCaps w:val="0"/>
          <w:vertAlign w:val="baseline"/>
        </w:rPr>
        <w:t>–</w:t>
      </w:r>
      <w:r>
        <w:rPr>
          <w:smallCaps w:val="0"/>
          <w:vertAlign w:val="baseline"/>
        </w:rPr>
        <w:t>vis DRS. The Nb</w:t>
      </w:r>
      <w:r>
        <w:rPr>
          <w:smallCaps w:val="0"/>
          <w:vertAlign w:val="subscript"/>
        </w:rPr>
        <w:t>2</w:t>
      </w:r>
      <w:r>
        <w:rPr>
          <w:smallCaps w:val="0"/>
          <w:vertAlign w:val="baseline"/>
        </w:rPr>
        <w:t>O</w:t>
      </w:r>
      <w:r>
        <w:rPr>
          <w:smallCaps w:val="0"/>
          <w:vertAlign w:val="subscript"/>
        </w:rPr>
        <w:t>5</w:t>
      </w:r>
      <w:r>
        <w:rPr>
          <w:smallCaps w:val="0"/>
          <w:vertAlign w:val="baseline"/>
        </w:rPr>
        <w:t>/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w w:val="95"/>
          <w:vertAlign w:val="baseline"/>
        </w:rPr>
        <w:t>Nb</w:t>
      </w:r>
      <w:r>
        <w:rPr>
          <w:smallCaps w:val="0"/>
          <w:w w:val="95"/>
          <w:vertAlign w:val="subscript"/>
        </w:rPr>
        <w:t>2</w:t>
      </w:r>
      <w:r>
        <w:rPr>
          <w:smallCaps w:val="0"/>
          <w:w w:val="95"/>
          <w:vertAlign w:val="baseline"/>
        </w:rPr>
        <w:t>CT</w:t>
      </w:r>
      <w:r>
        <w:rPr>
          <w:smallCaps w:val="0"/>
          <w:w w:val="95"/>
          <w:vertAlign w:val="subscript"/>
        </w:rPr>
        <w:t>x</w:t>
      </w:r>
      <w:r>
        <w:rPr>
          <w:smallCaps w:val="0"/>
          <w:w w:val="95"/>
          <w:vertAlign w:val="baseline"/>
        </w:rPr>
        <w:t> composites exhibit a strong absorption in the</w:t>
      </w:r>
      <w:r>
        <w:rPr>
          <w:smallCaps w:val="0"/>
          <w:spacing w:val="34"/>
          <w:vertAlign w:val="baseline"/>
        </w:rPr>
        <w:t> </w:t>
      </w:r>
      <w:r>
        <w:rPr>
          <w:smallCaps w:val="0"/>
          <w:w w:val="95"/>
          <w:vertAlign w:val="baseline"/>
        </w:rPr>
        <w:t>visible-light region</w:t>
      </w:r>
      <w:r>
        <w:rPr>
          <w:smallCaps w:val="0"/>
          <w:spacing w:val="1"/>
          <w:w w:val="95"/>
          <w:vertAlign w:val="baseline"/>
        </w:rPr>
        <w:t> </w:t>
      </w:r>
      <w:r>
        <w:rPr>
          <w:smallCaps w:val="0"/>
          <w:vertAlign w:val="baseline"/>
        </w:rPr>
        <w:t>as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shown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in </w:t>
      </w:r>
      <w:hyperlink w:history="true" w:anchor="_bookmark10">
        <w:r>
          <w:rPr>
            <w:smallCaps w:val="0"/>
            <w:color w:val="2196D1"/>
            <w:vertAlign w:val="baseline"/>
          </w:rPr>
          <w:t>Fig. 6</w:t>
        </w:r>
      </w:hyperlink>
      <w:r>
        <w:rPr>
          <w:smallCaps w:val="0"/>
          <w:vertAlign w:val="baseline"/>
        </w:rPr>
        <w:t>a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due to the full-spectrum absorption of Nb</w:t>
      </w:r>
      <w:r>
        <w:rPr>
          <w:smallCaps w:val="0"/>
          <w:vertAlign w:val="subscript"/>
        </w:rPr>
        <w:t>2</w:t>
      </w:r>
      <w:r>
        <w:rPr>
          <w:smallCaps w:val="0"/>
          <w:vertAlign w:val="baseline"/>
        </w:rPr>
        <w:t>CT</w:t>
      </w:r>
      <w:r>
        <w:rPr>
          <w:smallCaps w:val="0"/>
          <w:vertAlign w:val="subscript"/>
        </w:rPr>
        <w:t>x</w:t>
      </w:r>
      <w:r>
        <w:rPr>
          <w:smallCaps w:val="0"/>
          <w:spacing w:val="38"/>
          <w:vertAlign w:val="baseline"/>
        </w:rPr>
        <w:t> </w:t>
      </w:r>
      <w:r>
        <w:rPr>
          <w:smallCaps w:val="0"/>
          <w:vertAlign w:val="baseline"/>
        </w:rPr>
        <w:t>(</w:t>
      </w:r>
      <w:hyperlink w:history="true" w:anchor="_bookmark34">
        <w:r>
          <w:rPr>
            <w:smallCaps w:val="0"/>
            <w:color w:val="2196D1"/>
            <w:vertAlign w:val="baseline"/>
          </w:rPr>
          <w:t>Li</w:t>
        </w:r>
      </w:hyperlink>
      <w:r>
        <w:rPr>
          <w:smallCaps w:val="0"/>
          <w:color w:val="2196D1"/>
          <w:spacing w:val="-36"/>
          <w:vertAlign w:val="baseline"/>
        </w:rPr>
        <w:t> </w:t>
      </w:r>
      <w:hyperlink w:history="true" w:anchor="_bookmark34">
        <w:r>
          <w:rPr>
            <w:smallCaps w:val="0"/>
            <w:color w:val="2196D1"/>
            <w:vertAlign w:val="baseline"/>
          </w:rPr>
          <w:t>et al., 2019b</w:t>
        </w:r>
      </w:hyperlink>
      <w:r>
        <w:rPr>
          <w:smallCaps w:val="0"/>
          <w:vertAlign w:val="baseline"/>
        </w:rPr>
        <w:t>). It can be observed that the Nb</w:t>
      </w:r>
      <w:r>
        <w:rPr>
          <w:smallCaps w:val="0"/>
          <w:vertAlign w:val="subscript"/>
        </w:rPr>
        <w:t>2</w:t>
      </w:r>
      <w:r>
        <w:rPr>
          <w:smallCaps w:val="0"/>
          <w:vertAlign w:val="baseline"/>
        </w:rPr>
        <w:t>O</w:t>
      </w:r>
      <w:r>
        <w:rPr>
          <w:smallCaps w:val="0"/>
          <w:vertAlign w:val="subscript"/>
        </w:rPr>
        <w:t>5</w:t>
      </w:r>
      <w:r>
        <w:rPr>
          <w:smallCaps w:val="0"/>
          <w:vertAlign w:val="baseline"/>
        </w:rPr>
        <w:t>/Nb</w:t>
      </w:r>
      <w:r>
        <w:rPr>
          <w:smallCaps w:val="0"/>
          <w:vertAlign w:val="subscript"/>
        </w:rPr>
        <w:t>2</w:t>
      </w:r>
      <w:r>
        <w:rPr>
          <w:smallCaps w:val="0"/>
          <w:vertAlign w:val="baseline"/>
        </w:rPr>
        <w:t>CT</w:t>
      </w:r>
      <w:r>
        <w:rPr>
          <w:smallCaps/>
          <w:vertAlign w:val="subscript"/>
        </w:rPr>
        <w:t>x</w:t>
      </w:r>
      <w:r>
        <w:rPr>
          <w:smallCaps w:val="0"/>
          <w:vertAlign w:val="baseline"/>
        </w:rPr>
        <w:t> composites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possess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absorption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in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the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visible-light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region,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which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contributes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to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enhance the photoactivity in the visible-light region. In addition, the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absorption intensity of Nb</w:t>
      </w:r>
      <w:r>
        <w:rPr>
          <w:smallCaps w:val="0"/>
          <w:vertAlign w:val="subscript"/>
        </w:rPr>
        <w:t>2</w:t>
      </w:r>
      <w:r>
        <w:rPr>
          <w:smallCaps w:val="0"/>
          <w:vertAlign w:val="baseline"/>
        </w:rPr>
        <w:t>CT</w:t>
      </w:r>
      <w:r>
        <w:rPr>
          <w:smallCaps/>
          <w:vertAlign w:val="subscript"/>
        </w:rPr>
        <w:t>x</w:t>
      </w:r>
      <w:r>
        <w:rPr>
          <w:smallCaps w:val="0"/>
          <w:vertAlign w:val="baseline"/>
        </w:rPr>
        <w:t>-12, Nb</w:t>
      </w:r>
      <w:r>
        <w:rPr>
          <w:smallCaps w:val="0"/>
          <w:vertAlign w:val="subscript"/>
        </w:rPr>
        <w:t>2</w:t>
      </w:r>
      <w:r>
        <w:rPr>
          <w:smallCaps w:val="0"/>
          <w:vertAlign w:val="baseline"/>
        </w:rPr>
        <w:t>CT</w:t>
      </w:r>
      <w:r>
        <w:rPr>
          <w:smallCaps/>
          <w:vertAlign w:val="subscript"/>
        </w:rPr>
        <w:t>x</w:t>
      </w:r>
      <w:r>
        <w:rPr>
          <w:smallCaps w:val="0"/>
          <w:vertAlign w:val="baseline"/>
        </w:rPr>
        <w:t>-18 and Nb</w:t>
      </w:r>
      <w:r>
        <w:rPr>
          <w:smallCaps w:val="0"/>
          <w:vertAlign w:val="subscript"/>
        </w:rPr>
        <w:t>2</w:t>
      </w:r>
      <w:r>
        <w:rPr>
          <w:smallCaps w:val="0"/>
          <w:vertAlign w:val="baseline"/>
        </w:rPr>
        <w:t>CT</w:t>
      </w:r>
      <w:r>
        <w:rPr>
          <w:smallCaps/>
          <w:vertAlign w:val="subscript"/>
        </w:rPr>
        <w:t>x</w:t>
      </w:r>
      <w:r>
        <w:rPr>
          <w:smallCaps w:val="0"/>
          <w:vertAlign w:val="baseline"/>
        </w:rPr>
        <w:t>-30 decrease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successively in the wide visible range due to the extension of hydro-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thermal</w:t>
      </w:r>
      <w:r>
        <w:rPr>
          <w:smallCaps w:val="0"/>
          <w:spacing w:val="-6"/>
          <w:vertAlign w:val="baseline"/>
        </w:rPr>
        <w:t> </w:t>
      </w:r>
      <w:r>
        <w:rPr>
          <w:smallCaps w:val="0"/>
          <w:vertAlign w:val="baseline"/>
        </w:rPr>
        <w:t>o</w:t>
      </w:r>
      <w:r>
        <w:rPr>
          <w:smallCaps/>
          <w:vertAlign w:val="baseline"/>
        </w:rPr>
        <w:t>x</w:t>
      </w:r>
      <w:r>
        <w:rPr>
          <w:smallCaps w:val="0"/>
          <w:vertAlign w:val="baseline"/>
        </w:rPr>
        <w:t>idization</w:t>
      </w:r>
      <w:r>
        <w:rPr>
          <w:smallCaps w:val="0"/>
          <w:spacing w:val="-5"/>
          <w:vertAlign w:val="baseline"/>
        </w:rPr>
        <w:t> </w:t>
      </w:r>
      <w:r>
        <w:rPr>
          <w:smallCaps w:val="0"/>
          <w:vertAlign w:val="baseline"/>
        </w:rPr>
        <w:t>time,</w:t>
      </w:r>
      <w:r>
        <w:rPr>
          <w:smallCaps w:val="0"/>
          <w:spacing w:val="-6"/>
          <w:vertAlign w:val="baseline"/>
        </w:rPr>
        <w:t> </w:t>
      </w:r>
      <w:r>
        <w:rPr>
          <w:smallCaps w:val="0"/>
          <w:vertAlign w:val="baseline"/>
        </w:rPr>
        <w:t>which</w:t>
      </w:r>
      <w:r>
        <w:rPr>
          <w:smallCaps w:val="0"/>
          <w:spacing w:val="-4"/>
          <w:vertAlign w:val="baseline"/>
        </w:rPr>
        <w:t> </w:t>
      </w:r>
      <w:r>
        <w:rPr>
          <w:smallCaps w:val="0"/>
          <w:vertAlign w:val="baseline"/>
        </w:rPr>
        <w:t>cause</w:t>
      </w:r>
      <w:r>
        <w:rPr>
          <w:smallCaps w:val="0"/>
          <w:spacing w:val="-7"/>
          <w:vertAlign w:val="baseline"/>
        </w:rPr>
        <w:t> </w:t>
      </w:r>
      <w:r>
        <w:rPr>
          <w:smallCaps w:val="0"/>
          <w:vertAlign w:val="baseline"/>
        </w:rPr>
        <w:t>that</w:t>
      </w:r>
      <w:r>
        <w:rPr>
          <w:smallCaps w:val="0"/>
          <w:spacing w:val="-6"/>
          <w:vertAlign w:val="baseline"/>
        </w:rPr>
        <w:t> </w:t>
      </w:r>
      <w:r>
        <w:rPr>
          <w:smallCaps w:val="0"/>
          <w:vertAlign w:val="baseline"/>
        </w:rPr>
        <w:t>more</w:t>
      </w:r>
      <w:r>
        <w:rPr>
          <w:smallCaps w:val="0"/>
          <w:spacing w:val="-5"/>
          <w:vertAlign w:val="baseline"/>
        </w:rPr>
        <w:t> </w:t>
      </w:r>
      <w:r>
        <w:rPr>
          <w:smallCaps w:val="0"/>
          <w:vertAlign w:val="baseline"/>
        </w:rPr>
        <w:t>Nb</w:t>
      </w:r>
      <w:r>
        <w:rPr>
          <w:smallCaps w:val="0"/>
          <w:vertAlign w:val="subscript"/>
        </w:rPr>
        <w:t>2</w:t>
      </w:r>
      <w:r>
        <w:rPr>
          <w:smallCaps w:val="0"/>
          <w:vertAlign w:val="baseline"/>
        </w:rPr>
        <w:t>CT</w:t>
      </w:r>
      <w:r>
        <w:rPr>
          <w:smallCaps w:val="0"/>
          <w:vertAlign w:val="subscript"/>
        </w:rPr>
        <w:t>x</w:t>
      </w:r>
      <w:r>
        <w:rPr>
          <w:smallCaps w:val="0"/>
          <w:spacing w:val="-7"/>
          <w:vertAlign w:val="baseline"/>
        </w:rPr>
        <w:t> </w:t>
      </w:r>
      <w:r>
        <w:rPr>
          <w:smallCaps w:val="0"/>
          <w:vertAlign w:val="baseline"/>
        </w:rPr>
        <w:t>is</w:t>
      </w:r>
      <w:r>
        <w:rPr>
          <w:smallCaps w:val="0"/>
          <w:spacing w:val="-5"/>
          <w:vertAlign w:val="baseline"/>
        </w:rPr>
        <w:t> </w:t>
      </w:r>
      <w:r>
        <w:rPr>
          <w:smallCaps w:val="0"/>
          <w:vertAlign w:val="baseline"/>
        </w:rPr>
        <w:t>conversed</w:t>
      </w:r>
      <w:r>
        <w:rPr>
          <w:smallCaps w:val="0"/>
          <w:spacing w:val="-6"/>
          <w:vertAlign w:val="baseline"/>
        </w:rPr>
        <w:t> </w:t>
      </w:r>
      <w:r>
        <w:rPr>
          <w:smallCaps w:val="0"/>
          <w:vertAlign w:val="baseline"/>
        </w:rPr>
        <w:t>to</w:t>
      </w:r>
      <w:r>
        <w:rPr>
          <w:smallCaps w:val="0"/>
          <w:spacing w:val="-36"/>
          <w:vertAlign w:val="baseline"/>
        </w:rPr>
        <w:t> </w:t>
      </w:r>
      <w:r>
        <w:rPr>
          <w:smallCaps w:val="0"/>
          <w:vertAlign w:val="baseline"/>
        </w:rPr>
        <w:t>Nb</w:t>
      </w:r>
      <w:r>
        <w:rPr>
          <w:smallCaps w:val="0"/>
          <w:vertAlign w:val="subscript"/>
        </w:rPr>
        <w:t>2</w:t>
      </w:r>
      <w:r>
        <w:rPr>
          <w:smallCaps w:val="0"/>
          <w:vertAlign w:val="baseline"/>
        </w:rPr>
        <w:t>O</w:t>
      </w:r>
      <w:r>
        <w:rPr>
          <w:smallCaps w:val="0"/>
          <w:vertAlign w:val="subscript"/>
        </w:rPr>
        <w:t>5</w:t>
      </w:r>
      <w:r>
        <w:rPr>
          <w:smallCaps w:val="0"/>
          <w:vertAlign w:val="baseline"/>
        </w:rPr>
        <w:t>. The C</w:t>
      </w:r>
      <w:r>
        <w:rPr>
          <w:rFonts w:ascii="Cambria" w:hAnsi="Cambria"/>
          <w:smallCaps w:val="0"/>
          <w:vertAlign w:val="baseline"/>
        </w:rPr>
        <w:t>–</w:t>
      </w:r>
      <w:r>
        <w:rPr>
          <w:smallCaps w:val="0"/>
          <w:vertAlign w:val="baseline"/>
        </w:rPr>
        <w:t>Nb</w:t>
      </w:r>
      <w:r>
        <w:rPr>
          <w:smallCaps w:val="0"/>
          <w:vertAlign w:val="subscript"/>
        </w:rPr>
        <w:t>2</w:t>
      </w:r>
      <w:r>
        <w:rPr>
          <w:smallCaps w:val="0"/>
          <w:vertAlign w:val="baseline"/>
        </w:rPr>
        <w:t>O</w:t>
      </w:r>
      <w:r>
        <w:rPr>
          <w:smallCaps w:val="0"/>
          <w:vertAlign w:val="subscript"/>
        </w:rPr>
        <w:t>5</w:t>
      </w:r>
      <w:r>
        <w:rPr>
          <w:smallCaps w:val="0"/>
          <w:vertAlign w:val="baseline"/>
        </w:rPr>
        <w:t> exhibits significant absorption in the UV region,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but no light absorption in the visible-light region. The band-gap energy</w:t>
      </w:r>
      <w:r>
        <w:rPr>
          <w:smallCaps w:val="0"/>
          <w:spacing w:val="-36"/>
          <w:vertAlign w:val="baseline"/>
        </w:rPr>
        <w:t> </w:t>
      </w:r>
      <w:r>
        <w:rPr>
          <w:smallCaps w:val="0"/>
          <w:vertAlign w:val="baseline"/>
        </w:rPr>
        <w:t>of the Nb</w:t>
      </w:r>
      <w:r>
        <w:rPr>
          <w:smallCaps w:val="0"/>
          <w:vertAlign w:val="subscript"/>
        </w:rPr>
        <w:t>2</w:t>
      </w:r>
      <w:r>
        <w:rPr>
          <w:smallCaps w:val="0"/>
          <w:vertAlign w:val="baseline"/>
        </w:rPr>
        <w:t>O</w:t>
      </w:r>
      <w:r>
        <w:rPr>
          <w:smallCaps w:val="0"/>
          <w:vertAlign w:val="subscript"/>
        </w:rPr>
        <w:t>5</w:t>
      </w:r>
      <w:r>
        <w:rPr>
          <w:smallCaps w:val="0"/>
          <w:vertAlign w:val="baseline"/>
        </w:rPr>
        <w:t>/Nb</w:t>
      </w:r>
      <w:r>
        <w:rPr>
          <w:smallCaps w:val="0"/>
          <w:vertAlign w:val="subscript"/>
        </w:rPr>
        <w:t>2</w:t>
      </w:r>
      <w:r>
        <w:rPr>
          <w:smallCaps w:val="0"/>
          <w:vertAlign w:val="baseline"/>
        </w:rPr>
        <w:t>CT</w:t>
      </w:r>
      <w:r>
        <w:rPr>
          <w:smallCaps/>
          <w:vertAlign w:val="subscript"/>
        </w:rPr>
        <w:t>x</w:t>
      </w:r>
      <w:r>
        <w:rPr>
          <w:smallCaps w:val="0"/>
          <w:vertAlign w:val="baseline"/>
        </w:rPr>
        <w:t> composites and C</w:t>
      </w:r>
      <w:r>
        <w:rPr>
          <w:rFonts w:ascii="Cambria" w:hAnsi="Cambria"/>
          <w:smallCaps w:val="0"/>
          <w:vertAlign w:val="baseline"/>
        </w:rPr>
        <w:t>–</w:t>
      </w:r>
      <w:r>
        <w:rPr>
          <w:smallCaps w:val="0"/>
          <w:vertAlign w:val="baseline"/>
        </w:rPr>
        <w:t>Nb</w:t>
      </w:r>
      <w:r>
        <w:rPr>
          <w:smallCaps w:val="0"/>
          <w:vertAlign w:val="subscript"/>
        </w:rPr>
        <w:t>2</w:t>
      </w:r>
      <w:r>
        <w:rPr>
          <w:smallCaps w:val="0"/>
          <w:vertAlign w:val="baseline"/>
        </w:rPr>
        <w:t>O</w:t>
      </w:r>
      <w:r>
        <w:rPr>
          <w:smallCaps w:val="0"/>
          <w:vertAlign w:val="subscript"/>
        </w:rPr>
        <w:t>5</w:t>
      </w:r>
      <w:r>
        <w:rPr>
          <w:smallCaps w:val="0"/>
          <w:vertAlign w:val="baseline"/>
        </w:rPr>
        <w:t> were determined by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using</w:t>
      </w:r>
      <w:r>
        <w:rPr>
          <w:smallCaps w:val="0"/>
          <w:spacing w:val="9"/>
          <w:vertAlign w:val="baseline"/>
        </w:rPr>
        <w:t> </w:t>
      </w:r>
      <w:r>
        <w:rPr>
          <w:smallCaps w:val="0"/>
          <w:vertAlign w:val="baseline"/>
        </w:rPr>
        <w:t>the</w:t>
      </w:r>
      <w:r>
        <w:rPr>
          <w:smallCaps w:val="0"/>
          <w:spacing w:val="8"/>
          <w:vertAlign w:val="baseline"/>
        </w:rPr>
        <w:t> </w:t>
      </w:r>
      <w:r>
        <w:rPr>
          <w:smallCaps w:val="0"/>
          <w:vertAlign w:val="baseline"/>
        </w:rPr>
        <w:t>Tauc</w:t>
      </w:r>
      <w:r>
        <w:rPr>
          <w:smallCaps w:val="0"/>
          <w:spacing w:val="8"/>
          <w:vertAlign w:val="baseline"/>
        </w:rPr>
        <w:t> </w:t>
      </w:r>
      <w:r>
        <w:rPr>
          <w:smallCaps w:val="0"/>
          <w:vertAlign w:val="baseline"/>
        </w:rPr>
        <w:t>plots</w:t>
      </w:r>
      <w:r>
        <w:rPr>
          <w:smallCaps w:val="0"/>
          <w:spacing w:val="8"/>
          <w:vertAlign w:val="baseline"/>
        </w:rPr>
        <w:t> </w:t>
      </w:r>
      <w:r>
        <w:rPr>
          <w:smallCaps w:val="0"/>
          <w:vertAlign w:val="baseline"/>
        </w:rPr>
        <w:t>method</w:t>
      </w:r>
      <w:r>
        <w:rPr>
          <w:smallCaps w:val="0"/>
          <w:spacing w:val="8"/>
          <w:vertAlign w:val="baseline"/>
        </w:rPr>
        <w:t> </w:t>
      </w:r>
      <w:r>
        <w:rPr>
          <w:smallCaps w:val="0"/>
          <w:vertAlign w:val="baseline"/>
        </w:rPr>
        <w:t>as</w:t>
      </w:r>
      <w:r>
        <w:rPr>
          <w:smallCaps w:val="0"/>
          <w:spacing w:val="9"/>
          <w:vertAlign w:val="baseline"/>
        </w:rPr>
        <w:t> </w:t>
      </w:r>
      <w:hyperlink w:history="true" w:anchor="_bookmark8">
        <w:r>
          <w:rPr>
            <w:smallCaps w:val="0"/>
            <w:color w:val="2196D1"/>
            <w:vertAlign w:val="baseline"/>
          </w:rPr>
          <w:t>formula</w:t>
        </w:r>
        <w:r>
          <w:rPr>
            <w:smallCaps w:val="0"/>
            <w:color w:val="2196D1"/>
            <w:spacing w:val="8"/>
            <w:vertAlign w:val="baseline"/>
          </w:rPr>
          <w:t> </w:t>
        </w:r>
        <w:r>
          <w:rPr>
            <w:smallCaps w:val="0"/>
            <w:color w:val="2196D1"/>
            <w:vertAlign w:val="baseline"/>
          </w:rPr>
          <w:t>(1)</w:t>
        </w:r>
      </w:hyperlink>
      <w:r>
        <w:rPr>
          <w:smallCaps w:val="0"/>
          <w:vertAlign w:val="baseline"/>
        </w:rPr>
        <w:t>.</w:t>
      </w:r>
    </w:p>
    <w:p>
      <w:pPr>
        <w:spacing w:line="11" w:lineRule="exact" w:before="106"/>
        <w:ind w:left="493" w:right="0" w:firstLine="0"/>
        <w:jc w:val="left"/>
        <w:rPr>
          <w:rFonts w:ascii="Cambria"/>
          <w:sz w:val="10"/>
        </w:rPr>
      </w:pPr>
      <w:bookmarkStart w:name="_bookmark8" w:id="28"/>
      <w:bookmarkEnd w:id="28"/>
      <w:r>
        <w:rPr/>
      </w:r>
      <w:r>
        <w:rPr>
          <w:rFonts w:ascii="Cambria"/>
          <w:sz w:val="10"/>
        </w:rPr>
        <w:t>1</w:t>
      </w:r>
      <w:r>
        <w:rPr>
          <w:rFonts w:ascii="Verdana"/>
          <w:i/>
          <w:sz w:val="10"/>
        </w:rPr>
        <w:t>/</w:t>
      </w:r>
      <w:r>
        <w:rPr>
          <w:rFonts w:ascii="Cambria"/>
          <w:sz w:val="10"/>
        </w:rPr>
        <w:t>n</w:t>
      </w:r>
    </w:p>
    <w:p>
      <w:pPr>
        <w:pStyle w:val="BodyText"/>
        <w:spacing w:line="271" w:lineRule="auto" w:before="188"/>
        <w:ind w:right="109"/>
        <w:jc w:val="both"/>
      </w:pPr>
      <w:r>
        <w:rPr/>
        <w:br w:type="column"/>
      </w:r>
      <w:r>
        <w:rPr/>
        <w:t>eV, 3.13 eV and 3.14 eV, respectively. The difference in band gap be-</w:t>
      </w:r>
      <w:r>
        <w:rPr>
          <w:spacing w:val="1"/>
        </w:rPr>
        <w:t> </w:t>
      </w:r>
      <w:r>
        <w:rPr/>
        <w:t>tween Nb</w:t>
      </w:r>
      <w:r>
        <w:rPr>
          <w:vertAlign w:val="subscript"/>
        </w:rPr>
        <w:t>2</w:t>
      </w:r>
      <w:r>
        <w:rPr>
          <w:vertAlign w:val="baseline"/>
        </w:rPr>
        <w:t>O</w:t>
      </w:r>
      <w:r>
        <w:rPr>
          <w:vertAlign w:val="subscript"/>
        </w:rPr>
        <w:t>5</w:t>
      </w:r>
      <w:r>
        <w:rPr>
          <w:vertAlign w:val="baseline"/>
        </w:rPr>
        <w:t>/Nb</w:t>
      </w:r>
      <w:r>
        <w:rPr>
          <w:vertAlign w:val="subscript"/>
        </w:rPr>
        <w:t>2</w:t>
      </w:r>
      <w:r>
        <w:rPr>
          <w:vertAlign w:val="baseline"/>
        </w:rPr>
        <w:t>CT</w:t>
      </w:r>
      <w:r>
        <w:rPr>
          <w:smallCaps/>
          <w:vertAlign w:val="subscript"/>
        </w:rPr>
        <w:t>x</w:t>
      </w:r>
      <w:r>
        <w:rPr>
          <w:smallCaps w:val="0"/>
          <w:vertAlign w:val="baseline"/>
        </w:rPr>
        <w:t> composites and C</w:t>
      </w:r>
      <w:r>
        <w:rPr>
          <w:rFonts w:ascii="Cambria" w:hAnsi="Cambria"/>
          <w:smallCaps w:val="0"/>
          <w:vertAlign w:val="baseline"/>
        </w:rPr>
        <w:t>–</w:t>
      </w:r>
      <w:r>
        <w:rPr>
          <w:smallCaps w:val="0"/>
          <w:vertAlign w:val="baseline"/>
        </w:rPr>
        <w:t>Nb</w:t>
      </w:r>
      <w:r>
        <w:rPr>
          <w:smallCaps w:val="0"/>
          <w:vertAlign w:val="subscript"/>
        </w:rPr>
        <w:t>2</w:t>
      </w:r>
      <w:r>
        <w:rPr>
          <w:smallCaps w:val="0"/>
          <w:vertAlign w:val="baseline"/>
        </w:rPr>
        <w:t>O</w:t>
      </w:r>
      <w:r>
        <w:rPr>
          <w:smallCaps w:val="0"/>
          <w:vertAlign w:val="subscript"/>
        </w:rPr>
        <w:t>5</w:t>
      </w:r>
      <w:r>
        <w:rPr>
          <w:smallCaps w:val="0"/>
          <w:vertAlign w:val="baseline"/>
        </w:rPr>
        <w:t> is resulted from their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different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crystalline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phase,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moreover,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the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photocatalytic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activity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of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orthorhombic phase Nb</w:t>
      </w:r>
      <w:r>
        <w:rPr>
          <w:smallCaps w:val="0"/>
          <w:vertAlign w:val="subscript"/>
        </w:rPr>
        <w:t>2</w:t>
      </w:r>
      <w:r>
        <w:rPr>
          <w:smallCaps w:val="0"/>
          <w:vertAlign w:val="baseline"/>
        </w:rPr>
        <w:t>O</w:t>
      </w:r>
      <w:r>
        <w:rPr>
          <w:smallCaps w:val="0"/>
          <w:vertAlign w:val="subscript"/>
        </w:rPr>
        <w:t>5</w:t>
      </w:r>
      <w:r>
        <w:rPr>
          <w:smallCaps w:val="0"/>
          <w:vertAlign w:val="baseline"/>
        </w:rPr>
        <w:t> (C</w:t>
      </w:r>
      <w:r>
        <w:rPr>
          <w:rFonts w:ascii="Cambria" w:hAnsi="Cambria"/>
          <w:smallCaps w:val="0"/>
          <w:vertAlign w:val="baseline"/>
        </w:rPr>
        <w:t>–</w:t>
      </w:r>
      <w:r>
        <w:rPr>
          <w:smallCaps w:val="0"/>
          <w:vertAlign w:val="baseline"/>
        </w:rPr>
        <w:t>Nb</w:t>
      </w:r>
      <w:r>
        <w:rPr>
          <w:smallCaps w:val="0"/>
          <w:vertAlign w:val="subscript"/>
        </w:rPr>
        <w:t>2</w:t>
      </w:r>
      <w:r>
        <w:rPr>
          <w:smallCaps w:val="0"/>
          <w:vertAlign w:val="baseline"/>
        </w:rPr>
        <w:t>O</w:t>
      </w:r>
      <w:r>
        <w:rPr>
          <w:smallCaps w:val="0"/>
          <w:vertAlign w:val="subscript"/>
        </w:rPr>
        <w:t>5</w:t>
      </w:r>
      <w:r>
        <w:rPr>
          <w:smallCaps w:val="0"/>
          <w:vertAlign w:val="baseline"/>
        </w:rPr>
        <w:t>) is conspicuously lower than that</w:t>
      </w:r>
      <w:r>
        <w:rPr>
          <w:smallCaps w:val="0"/>
          <w:spacing w:val="-36"/>
          <w:vertAlign w:val="baseline"/>
        </w:rPr>
        <w:t> </w:t>
      </w:r>
      <w:r>
        <w:rPr>
          <w:smallCaps w:val="0"/>
          <w:vertAlign w:val="baseline"/>
        </w:rPr>
        <w:t>of pseudohexagonal phase (Nb</w:t>
      </w:r>
      <w:r>
        <w:rPr>
          <w:smallCaps w:val="0"/>
          <w:vertAlign w:val="subscript"/>
        </w:rPr>
        <w:t>2</w:t>
      </w:r>
      <w:r>
        <w:rPr>
          <w:smallCaps w:val="0"/>
          <w:vertAlign w:val="baseline"/>
        </w:rPr>
        <w:t>O</w:t>
      </w:r>
      <w:r>
        <w:rPr>
          <w:smallCaps w:val="0"/>
          <w:vertAlign w:val="subscript"/>
        </w:rPr>
        <w:t>5</w:t>
      </w:r>
      <w:r>
        <w:rPr>
          <w:smallCaps w:val="0"/>
          <w:vertAlign w:val="baseline"/>
        </w:rPr>
        <w:t>/Nb</w:t>
      </w:r>
      <w:r>
        <w:rPr>
          <w:smallCaps w:val="0"/>
          <w:vertAlign w:val="subscript"/>
        </w:rPr>
        <w:t>2</w:t>
      </w:r>
      <w:r>
        <w:rPr>
          <w:smallCaps w:val="0"/>
          <w:vertAlign w:val="baseline"/>
        </w:rPr>
        <w:t>CT</w:t>
      </w:r>
      <w:r>
        <w:rPr>
          <w:smallCaps/>
          <w:vertAlign w:val="subscript"/>
        </w:rPr>
        <w:t>x</w:t>
      </w:r>
      <w:r>
        <w:rPr>
          <w:smallCaps w:val="0"/>
          <w:vertAlign w:val="baseline"/>
        </w:rPr>
        <w:t>) as previous literature re-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ported (</w:t>
      </w:r>
      <w:hyperlink w:history="true" w:anchor="_bookmark47">
        <w:r>
          <w:rPr>
            <w:smallCaps w:val="0"/>
            <w:color w:val="2196D1"/>
            <w:vertAlign w:val="baseline"/>
          </w:rPr>
          <w:t>Qi et al., 2013</w:t>
        </w:r>
      </w:hyperlink>
      <w:r>
        <w:rPr>
          <w:smallCaps w:val="0"/>
          <w:vertAlign w:val="baseline"/>
        </w:rPr>
        <w:t>). The corresponding absorption edges (</w:t>
      </w:r>
      <w:r>
        <w:rPr>
          <w:rFonts w:ascii="Cambria" w:hAnsi="Cambria"/>
          <w:smallCaps w:val="0"/>
          <w:vertAlign w:val="baseline"/>
        </w:rPr>
        <w:t>λ</w:t>
      </w:r>
      <w:r>
        <w:rPr>
          <w:smallCaps w:val="0"/>
          <w:vertAlign w:val="subscript"/>
        </w:rPr>
        <w:t>g</w:t>
      </w:r>
      <w:r>
        <w:rPr>
          <w:smallCaps w:val="0"/>
          <w:vertAlign w:val="baseline"/>
        </w:rPr>
        <w:t>, </w:t>
      </w:r>
      <w:r>
        <w:rPr>
          <w:rFonts w:ascii="Cambria" w:hAnsi="Cambria"/>
          <w:smallCaps w:val="0"/>
          <w:vertAlign w:val="baseline"/>
        </w:rPr>
        <w:t>λ</w:t>
      </w:r>
      <w:r>
        <w:rPr>
          <w:smallCaps w:val="0"/>
          <w:vertAlign w:val="subscript"/>
        </w:rPr>
        <w:t>g</w:t>
      </w:r>
      <w:r>
        <w:rPr>
          <w:smallCaps w:val="0"/>
          <w:vertAlign w:val="baseline"/>
        </w:rPr>
        <w:t> </w:t>
      </w:r>
      <w:r>
        <w:rPr>
          <w:rFonts w:ascii="Tahoma" w:hAnsi="Tahoma"/>
          <w:smallCaps w:val="0"/>
          <w:vertAlign w:val="baseline"/>
        </w:rPr>
        <w:t>=</w:t>
      </w:r>
      <w:r>
        <w:rPr>
          <w:rFonts w:ascii="Tahoma" w:hAnsi="Tahoma"/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1240/E</w:t>
      </w:r>
      <w:r>
        <w:rPr>
          <w:smallCaps w:val="0"/>
          <w:vertAlign w:val="subscript"/>
        </w:rPr>
        <w:t>g</w:t>
      </w:r>
      <w:r>
        <w:rPr>
          <w:smallCaps w:val="0"/>
          <w:vertAlign w:val="baseline"/>
        </w:rPr>
        <w:t>) for C</w:t>
      </w:r>
      <w:r>
        <w:rPr>
          <w:rFonts w:ascii="Cambria" w:hAnsi="Cambria"/>
          <w:smallCaps w:val="0"/>
          <w:vertAlign w:val="baseline"/>
        </w:rPr>
        <w:t>–</w:t>
      </w:r>
      <w:r>
        <w:rPr>
          <w:smallCaps w:val="0"/>
          <w:vertAlign w:val="baseline"/>
        </w:rPr>
        <w:t>Nb</w:t>
      </w:r>
      <w:r>
        <w:rPr>
          <w:smallCaps w:val="0"/>
          <w:vertAlign w:val="subscript"/>
        </w:rPr>
        <w:t>2</w:t>
      </w:r>
      <w:r>
        <w:rPr>
          <w:smallCaps w:val="0"/>
          <w:vertAlign w:val="baseline"/>
        </w:rPr>
        <w:t>O</w:t>
      </w:r>
      <w:r>
        <w:rPr>
          <w:smallCaps w:val="0"/>
          <w:vertAlign w:val="subscript"/>
        </w:rPr>
        <w:t>5</w:t>
      </w:r>
      <w:r>
        <w:rPr>
          <w:smallCaps w:val="0"/>
          <w:vertAlign w:val="baseline"/>
        </w:rPr>
        <w:t>, Nb</w:t>
      </w:r>
      <w:r>
        <w:rPr>
          <w:smallCaps w:val="0"/>
          <w:vertAlign w:val="subscript"/>
        </w:rPr>
        <w:t>2</w:t>
      </w:r>
      <w:r>
        <w:rPr>
          <w:smallCaps w:val="0"/>
          <w:vertAlign w:val="baseline"/>
        </w:rPr>
        <w:t>CT</w:t>
      </w:r>
      <w:r>
        <w:rPr>
          <w:smallCaps/>
          <w:vertAlign w:val="subscript"/>
        </w:rPr>
        <w:t>x</w:t>
      </w:r>
      <w:r>
        <w:rPr>
          <w:smallCaps w:val="0"/>
          <w:vertAlign w:val="baseline"/>
        </w:rPr>
        <w:t>-12, Nb</w:t>
      </w:r>
      <w:r>
        <w:rPr>
          <w:smallCaps w:val="0"/>
          <w:vertAlign w:val="subscript"/>
        </w:rPr>
        <w:t>2</w:t>
      </w:r>
      <w:r>
        <w:rPr>
          <w:smallCaps w:val="0"/>
          <w:vertAlign w:val="baseline"/>
        </w:rPr>
        <w:t>CT</w:t>
      </w:r>
      <w:r>
        <w:rPr>
          <w:smallCaps/>
          <w:vertAlign w:val="subscript"/>
        </w:rPr>
        <w:t>x</w:t>
      </w:r>
      <w:r>
        <w:rPr>
          <w:smallCaps w:val="0"/>
          <w:vertAlign w:val="baseline"/>
        </w:rPr>
        <w:t>-18 and Nb</w:t>
      </w:r>
      <w:r>
        <w:rPr>
          <w:smallCaps w:val="0"/>
          <w:vertAlign w:val="subscript"/>
        </w:rPr>
        <w:t>2</w:t>
      </w:r>
      <w:r>
        <w:rPr>
          <w:smallCaps w:val="0"/>
          <w:vertAlign w:val="baseline"/>
        </w:rPr>
        <w:t>CT</w:t>
      </w:r>
      <w:r>
        <w:rPr>
          <w:smallCaps/>
          <w:vertAlign w:val="subscript"/>
        </w:rPr>
        <w:t>x</w:t>
      </w:r>
      <w:r>
        <w:rPr>
          <w:smallCaps w:val="0"/>
          <w:vertAlign w:val="baseline"/>
        </w:rPr>
        <w:t>-30 are 423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nm, 408 nm, 396 nm and 395 nm, respectively, which are calculated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according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to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the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band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gap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energy.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Although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all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the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Nb</w:t>
      </w:r>
      <w:r>
        <w:rPr>
          <w:smallCaps w:val="0"/>
          <w:vertAlign w:val="subscript"/>
        </w:rPr>
        <w:t>2</w:t>
      </w:r>
      <w:r>
        <w:rPr>
          <w:smallCaps w:val="0"/>
          <w:vertAlign w:val="baseline"/>
        </w:rPr>
        <w:t>CT</w:t>
      </w:r>
      <w:r>
        <w:rPr>
          <w:smallCaps/>
          <w:vertAlign w:val="subscript"/>
        </w:rPr>
        <w:t>x</w:t>
      </w:r>
      <w:r>
        <w:rPr>
          <w:smallCaps w:val="0"/>
          <w:vertAlign w:val="baseline"/>
        </w:rPr>
        <w:t>/Nb</w:t>
      </w:r>
      <w:r>
        <w:rPr>
          <w:smallCaps w:val="0"/>
          <w:vertAlign w:val="subscript"/>
        </w:rPr>
        <w:t>2</w:t>
      </w:r>
      <w:r>
        <w:rPr>
          <w:smallCaps w:val="0"/>
          <w:vertAlign w:val="baseline"/>
        </w:rPr>
        <w:t>O</w:t>
      </w:r>
      <w:r>
        <w:rPr>
          <w:smallCaps w:val="0"/>
          <w:vertAlign w:val="subscript"/>
        </w:rPr>
        <w:t>5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samples possess narrower absorption edge than C</w:t>
      </w:r>
      <w:r>
        <w:rPr>
          <w:rFonts w:ascii="Cambria" w:hAnsi="Cambria"/>
          <w:smallCaps w:val="0"/>
          <w:vertAlign w:val="baseline"/>
        </w:rPr>
        <w:t>–</w:t>
      </w:r>
      <w:r>
        <w:rPr>
          <w:smallCaps w:val="0"/>
          <w:vertAlign w:val="baseline"/>
        </w:rPr>
        <w:t>Nb</w:t>
      </w:r>
      <w:r>
        <w:rPr>
          <w:smallCaps w:val="0"/>
          <w:vertAlign w:val="subscript"/>
        </w:rPr>
        <w:t>2</w:t>
      </w:r>
      <w:r>
        <w:rPr>
          <w:smallCaps w:val="0"/>
          <w:vertAlign w:val="baseline"/>
        </w:rPr>
        <w:t>O</w:t>
      </w:r>
      <w:r>
        <w:rPr>
          <w:smallCaps w:val="0"/>
          <w:vertAlign w:val="subscript"/>
        </w:rPr>
        <w:t>5</w:t>
      </w:r>
      <w:r>
        <w:rPr>
          <w:smallCaps w:val="0"/>
          <w:vertAlign w:val="baseline"/>
        </w:rPr>
        <w:t>, the presence</w:t>
      </w:r>
      <w:r>
        <w:rPr>
          <w:smallCaps w:val="0"/>
          <w:spacing w:val="-36"/>
          <w:vertAlign w:val="baseline"/>
        </w:rPr>
        <w:t> </w:t>
      </w:r>
      <w:r>
        <w:rPr>
          <w:smallCaps w:val="0"/>
          <w:vertAlign w:val="baseline"/>
        </w:rPr>
        <w:t>of Nb</w:t>
      </w:r>
      <w:r>
        <w:rPr>
          <w:smallCaps w:val="0"/>
          <w:vertAlign w:val="subscript"/>
        </w:rPr>
        <w:t>2</w:t>
      </w:r>
      <w:r>
        <w:rPr>
          <w:smallCaps w:val="0"/>
          <w:vertAlign w:val="baseline"/>
        </w:rPr>
        <w:t>CT</w:t>
      </w:r>
      <w:r>
        <w:rPr>
          <w:smallCaps/>
          <w:vertAlign w:val="subscript"/>
        </w:rPr>
        <w:t>x</w:t>
      </w:r>
      <w:r>
        <w:rPr>
          <w:smallCaps w:val="0"/>
          <w:vertAlign w:val="baseline"/>
        </w:rPr>
        <w:t> of Nb</w:t>
      </w:r>
      <w:r>
        <w:rPr>
          <w:smallCaps w:val="0"/>
          <w:vertAlign w:val="subscript"/>
        </w:rPr>
        <w:t>2</w:t>
      </w:r>
      <w:r>
        <w:rPr>
          <w:smallCaps w:val="0"/>
          <w:vertAlign w:val="baseline"/>
        </w:rPr>
        <w:t>CT</w:t>
      </w:r>
      <w:r>
        <w:rPr>
          <w:smallCaps/>
          <w:vertAlign w:val="subscript"/>
        </w:rPr>
        <w:t>x</w:t>
      </w:r>
      <w:r>
        <w:rPr>
          <w:smallCaps w:val="0"/>
          <w:vertAlign w:val="baseline"/>
        </w:rPr>
        <w:t>/Nb</w:t>
      </w:r>
      <w:r>
        <w:rPr>
          <w:smallCaps w:val="0"/>
          <w:vertAlign w:val="subscript"/>
        </w:rPr>
        <w:t>2</w:t>
      </w:r>
      <w:r>
        <w:rPr>
          <w:smallCaps w:val="0"/>
          <w:vertAlign w:val="baseline"/>
        </w:rPr>
        <w:t>O</w:t>
      </w:r>
      <w:r>
        <w:rPr>
          <w:smallCaps w:val="0"/>
          <w:vertAlign w:val="subscript"/>
        </w:rPr>
        <w:t>5</w:t>
      </w:r>
      <w:r>
        <w:rPr>
          <w:smallCaps w:val="0"/>
          <w:vertAlign w:val="baseline"/>
        </w:rPr>
        <w:t> samples can enhance the visible light ab-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sorption</w:t>
      </w:r>
      <w:r>
        <w:rPr>
          <w:smallCaps w:val="0"/>
          <w:spacing w:val="8"/>
          <w:vertAlign w:val="baseline"/>
        </w:rPr>
        <w:t> </w:t>
      </w:r>
      <w:r>
        <w:rPr>
          <w:smallCaps w:val="0"/>
          <w:vertAlign w:val="baseline"/>
        </w:rPr>
        <w:t>ability.</w:t>
      </w:r>
    </w:p>
    <w:p>
      <w:pPr>
        <w:pStyle w:val="BodyText"/>
        <w:spacing w:line="276" w:lineRule="auto" w:before="4"/>
        <w:ind w:right="108" w:firstLine="239"/>
        <w:jc w:val="both"/>
      </w:pPr>
      <w:r>
        <w:rPr/>
        <w:t>The photoelectrochemical performance of all the as-prepared sam-</w:t>
      </w:r>
      <w:r>
        <w:rPr>
          <w:spacing w:val="1"/>
        </w:rPr>
        <w:t> </w:t>
      </w:r>
      <w:r>
        <w:rPr/>
        <w:t>ples was investigated by transient photocurrent responses and electro-</w:t>
      </w:r>
      <w:r>
        <w:rPr>
          <w:spacing w:val="1"/>
        </w:rPr>
        <w:t> </w:t>
      </w:r>
      <w:r>
        <w:rPr/>
        <w:t>chemical impedance spectroscopy (EIS). The photocurrent-time (I-t)</w:t>
      </w:r>
      <w:r>
        <w:rPr>
          <w:spacing w:val="1"/>
        </w:rPr>
        <w:t> </w:t>
      </w:r>
      <w:r>
        <w:rPr/>
        <w:t>curves of the samples with repeated on-off cycles of visible light irra-</w:t>
      </w:r>
      <w:r>
        <w:rPr>
          <w:spacing w:val="1"/>
        </w:rPr>
        <w:t> </w:t>
      </w:r>
      <w:r>
        <w:rPr/>
        <w:t>diation are shown in </w:t>
      </w:r>
      <w:hyperlink w:history="true" w:anchor="_bookmark10">
        <w:r>
          <w:rPr>
            <w:color w:val="2196D1"/>
          </w:rPr>
          <w:t>Fig. 6</w:t>
        </w:r>
      </w:hyperlink>
      <w:r>
        <w:rPr/>
        <w:t>c. Generally, stronger photocurrent intensity</w:t>
      </w:r>
      <w:r>
        <w:rPr>
          <w:spacing w:val="-36"/>
        </w:rPr>
        <w:t> </w:t>
      </w:r>
      <w:r>
        <w:rPr/>
        <w:t>indicates</w:t>
      </w:r>
      <w:r>
        <w:rPr>
          <w:spacing w:val="1"/>
        </w:rPr>
        <w:t> </w:t>
      </w:r>
      <w:r>
        <w:rPr/>
        <w:t>more</w:t>
      </w:r>
      <w:r>
        <w:rPr>
          <w:spacing w:val="1"/>
        </w:rPr>
        <w:t> </w:t>
      </w:r>
      <w:r>
        <w:rPr/>
        <w:t>effective</w:t>
      </w:r>
      <w:r>
        <w:rPr>
          <w:spacing w:val="1"/>
        </w:rPr>
        <w:t> </w:t>
      </w:r>
      <w:r>
        <w:rPr/>
        <w:t>separation</w:t>
      </w:r>
      <w:r>
        <w:rPr>
          <w:spacing w:val="1"/>
        </w:rPr>
        <w:t> </w:t>
      </w:r>
      <w:r>
        <w:rPr/>
        <w:t>and</w:t>
      </w:r>
      <w:r>
        <w:rPr>
          <w:spacing w:val="1"/>
        </w:rPr>
        <w:t> </w:t>
      </w:r>
      <w:r>
        <w:rPr/>
        <w:t>migration</w:t>
      </w:r>
      <w:r>
        <w:rPr>
          <w:spacing w:val="1"/>
        </w:rPr>
        <w:t> </w:t>
      </w:r>
      <w:r>
        <w:rPr/>
        <w:t>of</w:t>
      </w:r>
      <w:r>
        <w:rPr>
          <w:spacing w:val="1"/>
        </w:rPr>
        <w:t> </w:t>
      </w:r>
      <w:r>
        <w:rPr/>
        <w:t>photoinduced</w:t>
      </w:r>
      <w:r>
        <w:rPr>
          <w:spacing w:val="1"/>
        </w:rPr>
        <w:t> </w:t>
      </w:r>
      <w:r>
        <w:rPr/>
        <w:t>charge carriers (</w:t>
      </w:r>
      <w:hyperlink w:history="true" w:anchor="_bookmark34">
        <w:r>
          <w:rPr>
            <w:color w:val="2196D1"/>
          </w:rPr>
          <w:t>Li et al., 2019b</w:t>
        </w:r>
      </w:hyperlink>
      <w:r>
        <w:rPr/>
        <w:t>). The Nb</w:t>
      </w:r>
      <w:r>
        <w:rPr>
          <w:vertAlign w:val="subscript"/>
        </w:rPr>
        <w:t>2</w:t>
      </w:r>
      <w:r>
        <w:rPr>
          <w:vertAlign w:val="baseline"/>
        </w:rPr>
        <w:t>CT</w:t>
      </w:r>
      <w:r>
        <w:rPr>
          <w:smallCaps/>
          <w:vertAlign w:val="subscript"/>
        </w:rPr>
        <w:t>x</w:t>
      </w:r>
      <w:r>
        <w:rPr>
          <w:smallCaps w:val="0"/>
          <w:vertAlign w:val="baseline"/>
        </w:rPr>
        <w:t>-30 composite exhibits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strongest photocurrent response, which implies that Nb</w:t>
      </w:r>
      <w:r>
        <w:rPr>
          <w:smallCaps w:val="0"/>
          <w:vertAlign w:val="subscript"/>
        </w:rPr>
        <w:t>2</w:t>
      </w:r>
      <w:r>
        <w:rPr>
          <w:smallCaps w:val="0"/>
          <w:vertAlign w:val="baseline"/>
        </w:rPr>
        <w:t>CT</w:t>
      </w:r>
      <w:r>
        <w:rPr>
          <w:smallCaps/>
          <w:vertAlign w:val="subscript"/>
        </w:rPr>
        <w:t>x</w:t>
      </w:r>
      <w:r>
        <w:rPr>
          <w:smallCaps w:val="0"/>
          <w:vertAlign w:val="baseline"/>
        </w:rPr>
        <w:t>-30 com-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posite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exhibits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higher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separation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and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transfer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efficiency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of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photo-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generated charge carriers. However, the Nb</w:t>
      </w:r>
      <w:r>
        <w:rPr>
          <w:smallCaps w:val="0"/>
          <w:vertAlign w:val="subscript"/>
        </w:rPr>
        <w:t>2</w:t>
      </w:r>
      <w:r>
        <w:rPr>
          <w:smallCaps w:val="0"/>
          <w:vertAlign w:val="baseline"/>
        </w:rPr>
        <w:t>CT</w:t>
      </w:r>
      <w:r>
        <w:rPr>
          <w:smallCaps/>
          <w:vertAlign w:val="subscript"/>
        </w:rPr>
        <w:t>x</w:t>
      </w:r>
      <w:r>
        <w:rPr>
          <w:smallCaps w:val="0"/>
          <w:vertAlign w:val="baseline"/>
        </w:rPr>
        <w:t> shows high current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density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but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no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photocurrent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response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characteristics,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indicating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no</w:t>
      </w:r>
      <w:r>
        <w:rPr>
          <w:smallCaps w:val="0"/>
          <w:spacing w:val="-36"/>
          <w:vertAlign w:val="baseline"/>
        </w:rPr>
        <w:t> </w:t>
      </w:r>
      <w:r>
        <w:rPr>
          <w:smallCaps w:val="0"/>
          <w:vertAlign w:val="baseline"/>
        </w:rPr>
        <w:t>photocatalytic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activity.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The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transfer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and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recombination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abilities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of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photogenerated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electron-hole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pairs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of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the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photocatalysts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is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further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estimated by electrochemical impedance spectroscopy (EIS) (</w:t>
      </w:r>
      <w:hyperlink w:history="true" w:anchor="_bookmark37">
        <w:r>
          <w:rPr>
            <w:smallCaps w:val="0"/>
            <w:color w:val="2196D1"/>
            <w:vertAlign w:val="baseline"/>
          </w:rPr>
          <w:t>Liu et al.,</w:t>
        </w:r>
      </w:hyperlink>
      <w:r>
        <w:rPr>
          <w:smallCaps w:val="0"/>
          <w:color w:val="2196D1"/>
          <w:spacing w:val="1"/>
          <w:vertAlign w:val="baseline"/>
        </w:rPr>
        <w:t> </w:t>
      </w:r>
      <w:hyperlink w:history="true" w:anchor="_bookmark37">
        <w:r>
          <w:rPr>
            <w:smallCaps w:val="0"/>
            <w:color w:val="2196D1"/>
            <w:vertAlign w:val="baseline"/>
          </w:rPr>
          <w:t>2019</w:t>
        </w:r>
      </w:hyperlink>
      <w:r>
        <w:rPr>
          <w:smallCaps w:val="0"/>
          <w:vertAlign w:val="baseline"/>
        </w:rPr>
        <w:t>). The smaller arc radius on the EIS Nyquist plot signifies smaller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charge transfer resistance on the working electrode surface and higher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electron-hole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pair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separation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efficiency.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Compared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with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Nb</w:t>
      </w:r>
      <w:r>
        <w:rPr>
          <w:smallCaps w:val="0"/>
          <w:vertAlign w:val="subscript"/>
        </w:rPr>
        <w:t>2</w:t>
      </w:r>
      <w:r>
        <w:rPr>
          <w:smallCaps w:val="0"/>
          <w:vertAlign w:val="baseline"/>
        </w:rPr>
        <w:t>CT</w:t>
      </w:r>
      <w:r>
        <w:rPr>
          <w:smallCaps/>
          <w:vertAlign w:val="subscript"/>
        </w:rPr>
        <w:t>x</w:t>
      </w:r>
      <w:r>
        <w:rPr>
          <w:smallCaps w:val="0"/>
          <w:vertAlign w:val="baseline"/>
        </w:rPr>
        <w:t>-12,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Nb</w:t>
      </w:r>
      <w:r>
        <w:rPr>
          <w:smallCaps w:val="0"/>
          <w:vertAlign w:val="subscript"/>
        </w:rPr>
        <w:t>2</w:t>
      </w:r>
      <w:r>
        <w:rPr>
          <w:smallCaps w:val="0"/>
          <w:vertAlign w:val="baseline"/>
        </w:rPr>
        <w:t>CT</w:t>
      </w:r>
      <w:r>
        <w:rPr>
          <w:smallCaps/>
          <w:vertAlign w:val="subscript"/>
        </w:rPr>
        <w:t>x</w:t>
      </w:r>
      <w:r>
        <w:rPr>
          <w:smallCaps w:val="0"/>
          <w:vertAlign w:val="baseline"/>
        </w:rPr>
        <w:t>-18, Nb</w:t>
      </w:r>
      <w:r>
        <w:rPr>
          <w:smallCaps w:val="0"/>
          <w:vertAlign w:val="subscript"/>
        </w:rPr>
        <w:t>2</w:t>
      </w:r>
      <w:r>
        <w:rPr>
          <w:smallCaps w:val="0"/>
          <w:vertAlign w:val="baseline"/>
        </w:rPr>
        <w:t>CT</w:t>
      </w:r>
      <w:r>
        <w:rPr>
          <w:smallCaps/>
          <w:vertAlign w:val="subscript"/>
        </w:rPr>
        <w:t>x</w:t>
      </w:r>
      <w:r>
        <w:rPr>
          <w:smallCaps w:val="0"/>
          <w:vertAlign w:val="baseline"/>
        </w:rPr>
        <w:t>-18 and C</w:t>
      </w:r>
      <w:r>
        <w:rPr>
          <w:rFonts w:ascii="Cambria" w:hAnsi="Cambria"/>
          <w:smallCaps w:val="0"/>
          <w:vertAlign w:val="baseline"/>
        </w:rPr>
        <w:t>–</w:t>
      </w:r>
      <w:r>
        <w:rPr>
          <w:smallCaps w:val="0"/>
          <w:vertAlign w:val="baseline"/>
        </w:rPr>
        <w:t>Nb</w:t>
      </w:r>
      <w:r>
        <w:rPr>
          <w:smallCaps w:val="0"/>
          <w:vertAlign w:val="subscript"/>
        </w:rPr>
        <w:t>2</w:t>
      </w:r>
      <w:r>
        <w:rPr>
          <w:smallCaps w:val="0"/>
          <w:vertAlign w:val="baseline"/>
        </w:rPr>
        <w:t>O</w:t>
      </w:r>
      <w:r>
        <w:rPr>
          <w:smallCaps w:val="0"/>
          <w:vertAlign w:val="subscript"/>
        </w:rPr>
        <w:t>5</w:t>
      </w:r>
      <w:r>
        <w:rPr>
          <w:smallCaps w:val="0"/>
          <w:vertAlign w:val="baseline"/>
        </w:rPr>
        <w:t>, the EIS curve of Nb</w:t>
      </w:r>
      <w:r>
        <w:rPr>
          <w:smallCaps w:val="0"/>
          <w:vertAlign w:val="subscript"/>
        </w:rPr>
        <w:t>2</w:t>
      </w:r>
      <w:r>
        <w:rPr>
          <w:smallCaps w:val="0"/>
          <w:vertAlign w:val="baseline"/>
        </w:rPr>
        <w:t>CT</w:t>
      </w:r>
      <w:r>
        <w:rPr>
          <w:smallCaps/>
          <w:vertAlign w:val="subscript"/>
        </w:rPr>
        <w:t>x</w:t>
      </w:r>
      <w:r>
        <w:rPr>
          <w:smallCaps w:val="0"/>
          <w:vertAlign w:val="baseline"/>
        </w:rPr>
        <w:t> shows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negligible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arc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radius</w:t>
      </w:r>
      <w:r>
        <w:rPr>
          <w:smallCaps w:val="0"/>
          <w:spacing w:val="38"/>
          <w:vertAlign w:val="baseline"/>
        </w:rPr>
        <w:t> </w:t>
      </w:r>
      <w:r>
        <w:rPr>
          <w:smallCaps w:val="0"/>
          <w:vertAlign w:val="baseline"/>
        </w:rPr>
        <w:t>due</w:t>
      </w:r>
      <w:r>
        <w:rPr>
          <w:smallCaps w:val="0"/>
          <w:spacing w:val="39"/>
          <w:vertAlign w:val="baseline"/>
        </w:rPr>
        <w:t> </w:t>
      </w:r>
      <w:r>
        <w:rPr>
          <w:smallCaps w:val="0"/>
          <w:vertAlign w:val="baseline"/>
        </w:rPr>
        <w:t>to</w:t>
      </w:r>
      <w:r>
        <w:rPr>
          <w:smallCaps w:val="0"/>
          <w:spacing w:val="38"/>
          <w:vertAlign w:val="baseline"/>
        </w:rPr>
        <w:t> </w:t>
      </w:r>
      <w:r>
        <w:rPr>
          <w:smallCaps w:val="0"/>
          <w:vertAlign w:val="baseline"/>
        </w:rPr>
        <w:t>the</w:t>
      </w:r>
      <w:r>
        <w:rPr>
          <w:smallCaps w:val="0"/>
          <w:spacing w:val="39"/>
          <w:vertAlign w:val="baseline"/>
        </w:rPr>
        <w:t> </w:t>
      </w:r>
      <w:r>
        <w:rPr>
          <w:smallCaps w:val="0"/>
          <w:vertAlign w:val="baseline"/>
        </w:rPr>
        <w:t>intrinsic</w:t>
      </w:r>
      <w:r>
        <w:rPr>
          <w:smallCaps w:val="0"/>
          <w:spacing w:val="38"/>
          <w:vertAlign w:val="baseline"/>
        </w:rPr>
        <w:t> </w:t>
      </w:r>
      <w:r>
        <w:rPr>
          <w:smallCaps w:val="0"/>
          <w:vertAlign w:val="baseline"/>
        </w:rPr>
        <w:t>conductivity</w:t>
      </w:r>
      <w:r>
        <w:rPr>
          <w:smallCaps w:val="0"/>
          <w:spacing w:val="39"/>
          <w:vertAlign w:val="baseline"/>
        </w:rPr>
        <w:t> </w:t>
      </w:r>
      <w:r>
        <w:rPr>
          <w:smallCaps w:val="0"/>
          <w:vertAlign w:val="baseline"/>
        </w:rPr>
        <w:t>of</w:t>
      </w:r>
      <w:r>
        <w:rPr>
          <w:smallCaps w:val="0"/>
          <w:spacing w:val="39"/>
          <w:vertAlign w:val="baseline"/>
        </w:rPr>
        <w:t> </w:t>
      </w:r>
      <w:r>
        <w:rPr>
          <w:smallCaps w:val="0"/>
          <w:vertAlign w:val="baseline"/>
        </w:rPr>
        <w:t>Nb</w:t>
      </w:r>
      <w:r>
        <w:rPr>
          <w:smallCaps w:val="0"/>
          <w:vertAlign w:val="subscript"/>
        </w:rPr>
        <w:t>2</w:t>
      </w:r>
      <w:r>
        <w:rPr>
          <w:smallCaps w:val="0"/>
          <w:vertAlign w:val="baseline"/>
        </w:rPr>
        <w:t>CT</w:t>
      </w:r>
      <w:r>
        <w:rPr>
          <w:smallCaps/>
          <w:vertAlign w:val="subscript"/>
        </w:rPr>
        <w:t>x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(</w:t>
      </w:r>
      <w:hyperlink w:history="true" w:anchor="_bookmark10">
        <w:r>
          <w:rPr>
            <w:smallCaps w:val="0"/>
            <w:color w:val="2196D1"/>
            <w:vertAlign w:val="baseline"/>
          </w:rPr>
          <w:t>Fig.</w:t>
        </w:r>
        <w:r>
          <w:rPr>
            <w:smallCaps w:val="0"/>
            <w:color w:val="2196D1"/>
            <w:spacing w:val="-4"/>
            <w:vertAlign w:val="baseline"/>
          </w:rPr>
          <w:t> </w:t>
        </w:r>
        <w:r>
          <w:rPr>
            <w:smallCaps w:val="0"/>
            <w:color w:val="2196D1"/>
            <w:vertAlign w:val="baseline"/>
          </w:rPr>
          <w:t>6</w:t>
        </w:r>
      </w:hyperlink>
      <w:r>
        <w:rPr>
          <w:smallCaps w:val="0"/>
          <w:vertAlign w:val="baseline"/>
        </w:rPr>
        <w:t>d).</w:t>
      </w:r>
      <w:r>
        <w:rPr>
          <w:smallCaps w:val="0"/>
          <w:spacing w:val="-4"/>
          <w:vertAlign w:val="baseline"/>
        </w:rPr>
        <w:t> </w:t>
      </w:r>
      <w:r>
        <w:rPr>
          <w:smallCaps w:val="0"/>
          <w:vertAlign w:val="baseline"/>
        </w:rPr>
        <w:t>The</w:t>
      </w:r>
      <w:r>
        <w:rPr>
          <w:smallCaps w:val="0"/>
          <w:spacing w:val="-3"/>
          <w:vertAlign w:val="baseline"/>
        </w:rPr>
        <w:t> </w:t>
      </w:r>
      <w:r>
        <w:rPr>
          <w:smallCaps w:val="0"/>
          <w:vertAlign w:val="baseline"/>
        </w:rPr>
        <w:t>arc</w:t>
      </w:r>
      <w:r>
        <w:rPr>
          <w:smallCaps w:val="0"/>
          <w:spacing w:val="-4"/>
          <w:vertAlign w:val="baseline"/>
        </w:rPr>
        <w:t> </w:t>
      </w:r>
      <w:r>
        <w:rPr>
          <w:smallCaps w:val="0"/>
          <w:vertAlign w:val="baseline"/>
        </w:rPr>
        <w:t>radius</w:t>
      </w:r>
      <w:r>
        <w:rPr>
          <w:smallCaps w:val="0"/>
          <w:spacing w:val="-5"/>
          <w:vertAlign w:val="baseline"/>
        </w:rPr>
        <w:t> </w:t>
      </w:r>
      <w:r>
        <w:rPr>
          <w:smallCaps w:val="0"/>
          <w:vertAlign w:val="baseline"/>
        </w:rPr>
        <w:t>of</w:t>
      </w:r>
      <w:r>
        <w:rPr>
          <w:smallCaps w:val="0"/>
          <w:spacing w:val="-3"/>
          <w:vertAlign w:val="baseline"/>
        </w:rPr>
        <w:t> </w:t>
      </w:r>
      <w:r>
        <w:rPr>
          <w:smallCaps w:val="0"/>
          <w:vertAlign w:val="baseline"/>
        </w:rPr>
        <w:t>Nb</w:t>
      </w:r>
      <w:r>
        <w:rPr>
          <w:smallCaps w:val="0"/>
          <w:vertAlign w:val="subscript"/>
        </w:rPr>
        <w:t>2</w:t>
      </w:r>
      <w:r>
        <w:rPr>
          <w:smallCaps w:val="0"/>
          <w:vertAlign w:val="baseline"/>
        </w:rPr>
        <w:t>CT</w:t>
      </w:r>
      <w:r>
        <w:rPr>
          <w:smallCaps/>
          <w:vertAlign w:val="subscript"/>
        </w:rPr>
        <w:t>x</w:t>
      </w:r>
      <w:r>
        <w:rPr>
          <w:smallCaps w:val="0"/>
          <w:vertAlign w:val="baseline"/>
        </w:rPr>
        <w:t>-30</w:t>
      </w:r>
      <w:r>
        <w:rPr>
          <w:smallCaps w:val="0"/>
          <w:spacing w:val="-5"/>
          <w:vertAlign w:val="baseline"/>
        </w:rPr>
        <w:t> </w:t>
      </w:r>
      <w:r>
        <w:rPr>
          <w:smallCaps w:val="0"/>
          <w:vertAlign w:val="baseline"/>
        </w:rPr>
        <w:t>is</w:t>
      </w:r>
      <w:r>
        <w:rPr>
          <w:smallCaps w:val="0"/>
          <w:spacing w:val="-4"/>
          <w:vertAlign w:val="baseline"/>
        </w:rPr>
        <w:t> </w:t>
      </w:r>
      <w:r>
        <w:rPr>
          <w:smallCaps w:val="0"/>
          <w:vertAlign w:val="baseline"/>
        </w:rPr>
        <w:t>smaller</w:t>
      </w:r>
      <w:r>
        <w:rPr>
          <w:smallCaps w:val="0"/>
          <w:spacing w:val="-4"/>
          <w:vertAlign w:val="baseline"/>
        </w:rPr>
        <w:t> </w:t>
      </w:r>
      <w:r>
        <w:rPr>
          <w:smallCaps w:val="0"/>
          <w:vertAlign w:val="baseline"/>
        </w:rPr>
        <w:t>than</w:t>
      </w:r>
      <w:r>
        <w:rPr>
          <w:smallCaps w:val="0"/>
          <w:spacing w:val="-4"/>
          <w:vertAlign w:val="baseline"/>
        </w:rPr>
        <w:t> </w:t>
      </w:r>
      <w:r>
        <w:rPr>
          <w:smallCaps w:val="0"/>
          <w:vertAlign w:val="baseline"/>
        </w:rPr>
        <w:t>that</w:t>
      </w:r>
      <w:r>
        <w:rPr>
          <w:smallCaps w:val="0"/>
          <w:spacing w:val="-3"/>
          <w:vertAlign w:val="baseline"/>
        </w:rPr>
        <w:t> </w:t>
      </w:r>
      <w:r>
        <w:rPr>
          <w:smallCaps w:val="0"/>
          <w:vertAlign w:val="baseline"/>
        </w:rPr>
        <w:t>of</w:t>
      </w:r>
      <w:r>
        <w:rPr>
          <w:smallCaps w:val="0"/>
          <w:spacing w:val="-5"/>
          <w:vertAlign w:val="baseline"/>
        </w:rPr>
        <w:t> </w:t>
      </w:r>
      <w:r>
        <w:rPr>
          <w:smallCaps w:val="0"/>
          <w:vertAlign w:val="baseline"/>
        </w:rPr>
        <w:t>Nb</w:t>
      </w:r>
      <w:r>
        <w:rPr>
          <w:smallCaps w:val="0"/>
          <w:vertAlign w:val="subscript"/>
        </w:rPr>
        <w:t>2</w:t>
      </w:r>
      <w:r>
        <w:rPr>
          <w:smallCaps w:val="0"/>
          <w:vertAlign w:val="baseline"/>
        </w:rPr>
        <w:t>CT</w:t>
      </w:r>
      <w:r>
        <w:rPr>
          <w:smallCaps/>
          <w:vertAlign w:val="subscript"/>
        </w:rPr>
        <w:t>x</w:t>
      </w:r>
      <w:r>
        <w:rPr>
          <w:smallCaps w:val="0"/>
          <w:vertAlign w:val="baseline"/>
        </w:rPr>
        <w:t>-12</w:t>
      </w:r>
      <w:r>
        <w:rPr>
          <w:smallCaps w:val="0"/>
          <w:spacing w:val="-36"/>
          <w:vertAlign w:val="baseline"/>
        </w:rPr>
        <w:t> </w:t>
      </w:r>
      <w:r>
        <w:rPr>
          <w:smallCaps w:val="0"/>
          <w:vertAlign w:val="baseline"/>
        </w:rPr>
        <w:t>Nb</w:t>
      </w:r>
      <w:r>
        <w:rPr>
          <w:smallCaps w:val="0"/>
          <w:vertAlign w:val="subscript"/>
        </w:rPr>
        <w:t>2</w:t>
      </w:r>
      <w:r>
        <w:rPr>
          <w:smallCaps w:val="0"/>
          <w:vertAlign w:val="baseline"/>
        </w:rPr>
        <w:t>CT</w:t>
      </w:r>
      <w:r>
        <w:rPr>
          <w:smallCaps/>
          <w:vertAlign w:val="subscript"/>
        </w:rPr>
        <w:t>x</w:t>
      </w:r>
      <w:r>
        <w:rPr>
          <w:smallCaps w:val="0"/>
          <w:vertAlign w:val="baseline"/>
        </w:rPr>
        <w:t>-18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and C</w:t>
      </w:r>
      <w:r>
        <w:rPr>
          <w:rFonts w:ascii="Cambria" w:hAnsi="Cambria"/>
          <w:smallCaps w:val="0"/>
          <w:vertAlign w:val="baseline"/>
        </w:rPr>
        <w:t>–</w:t>
      </w:r>
      <w:r>
        <w:rPr>
          <w:smallCaps w:val="0"/>
          <w:vertAlign w:val="baseline"/>
        </w:rPr>
        <w:t>Nb</w:t>
      </w:r>
      <w:r>
        <w:rPr>
          <w:smallCaps w:val="0"/>
          <w:vertAlign w:val="subscript"/>
        </w:rPr>
        <w:t>2</w:t>
      </w:r>
      <w:r>
        <w:rPr>
          <w:smallCaps w:val="0"/>
          <w:vertAlign w:val="baseline"/>
        </w:rPr>
        <w:t>O</w:t>
      </w:r>
      <w:r>
        <w:rPr>
          <w:smallCaps w:val="0"/>
          <w:vertAlign w:val="subscript"/>
        </w:rPr>
        <w:t>5</w:t>
      </w:r>
      <w:r>
        <w:rPr>
          <w:smallCaps w:val="0"/>
          <w:vertAlign w:val="baseline"/>
        </w:rPr>
        <w:t>,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indicating Nb</w:t>
      </w:r>
      <w:r>
        <w:rPr>
          <w:smallCaps w:val="0"/>
          <w:vertAlign w:val="subscript"/>
        </w:rPr>
        <w:t>2</w:t>
      </w:r>
      <w:r>
        <w:rPr>
          <w:smallCaps w:val="0"/>
          <w:vertAlign w:val="baseline"/>
        </w:rPr>
        <w:t>CT</w:t>
      </w:r>
      <w:r>
        <w:rPr>
          <w:smallCaps/>
          <w:vertAlign w:val="subscript"/>
        </w:rPr>
        <w:t>x</w:t>
      </w:r>
      <w:r>
        <w:rPr>
          <w:smallCaps w:val="0"/>
          <w:vertAlign w:val="baseline"/>
        </w:rPr>
        <w:t>-30 has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higher photoin-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duced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electrons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transfer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efficiency.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In</w:t>
      </w:r>
      <w:r>
        <w:rPr>
          <w:smallCaps w:val="0"/>
          <w:spacing w:val="2"/>
          <w:vertAlign w:val="baseline"/>
        </w:rPr>
        <w:t> </w:t>
      </w:r>
      <w:r>
        <w:rPr>
          <w:smallCaps w:val="0"/>
          <w:vertAlign w:val="baseline"/>
        </w:rPr>
        <w:t>addition,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the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photoluminescence</w:t>
      </w:r>
    </w:p>
    <w:p>
      <w:pPr>
        <w:pStyle w:val="BodyText"/>
        <w:spacing w:line="173" w:lineRule="exact"/>
        <w:jc w:val="both"/>
      </w:pPr>
      <w:r>
        <w:rPr/>
        <w:t>(PL)</w:t>
      </w:r>
      <w:r>
        <w:rPr>
          <w:spacing w:val="-6"/>
        </w:rPr>
        <w:t> </w:t>
      </w:r>
      <w:r>
        <w:rPr/>
        <w:t>spectra</w:t>
      </w:r>
      <w:r>
        <w:rPr>
          <w:spacing w:val="-7"/>
        </w:rPr>
        <w:t> </w:t>
      </w:r>
      <w:r>
        <w:rPr/>
        <w:t>of</w:t>
      </w:r>
      <w:r>
        <w:rPr>
          <w:spacing w:val="-6"/>
        </w:rPr>
        <w:t> </w:t>
      </w:r>
      <w:r>
        <w:rPr/>
        <w:t>Nb</w:t>
      </w:r>
      <w:r>
        <w:rPr>
          <w:vertAlign w:val="subscript"/>
        </w:rPr>
        <w:t>2</w:t>
      </w:r>
      <w:r>
        <w:rPr>
          <w:vertAlign w:val="baseline"/>
        </w:rPr>
        <w:t>CT</w:t>
      </w:r>
      <w:r>
        <w:rPr>
          <w:smallCaps/>
          <w:vertAlign w:val="subscript"/>
        </w:rPr>
        <w:t>x</w:t>
      </w:r>
      <w:r>
        <w:rPr>
          <w:smallCaps w:val="0"/>
          <w:vertAlign w:val="baseline"/>
        </w:rPr>
        <w:t>,</w:t>
      </w:r>
      <w:r>
        <w:rPr>
          <w:smallCaps w:val="0"/>
          <w:spacing w:val="-7"/>
          <w:vertAlign w:val="baseline"/>
        </w:rPr>
        <w:t> </w:t>
      </w:r>
      <w:r>
        <w:rPr>
          <w:smallCaps w:val="0"/>
          <w:vertAlign w:val="baseline"/>
        </w:rPr>
        <w:t>C</w:t>
      </w:r>
      <w:r>
        <w:rPr>
          <w:rFonts w:ascii="Cambria" w:hAnsi="Cambria"/>
          <w:smallCaps w:val="0"/>
          <w:vertAlign w:val="baseline"/>
        </w:rPr>
        <w:t>–</w:t>
      </w:r>
      <w:r>
        <w:rPr>
          <w:smallCaps w:val="0"/>
          <w:vertAlign w:val="baseline"/>
        </w:rPr>
        <w:t>Nb</w:t>
      </w:r>
      <w:r>
        <w:rPr>
          <w:smallCaps w:val="0"/>
          <w:vertAlign w:val="subscript"/>
        </w:rPr>
        <w:t>2</w:t>
      </w:r>
      <w:r>
        <w:rPr>
          <w:smallCaps w:val="0"/>
          <w:vertAlign w:val="baseline"/>
        </w:rPr>
        <w:t>O</w:t>
      </w:r>
      <w:r>
        <w:rPr>
          <w:smallCaps w:val="0"/>
          <w:vertAlign w:val="subscript"/>
        </w:rPr>
        <w:t>5</w:t>
      </w:r>
      <w:r>
        <w:rPr>
          <w:smallCaps w:val="0"/>
          <w:spacing w:val="-5"/>
          <w:vertAlign w:val="baseline"/>
        </w:rPr>
        <w:t> </w:t>
      </w:r>
      <w:r>
        <w:rPr>
          <w:smallCaps w:val="0"/>
          <w:vertAlign w:val="baseline"/>
        </w:rPr>
        <w:t>Nb</w:t>
      </w:r>
      <w:r>
        <w:rPr>
          <w:smallCaps w:val="0"/>
          <w:vertAlign w:val="subscript"/>
        </w:rPr>
        <w:t>2</w:t>
      </w:r>
      <w:r>
        <w:rPr>
          <w:smallCaps w:val="0"/>
          <w:vertAlign w:val="baseline"/>
        </w:rPr>
        <w:t>CT</w:t>
      </w:r>
      <w:r>
        <w:rPr>
          <w:smallCaps/>
          <w:vertAlign w:val="subscript"/>
        </w:rPr>
        <w:t>x</w:t>
      </w:r>
      <w:r>
        <w:rPr>
          <w:smallCaps w:val="0"/>
          <w:vertAlign w:val="baseline"/>
        </w:rPr>
        <w:t>-12,</w:t>
      </w:r>
      <w:r>
        <w:rPr>
          <w:smallCaps w:val="0"/>
          <w:spacing w:val="-6"/>
          <w:vertAlign w:val="baseline"/>
        </w:rPr>
        <w:t> </w:t>
      </w:r>
      <w:r>
        <w:rPr>
          <w:smallCaps w:val="0"/>
          <w:vertAlign w:val="baseline"/>
        </w:rPr>
        <w:t>Nb</w:t>
      </w:r>
      <w:r>
        <w:rPr>
          <w:smallCaps w:val="0"/>
          <w:vertAlign w:val="subscript"/>
        </w:rPr>
        <w:t>2</w:t>
      </w:r>
      <w:r>
        <w:rPr>
          <w:smallCaps w:val="0"/>
          <w:vertAlign w:val="baseline"/>
        </w:rPr>
        <w:t>CT</w:t>
      </w:r>
      <w:r>
        <w:rPr>
          <w:smallCaps/>
          <w:vertAlign w:val="subscript"/>
        </w:rPr>
        <w:t>x</w:t>
      </w:r>
      <w:r>
        <w:rPr>
          <w:smallCaps w:val="0"/>
          <w:vertAlign w:val="baseline"/>
        </w:rPr>
        <w:t>-18</w:t>
      </w:r>
      <w:r>
        <w:rPr>
          <w:smallCaps w:val="0"/>
          <w:spacing w:val="-7"/>
          <w:vertAlign w:val="baseline"/>
        </w:rPr>
        <w:t> </w:t>
      </w:r>
      <w:r>
        <w:rPr>
          <w:smallCaps w:val="0"/>
          <w:vertAlign w:val="baseline"/>
        </w:rPr>
        <w:t>and</w:t>
      </w:r>
      <w:r>
        <w:rPr>
          <w:smallCaps w:val="0"/>
          <w:spacing w:val="-6"/>
          <w:vertAlign w:val="baseline"/>
        </w:rPr>
        <w:t> </w:t>
      </w:r>
      <w:r>
        <w:rPr>
          <w:smallCaps w:val="0"/>
          <w:vertAlign w:val="baseline"/>
        </w:rPr>
        <w:t>Nb</w:t>
      </w:r>
      <w:r>
        <w:rPr>
          <w:smallCaps w:val="0"/>
          <w:vertAlign w:val="subscript"/>
        </w:rPr>
        <w:t>2</w:t>
      </w:r>
      <w:r>
        <w:rPr>
          <w:smallCaps w:val="0"/>
          <w:vertAlign w:val="baseline"/>
        </w:rPr>
        <w:t>CT</w:t>
      </w:r>
      <w:r>
        <w:rPr>
          <w:smallCaps/>
          <w:vertAlign w:val="subscript"/>
        </w:rPr>
        <w:t>x</w:t>
      </w:r>
      <w:r>
        <w:rPr>
          <w:smallCaps w:val="0"/>
          <w:vertAlign w:val="baseline"/>
        </w:rPr>
        <w:t>-30</w:t>
      </w:r>
    </w:p>
    <w:p>
      <w:pPr>
        <w:pStyle w:val="BodyText"/>
        <w:spacing w:line="271" w:lineRule="auto" w:before="26"/>
        <w:ind w:right="109"/>
        <w:jc w:val="both"/>
      </w:pPr>
      <w:r>
        <w:rPr/>
        <w:t>samples</w:t>
      </w:r>
      <w:r>
        <w:rPr>
          <w:spacing w:val="-9"/>
        </w:rPr>
        <w:t> </w:t>
      </w:r>
      <w:r>
        <w:rPr/>
        <w:t>are</w:t>
      </w:r>
      <w:r>
        <w:rPr>
          <w:spacing w:val="-9"/>
        </w:rPr>
        <w:t> </w:t>
      </w:r>
      <w:r>
        <w:rPr/>
        <w:t>shown</w:t>
      </w:r>
      <w:r>
        <w:rPr>
          <w:spacing w:val="-7"/>
        </w:rPr>
        <w:t> </w:t>
      </w:r>
      <w:r>
        <w:rPr/>
        <w:t>in</w:t>
      </w:r>
      <w:r>
        <w:rPr>
          <w:spacing w:val="-9"/>
        </w:rPr>
        <w:t> </w:t>
      </w:r>
      <w:r>
        <w:rPr>
          <w:color w:val="2196D1"/>
        </w:rPr>
        <w:t>Fig.</w:t>
      </w:r>
      <w:r>
        <w:rPr>
          <w:color w:val="2196D1"/>
          <w:spacing w:val="-10"/>
        </w:rPr>
        <w:t> </w:t>
      </w:r>
      <w:r>
        <w:rPr>
          <w:color w:val="2196D1"/>
        </w:rPr>
        <w:t>S3</w:t>
      </w:r>
      <w:r>
        <w:rPr/>
        <w:t>.</w:t>
      </w:r>
      <w:r>
        <w:rPr>
          <w:spacing w:val="-8"/>
        </w:rPr>
        <w:t> </w:t>
      </w:r>
      <w:r>
        <w:rPr/>
        <w:t>It</w:t>
      </w:r>
      <w:r>
        <w:rPr>
          <w:spacing w:val="-8"/>
        </w:rPr>
        <w:t> </w:t>
      </w:r>
      <w:r>
        <w:rPr/>
        <w:t>is</w:t>
      </w:r>
      <w:r>
        <w:rPr>
          <w:spacing w:val="-8"/>
        </w:rPr>
        <w:t> </w:t>
      </w:r>
      <w:r>
        <w:rPr/>
        <w:t>obvious</w:t>
      </w:r>
      <w:r>
        <w:rPr>
          <w:spacing w:val="-9"/>
        </w:rPr>
        <w:t> </w:t>
      </w:r>
      <w:r>
        <w:rPr/>
        <w:t>that</w:t>
      </w:r>
      <w:r>
        <w:rPr>
          <w:spacing w:val="-9"/>
        </w:rPr>
        <w:t> </w:t>
      </w:r>
      <w:r>
        <w:rPr/>
        <w:t>the</w:t>
      </w:r>
      <w:r>
        <w:rPr>
          <w:spacing w:val="-8"/>
        </w:rPr>
        <w:t> </w:t>
      </w:r>
      <w:r>
        <w:rPr/>
        <w:t>PL</w:t>
      </w:r>
      <w:r>
        <w:rPr>
          <w:spacing w:val="-9"/>
        </w:rPr>
        <w:t> </w:t>
      </w:r>
      <w:r>
        <w:rPr/>
        <w:t>emission</w:t>
      </w:r>
      <w:r>
        <w:rPr>
          <w:spacing w:val="-9"/>
        </w:rPr>
        <w:t> </w:t>
      </w:r>
      <w:r>
        <w:rPr/>
        <w:t>intensity</w:t>
      </w:r>
      <w:r>
        <w:rPr>
          <w:spacing w:val="-36"/>
        </w:rPr>
        <w:t> </w:t>
      </w:r>
      <w:r>
        <w:rPr/>
        <w:t>of C</w:t>
      </w:r>
      <w:r>
        <w:rPr>
          <w:rFonts w:ascii="Cambria" w:hAnsi="Cambria"/>
        </w:rPr>
        <w:t>–</w:t>
      </w:r>
      <w:r>
        <w:rPr/>
        <w:t>Nb</w:t>
      </w:r>
      <w:r>
        <w:rPr>
          <w:vertAlign w:val="subscript"/>
        </w:rPr>
        <w:t>2</w:t>
      </w:r>
      <w:r>
        <w:rPr>
          <w:vertAlign w:val="baseline"/>
        </w:rPr>
        <w:t>O</w:t>
      </w:r>
      <w:r>
        <w:rPr>
          <w:vertAlign w:val="subscript"/>
        </w:rPr>
        <w:t>5</w:t>
      </w:r>
      <w:r>
        <w:rPr>
          <w:vertAlign w:val="baseline"/>
        </w:rPr>
        <w:t> is significantly higher than those of Nb</w:t>
      </w:r>
      <w:r>
        <w:rPr>
          <w:vertAlign w:val="subscript"/>
        </w:rPr>
        <w:t>2</w:t>
      </w:r>
      <w:r>
        <w:rPr>
          <w:vertAlign w:val="baseline"/>
        </w:rPr>
        <w:t>CT</w:t>
      </w:r>
      <w:r>
        <w:rPr>
          <w:smallCaps/>
          <w:vertAlign w:val="subscript"/>
        </w:rPr>
        <w:t>x</w:t>
      </w:r>
      <w:r>
        <w:rPr>
          <w:smallCaps w:val="0"/>
          <w:vertAlign w:val="baseline"/>
        </w:rPr>
        <w:t>/Nb</w:t>
      </w:r>
      <w:r>
        <w:rPr>
          <w:smallCaps w:val="0"/>
          <w:vertAlign w:val="subscript"/>
        </w:rPr>
        <w:t>2</w:t>
      </w:r>
      <w:r>
        <w:rPr>
          <w:smallCaps w:val="0"/>
          <w:vertAlign w:val="baseline"/>
        </w:rPr>
        <w:t>O</w:t>
      </w:r>
      <w:r>
        <w:rPr>
          <w:smallCaps w:val="0"/>
          <w:vertAlign w:val="subscript"/>
        </w:rPr>
        <w:t>5</w:t>
      </w:r>
      <w:r>
        <w:rPr>
          <w:smallCaps w:val="0"/>
          <w:vertAlign w:val="baseline"/>
        </w:rPr>
        <w:t> com-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posites,</w:t>
      </w:r>
      <w:r>
        <w:rPr>
          <w:smallCaps w:val="0"/>
          <w:spacing w:val="25"/>
          <w:vertAlign w:val="baseline"/>
        </w:rPr>
        <w:t> </w:t>
      </w:r>
      <w:r>
        <w:rPr>
          <w:smallCaps w:val="0"/>
          <w:vertAlign w:val="baseline"/>
        </w:rPr>
        <w:t>suggesting</w:t>
      </w:r>
      <w:r>
        <w:rPr>
          <w:smallCaps w:val="0"/>
          <w:spacing w:val="25"/>
          <w:vertAlign w:val="baseline"/>
        </w:rPr>
        <w:t> </w:t>
      </w:r>
      <w:r>
        <w:rPr>
          <w:smallCaps w:val="0"/>
          <w:vertAlign w:val="baseline"/>
        </w:rPr>
        <w:t>that</w:t>
      </w:r>
      <w:r>
        <w:rPr>
          <w:smallCaps w:val="0"/>
          <w:spacing w:val="26"/>
          <w:vertAlign w:val="baseline"/>
        </w:rPr>
        <w:t> </w:t>
      </w:r>
      <w:r>
        <w:rPr>
          <w:smallCaps w:val="0"/>
          <w:vertAlign w:val="baseline"/>
        </w:rPr>
        <w:t>the</w:t>
      </w:r>
      <w:r>
        <w:rPr>
          <w:smallCaps w:val="0"/>
          <w:spacing w:val="25"/>
          <w:vertAlign w:val="baseline"/>
        </w:rPr>
        <w:t> </w:t>
      </w:r>
      <w:r>
        <w:rPr>
          <w:smallCaps w:val="0"/>
          <w:vertAlign w:val="baseline"/>
        </w:rPr>
        <w:t>formed</w:t>
      </w:r>
      <w:r>
        <w:rPr>
          <w:smallCaps w:val="0"/>
          <w:spacing w:val="26"/>
          <w:vertAlign w:val="baseline"/>
        </w:rPr>
        <w:t> </w:t>
      </w:r>
      <w:r>
        <w:rPr>
          <w:smallCaps w:val="0"/>
          <w:vertAlign w:val="baseline"/>
        </w:rPr>
        <w:t>heterojunction</w:t>
      </w:r>
      <w:r>
        <w:rPr>
          <w:smallCaps w:val="0"/>
          <w:spacing w:val="24"/>
          <w:vertAlign w:val="baseline"/>
        </w:rPr>
        <w:t> </w:t>
      </w:r>
      <w:r>
        <w:rPr>
          <w:smallCaps w:val="0"/>
          <w:vertAlign w:val="baseline"/>
        </w:rPr>
        <w:t>interface</w:t>
      </w:r>
      <w:r>
        <w:rPr>
          <w:smallCaps w:val="0"/>
          <w:spacing w:val="26"/>
          <w:vertAlign w:val="baseline"/>
        </w:rPr>
        <w:t> </w:t>
      </w:r>
      <w:r>
        <w:rPr>
          <w:smallCaps w:val="0"/>
          <w:vertAlign w:val="baseline"/>
        </w:rPr>
        <w:t>between</w:t>
      </w:r>
    </w:p>
    <w:p>
      <w:pPr>
        <w:pStyle w:val="BodyText"/>
        <w:spacing w:line="100" w:lineRule="exact" w:before="5"/>
        <w:jc w:val="both"/>
      </w:pPr>
      <w:r>
        <w:rPr/>
        <w:t>Nb</w:t>
      </w:r>
      <w:r>
        <w:rPr>
          <w:vertAlign w:val="subscript"/>
        </w:rPr>
        <w:t>2</w:t>
      </w:r>
      <w:r>
        <w:rPr>
          <w:vertAlign w:val="baseline"/>
        </w:rPr>
        <w:t>O</w:t>
      </w:r>
      <w:r>
        <w:rPr>
          <w:vertAlign w:val="subscript"/>
        </w:rPr>
        <w:t>5</w:t>
      </w:r>
      <w:r>
        <w:rPr>
          <w:spacing w:val="6"/>
          <w:vertAlign w:val="baseline"/>
        </w:rPr>
        <w:t> </w:t>
      </w:r>
      <w:r>
        <w:rPr>
          <w:vertAlign w:val="baseline"/>
        </w:rPr>
        <w:t>to</w:t>
      </w:r>
      <w:r>
        <w:rPr>
          <w:spacing w:val="8"/>
          <w:vertAlign w:val="baseline"/>
        </w:rPr>
        <w:t> </w:t>
      </w:r>
      <w:r>
        <w:rPr>
          <w:vertAlign w:val="baseline"/>
        </w:rPr>
        <w:t>Nb</w:t>
      </w:r>
      <w:r>
        <w:rPr>
          <w:vertAlign w:val="subscript"/>
        </w:rPr>
        <w:t>2</w:t>
      </w:r>
      <w:r>
        <w:rPr>
          <w:vertAlign w:val="baseline"/>
        </w:rPr>
        <w:t>CT</w:t>
      </w:r>
      <w:r>
        <w:rPr>
          <w:smallCaps/>
          <w:vertAlign w:val="subscript"/>
        </w:rPr>
        <w:t>x</w:t>
      </w:r>
      <w:r>
        <w:rPr>
          <w:smallCaps w:val="0"/>
          <w:spacing w:val="8"/>
          <w:vertAlign w:val="baseline"/>
        </w:rPr>
        <w:t> </w:t>
      </w:r>
      <w:r>
        <w:rPr>
          <w:smallCaps w:val="0"/>
          <w:vertAlign w:val="baseline"/>
        </w:rPr>
        <w:t>can</w:t>
      </w:r>
      <w:r>
        <w:rPr>
          <w:smallCaps w:val="0"/>
          <w:spacing w:val="9"/>
          <w:vertAlign w:val="baseline"/>
        </w:rPr>
        <w:t> </w:t>
      </w:r>
      <w:r>
        <w:rPr>
          <w:smallCaps w:val="0"/>
          <w:vertAlign w:val="baseline"/>
        </w:rPr>
        <w:t>effectively</w:t>
      </w:r>
      <w:r>
        <w:rPr>
          <w:smallCaps w:val="0"/>
          <w:spacing w:val="7"/>
          <w:vertAlign w:val="baseline"/>
        </w:rPr>
        <w:t> </w:t>
      </w:r>
      <w:r>
        <w:rPr>
          <w:smallCaps w:val="0"/>
          <w:vertAlign w:val="baseline"/>
        </w:rPr>
        <w:t>inhibit</w:t>
      </w:r>
      <w:r>
        <w:rPr>
          <w:smallCaps w:val="0"/>
          <w:spacing w:val="7"/>
          <w:vertAlign w:val="baseline"/>
        </w:rPr>
        <w:t> </w:t>
      </w:r>
      <w:r>
        <w:rPr>
          <w:smallCaps w:val="0"/>
          <w:vertAlign w:val="baseline"/>
        </w:rPr>
        <w:t>the</w:t>
      </w:r>
      <w:r>
        <w:rPr>
          <w:smallCaps w:val="0"/>
          <w:spacing w:val="8"/>
          <w:vertAlign w:val="baseline"/>
        </w:rPr>
        <w:t> </w:t>
      </w:r>
      <w:r>
        <w:rPr>
          <w:smallCaps w:val="0"/>
          <w:vertAlign w:val="baseline"/>
        </w:rPr>
        <w:t>charge</w:t>
      </w:r>
      <w:r>
        <w:rPr>
          <w:smallCaps w:val="0"/>
          <w:spacing w:val="8"/>
          <w:vertAlign w:val="baseline"/>
        </w:rPr>
        <w:t> </w:t>
      </w:r>
      <w:r>
        <w:rPr>
          <w:smallCaps w:val="0"/>
          <w:vertAlign w:val="baseline"/>
        </w:rPr>
        <w:t>recombination.</w:t>
      </w:r>
      <w:r>
        <w:rPr>
          <w:smallCaps w:val="0"/>
          <w:spacing w:val="7"/>
          <w:vertAlign w:val="baseline"/>
        </w:rPr>
        <w:t> </w:t>
      </w:r>
      <w:r>
        <w:rPr>
          <w:smallCaps w:val="0"/>
          <w:vertAlign w:val="baseline"/>
        </w:rPr>
        <w:t>The</w:t>
      </w:r>
    </w:p>
    <w:p>
      <w:pPr>
        <w:spacing w:after="0" w:line="100" w:lineRule="exact"/>
        <w:jc w:val="both"/>
        <w:sectPr>
          <w:pgSz w:w="11910" w:h="15880"/>
          <w:pgMar w:header="673" w:footer="585" w:top="880" w:bottom="780" w:left="620" w:right="640"/>
          <w:cols w:num="2" w:equalWidth="0">
            <w:col w:w="5194" w:space="186"/>
            <w:col w:w="5270"/>
          </w:cols>
        </w:sectPr>
      </w:pPr>
    </w:p>
    <w:p>
      <w:pPr>
        <w:tabs>
          <w:tab w:pos="4943" w:val="left" w:leader="none"/>
        </w:tabs>
        <w:spacing w:before="22"/>
        <w:ind w:left="131" w:right="0" w:firstLine="0"/>
        <w:jc w:val="left"/>
        <w:rPr>
          <w:sz w:val="16"/>
        </w:rPr>
      </w:pPr>
      <w:r>
        <w:rPr>
          <w:rFonts w:ascii="Tahoma" w:hAnsi="Tahoma"/>
          <w:sz w:val="16"/>
        </w:rPr>
        <w:t>(</w:t>
      </w:r>
      <w:r>
        <w:rPr>
          <w:rFonts w:ascii="Times New Roman" w:hAnsi="Times New Roman"/>
          <w:i/>
          <w:sz w:val="17"/>
        </w:rPr>
        <w:t>α</w:t>
      </w:r>
      <w:r>
        <w:rPr>
          <w:rFonts w:ascii="Times New Roman" w:hAnsi="Times New Roman"/>
          <w:i/>
          <w:sz w:val="16"/>
        </w:rPr>
        <w:t>hv</w:t>
      </w:r>
      <w:r>
        <w:rPr>
          <w:rFonts w:ascii="Tahoma" w:hAnsi="Tahoma"/>
          <w:sz w:val="16"/>
        </w:rPr>
        <w:t>)  </w:t>
      </w:r>
      <w:r>
        <w:rPr>
          <w:rFonts w:ascii="Tahoma" w:hAnsi="Tahoma"/>
          <w:spacing w:val="48"/>
          <w:sz w:val="16"/>
        </w:rPr>
        <w:t> </w:t>
      </w:r>
      <w:r>
        <w:rPr>
          <w:rFonts w:ascii="Tahoma" w:hAnsi="Tahoma"/>
          <w:sz w:val="16"/>
        </w:rPr>
        <w:t>=</w:t>
      </w:r>
      <w:r>
        <w:rPr>
          <w:rFonts w:ascii="Tahoma" w:hAnsi="Tahoma"/>
          <w:spacing w:val="-24"/>
          <w:sz w:val="16"/>
        </w:rPr>
        <w:t> </w:t>
      </w:r>
      <w:r>
        <w:rPr>
          <w:rFonts w:ascii="Cambria" w:hAnsi="Cambria"/>
          <w:sz w:val="16"/>
        </w:rPr>
        <w:t>A</w:t>
      </w:r>
      <w:r>
        <w:rPr>
          <w:rFonts w:ascii="Tahoma" w:hAnsi="Tahoma"/>
          <w:sz w:val="16"/>
        </w:rPr>
        <w:t>(</w:t>
      </w:r>
      <w:r>
        <w:rPr>
          <w:rFonts w:ascii="Times New Roman" w:hAnsi="Times New Roman"/>
          <w:i/>
          <w:sz w:val="16"/>
        </w:rPr>
        <w:t>hv</w:t>
      </w:r>
      <w:r>
        <w:rPr>
          <w:rFonts w:ascii="Times New Roman" w:hAnsi="Times New Roman"/>
          <w:i/>
          <w:spacing w:val="-13"/>
          <w:sz w:val="16"/>
        </w:rPr>
        <w:t> </w:t>
      </w:r>
      <w:r>
        <w:rPr>
          <w:rFonts w:ascii="Tahoma" w:hAnsi="Tahoma"/>
          <w:sz w:val="16"/>
        </w:rPr>
        <w:t>—</w:t>
      </w:r>
      <w:r>
        <w:rPr>
          <w:rFonts w:ascii="Tahoma" w:hAnsi="Tahoma"/>
          <w:spacing w:val="-23"/>
          <w:sz w:val="16"/>
        </w:rPr>
        <w:t> </w:t>
      </w:r>
      <w:r>
        <w:rPr>
          <w:rFonts w:ascii="Cambria" w:hAnsi="Cambria"/>
          <w:sz w:val="16"/>
        </w:rPr>
        <w:t>E</w:t>
      </w:r>
      <w:r>
        <w:rPr>
          <w:rFonts w:ascii="Cambria" w:hAnsi="Cambria"/>
          <w:sz w:val="16"/>
          <w:vertAlign w:val="subscript"/>
        </w:rPr>
        <w:t>g</w:t>
      </w:r>
      <w:r>
        <w:rPr>
          <w:rFonts w:ascii="Tahoma" w:hAnsi="Tahoma"/>
          <w:sz w:val="16"/>
          <w:vertAlign w:val="baseline"/>
        </w:rPr>
        <w:t>)</w:t>
        <w:tab/>
      </w:r>
      <w:r>
        <w:rPr>
          <w:sz w:val="16"/>
          <w:vertAlign w:val="baseline"/>
        </w:rPr>
        <w:t>(1)</w:t>
      </w:r>
    </w:p>
    <w:p>
      <w:pPr>
        <w:pStyle w:val="BodyText"/>
        <w:spacing w:line="166" w:lineRule="exact" w:before="100"/>
      </w:pPr>
      <w:r>
        <w:rPr/>
        <w:br w:type="column"/>
      </w:r>
      <w:r>
        <w:rPr>
          <w:w w:val="95"/>
        </w:rPr>
        <w:t>Nb</w:t>
      </w:r>
      <w:r>
        <w:rPr>
          <w:w w:val="95"/>
          <w:vertAlign w:val="subscript"/>
        </w:rPr>
        <w:t>2</w:t>
      </w:r>
      <w:r>
        <w:rPr>
          <w:w w:val="95"/>
          <w:vertAlign w:val="baseline"/>
        </w:rPr>
        <w:t>CT</w:t>
      </w:r>
      <w:r>
        <w:rPr>
          <w:smallCaps/>
          <w:w w:val="95"/>
          <w:vertAlign w:val="subscript"/>
        </w:rPr>
        <w:t>x</w:t>
      </w:r>
      <w:r>
        <w:rPr>
          <w:smallCaps w:val="0"/>
          <w:spacing w:val="15"/>
          <w:w w:val="95"/>
          <w:vertAlign w:val="baseline"/>
        </w:rPr>
        <w:t> </w:t>
      </w:r>
      <w:r>
        <w:rPr>
          <w:smallCaps w:val="0"/>
          <w:w w:val="95"/>
          <w:vertAlign w:val="baseline"/>
        </w:rPr>
        <w:t>possess</w:t>
      </w:r>
      <w:r>
        <w:rPr>
          <w:smallCaps w:val="0"/>
          <w:spacing w:val="15"/>
          <w:w w:val="95"/>
          <w:vertAlign w:val="baseline"/>
        </w:rPr>
        <w:t> </w:t>
      </w:r>
      <w:r>
        <w:rPr>
          <w:smallCaps w:val="0"/>
          <w:w w:val="95"/>
          <w:vertAlign w:val="baseline"/>
        </w:rPr>
        <w:t>no</w:t>
      </w:r>
      <w:r>
        <w:rPr>
          <w:smallCaps w:val="0"/>
          <w:spacing w:val="16"/>
          <w:w w:val="95"/>
          <w:vertAlign w:val="baseline"/>
        </w:rPr>
        <w:t> </w:t>
      </w:r>
      <w:r>
        <w:rPr>
          <w:smallCaps w:val="0"/>
          <w:w w:val="95"/>
          <w:vertAlign w:val="baseline"/>
        </w:rPr>
        <w:t>response</w:t>
      </w:r>
      <w:r>
        <w:rPr>
          <w:smallCaps w:val="0"/>
          <w:spacing w:val="15"/>
          <w:w w:val="95"/>
          <w:vertAlign w:val="baseline"/>
        </w:rPr>
        <w:t> </w:t>
      </w:r>
      <w:r>
        <w:rPr>
          <w:smallCaps w:val="0"/>
          <w:w w:val="95"/>
          <w:vertAlign w:val="baseline"/>
        </w:rPr>
        <w:t>characteristic</w:t>
      </w:r>
      <w:r>
        <w:rPr>
          <w:smallCaps w:val="0"/>
          <w:spacing w:val="16"/>
          <w:w w:val="95"/>
          <w:vertAlign w:val="baseline"/>
        </w:rPr>
        <w:t> </w:t>
      </w:r>
      <w:r>
        <w:rPr>
          <w:smallCaps w:val="0"/>
          <w:w w:val="95"/>
          <w:vertAlign w:val="baseline"/>
        </w:rPr>
        <w:t>in</w:t>
      </w:r>
      <w:r>
        <w:rPr>
          <w:smallCaps w:val="0"/>
          <w:spacing w:val="15"/>
          <w:w w:val="95"/>
          <w:vertAlign w:val="baseline"/>
        </w:rPr>
        <w:t> </w:t>
      </w:r>
      <w:r>
        <w:rPr>
          <w:smallCaps w:val="0"/>
          <w:w w:val="95"/>
          <w:vertAlign w:val="baseline"/>
        </w:rPr>
        <w:t>visible</w:t>
      </w:r>
      <w:r>
        <w:rPr>
          <w:smallCaps w:val="0"/>
          <w:spacing w:val="17"/>
          <w:w w:val="95"/>
          <w:vertAlign w:val="baseline"/>
        </w:rPr>
        <w:t> </w:t>
      </w:r>
      <w:r>
        <w:rPr>
          <w:smallCaps w:val="0"/>
          <w:w w:val="95"/>
          <w:vertAlign w:val="baseline"/>
        </w:rPr>
        <w:t>light</w:t>
      </w:r>
      <w:r>
        <w:rPr>
          <w:smallCaps w:val="0"/>
          <w:spacing w:val="14"/>
          <w:w w:val="95"/>
          <w:vertAlign w:val="baseline"/>
        </w:rPr>
        <w:t> </w:t>
      </w:r>
      <w:r>
        <w:rPr>
          <w:smallCaps w:val="0"/>
          <w:w w:val="95"/>
          <w:vertAlign w:val="baseline"/>
        </w:rPr>
        <w:t>range,</w:t>
      </w:r>
      <w:r>
        <w:rPr>
          <w:smallCaps w:val="0"/>
          <w:spacing w:val="17"/>
          <w:w w:val="95"/>
          <w:vertAlign w:val="baseline"/>
        </w:rPr>
        <w:t> </w:t>
      </w:r>
      <w:r>
        <w:rPr>
          <w:smallCaps w:val="0"/>
          <w:w w:val="95"/>
          <w:vertAlign w:val="baseline"/>
        </w:rPr>
        <w:t>thus</w:t>
      </w:r>
      <w:r>
        <w:rPr>
          <w:smallCaps w:val="0"/>
          <w:spacing w:val="15"/>
          <w:w w:val="95"/>
          <w:vertAlign w:val="baseline"/>
        </w:rPr>
        <w:t> </w:t>
      </w:r>
      <w:r>
        <w:rPr>
          <w:smallCaps w:val="0"/>
          <w:w w:val="95"/>
          <w:vertAlign w:val="baseline"/>
        </w:rPr>
        <w:t>the</w:t>
      </w:r>
    </w:p>
    <w:p>
      <w:pPr>
        <w:spacing w:after="0" w:line="166" w:lineRule="exact"/>
        <w:sectPr>
          <w:type w:val="continuous"/>
          <w:pgSz w:w="11910" w:h="15880"/>
          <w:pgMar w:top="580" w:bottom="280" w:left="620" w:right="640"/>
          <w:cols w:num="2" w:equalWidth="0">
            <w:col w:w="5194" w:space="186"/>
            <w:col w:w="5270"/>
          </w:cols>
        </w:sectPr>
      </w:pPr>
    </w:p>
    <w:p>
      <w:pPr>
        <w:pStyle w:val="BodyText"/>
        <w:spacing w:line="271" w:lineRule="auto" w:before="155"/>
        <w:ind w:right="38" w:hanging="1"/>
        <w:jc w:val="both"/>
      </w:pPr>
      <w:r>
        <w:rPr/>
        <w:t>where </w:t>
      </w:r>
      <w:r>
        <w:rPr>
          <w:rFonts w:ascii="Times New Roman" w:hAnsi="Times New Roman"/>
          <w:i/>
          <w:sz w:val="17"/>
        </w:rPr>
        <w:t>α</w:t>
      </w:r>
      <w:r>
        <w:rPr/>
        <w:t>, </w:t>
      </w:r>
      <w:r>
        <w:rPr>
          <w:rFonts w:ascii="Cambria" w:hAnsi="Cambria"/>
          <w:i/>
        </w:rPr>
        <w:t>h</w:t>
      </w:r>
      <w:r>
        <w:rPr/>
        <w:t>, </w:t>
      </w:r>
      <w:r>
        <w:rPr>
          <w:rFonts w:ascii="Cambria" w:hAnsi="Cambria"/>
          <w:i/>
        </w:rPr>
        <w:t>v</w:t>
      </w:r>
      <w:r>
        <w:rPr/>
        <w:t>, A and E</w:t>
      </w:r>
      <w:r>
        <w:rPr>
          <w:vertAlign w:val="subscript"/>
        </w:rPr>
        <w:t>g</w:t>
      </w:r>
      <w:r>
        <w:rPr>
          <w:vertAlign w:val="baseline"/>
        </w:rPr>
        <w:t> are the absorption coefficient, Planck constant,</w:t>
      </w:r>
      <w:r>
        <w:rPr>
          <w:spacing w:val="1"/>
          <w:vertAlign w:val="baseline"/>
        </w:rPr>
        <w:t> </w:t>
      </w:r>
      <w:r>
        <w:rPr>
          <w:vertAlign w:val="baseline"/>
        </w:rPr>
        <w:t>light</w:t>
      </w:r>
      <w:r>
        <w:rPr>
          <w:spacing w:val="1"/>
          <w:vertAlign w:val="baseline"/>
        </w:rPr>
        <w:t> </w:t>
      </w:r>
      <w:r>
        <w:rPr>
          <w:vertAlign w:val="baseline"/>
        </w:rPr>
        <w:t>frequency,</w:t>
      </w:r>
      <w:r>
        <w:rPr>
          <w:spacing w:val="1"/>
          <w:vertAlign w:val="baseline"/>
        </w:rPr>
        <w:t> </w:t>
      </w:r>
      <w:r>
        <w:rPr>
          <w:vertAlign w:val="baseline"/>
        </w:rPr>
        <w:t>material-dependent</w:t>
      </w:r>
      <w:r>
        <w:rPr>
          <w:spacing w:val="1"/>
          <w:vertAlign w:val="baseline"/>
        </w:rPr>
        <w:t> </w:t>
      </w:r>
      <w:r>
        <w:rPr>
          <w:vertAlign w:val="baseline"/>
        </w:rPr>
        <w:t>constant</w:t>
      </w:r>
      <w:r>
        <w:rPr>
          <w:spacing w:val="1"/>
          <w:vertAlign w:val="baseline"/>
        </w:rPr>
        <w:t> </w:t>
      </w:r>
      <w:r>
        <w:rPr>
          <w:vertAlign w:val="baseline"/>
        </w:rPr>
        <w:t>and</w:t>
      </w:r>
      <w:r>
        <w:rPr>
          <w:spacing w:val="1"/>
          <w:vertAlign w:val="baseline"/>
        </w:rPr>
        <w:t> </w:t>
      </w:r>
      <w:r>
        <w:rPr>
          <w:vertAlign w:val="baseline"/>
        </w:rPr>
        <w:t>the</w:t>
      </w:r>
      <w:r>
        <w:rPr>
          <w:spacing w:val="1"/>
          <w:vertAlign w:val="baseline"/>
        </w:rPr>
        <w:t> </w:t>
      </w:r>
      <w:r>
        <w:rPr>
          <w:vertAlign w:val="baseline"/>
        </w:rPr>
        <w:t>band</w:t>
      </w:r>
      <w:r>
        <w:rPr>
          <w:spacing w:val="1"/>
          <w:vertAlign w:val="baseline"/>
        </w:rPr>
        <w:t> </w:t>
      </w:r>
      <w:r>
        <w:rPr>
          <w:vertAlign w:val="baseline"/>
        </w:rPr>
        <w:t>gap</w:t>
      </w:r>
      <w:r>
        <w:rPr>
          <w:spacing w:val="1"/>
          <w:vertAlign w:val="baseline"/>
        </w:rPr>
        <w:t> </w:t>
      </w:r>
      <w:r>
        <w:rPr>
          <w:vertAlign w:val="baseline"/>
        </w:rPr>
        <w:t>of</w:t>
      </w:r>
      <w:r>
        <w:rPr>
          <w:spacing w:val="1"/>
          <w:vertAlign w:val="baseline"/>
        </w:rPr>
        <w:t> </w:t>
      </w:r>
      <w:r>
        <w:rPr>
          <w:vertAlign w:val="baseline"/>
        </w:rPr>
        <w:t>semiconductor,</w:t>
      </w:r>
      <w:r>
        <w:rPr>
          <w:spacing w:val="51"/>
          <w:vertAlign w:val="baseline"/>
        </w:rPr>
        <w:t> </w:t>
      </w:r>
      <w:r>
        <w:rPr>
          <w:vertAlign w:val="baseline"/>
        </w:rPr>
        <w:t>respectively.</w:t>
      </w:r>
      <w:r>
        <w:rPr>
          <w:spacing w:val="49"/>
          <w:vertAlign w:val="baseline"/>
        </w:rPr>
        <w:t> </w:t>
      </w:r>
      <w:r>
        <w:rPr>
          <w:rFonts w:ascii="Cambria" w:hAnsi="Cambria"/>
          <w:vertAlign w:val="baseline"/>
        </w:rPr>
        <w:t>“</w:t>
      </w:r>
      <w:r>
        <w:rPr>
          <w:vertAlign w:val="baseline"/>
        </w:rPr>
        <w:t>n</w:t>
      </w:r>
      <w:r>
        <w:rPr>
          <w:rFonts w:ascii="Cambria" w:hAnsi="Cambria"/>
          <w:vertAlign w:val="baseline"/>
        </w:rPr>
        <w:t>”</w:t>
      </w:r>
      <w:r>
        <w:rPr>
          <w:rFonts w:ascii="Cambria" w:hAnsi="Cambria"/>
          <w:spacing w:val="53"/>
          <w:vertAlign w:val="baseline"/>
        </w:rPr>
        <w:t> </w:t>
      </w:r>
      <w:r>
        <w:rPr>
          <w:vertAlign w:val="baseline"/>
        </w:rPr>
        <w:t>represents</w:t>
      </w:r>
      <w:r>
        <w:rPr>
          <w:spacing w:val="50"/>
          <w:vertAlign w:val="baseline"/>
        </w:rPr>
        <w:t> </w:t>
      </w:r>
      <w:r>
        <w:rPr>
          <w:vertAlign w:val="baseline"/>
        </w:rPr>
        <w:t>the</w:t>
      </w:r>
      <w:r>
        <w:rPr>
          <w:spacing w:val="50"/>
          <w:vertAlign w:val="baseline"/>
        </w:rPr>
        <w:t> </w:t>
      </w:r>
      <w:r>
        <w:rPr>
          <w:vertAlign w:val="baseline"/>
        </w:rPr>
        <w:t>transition</w:t>
      </w:r>
      <w:r>
        <w:rPr>
          <w:spacing w:val="49"/>
          <w:vertAlign w:val="baseline"/>
        </w:rPr>
        <w:t> </w:t>
      </w:r>
      <w:r>
        <w:rPr>
          <w:vertAlign w:val="baseline"/>
        </w:rPr>
        <w:t>of</w:t>
      </w:r>
      <w:r>
        <w:rPr>
          <w:spacing w:val="51"/>
          <w:vertAlign w:val="baseline"/>
        </w:rPr>
        <w:t> </w:t>
      </w:r>
      <w:r>
        <w:rPr>
          <w:vertAlign w:val="baseline"/>
        </w:rPr>
        <w:t>semi-</w:t>
      </w:r>
    </w:p>
    <w:p>
      <w:pPr>
        <w:pStyle w:val="BodyText"/>
        <w:spacing w:line="249" w:lineRule="auto"/>
        <w:ind w:right="38" w:hanging="1"/>
        <w:jc w:val="both"/>
      </w:pPr>
      <w:r>
        <w:rPr/>
        <w:pict>
          <v:shape style="position:absolute;margin-left:137.196579pt;margin-top:1.198967pt;width:6.15pt;height:13.7pt;mso-position-horizontal-relative:page;mso-position-vertical-relative:paragraph;z-index:-16171520" type="#_x0000_t202" filled="false" stroked="false">
            <v:textbox inset="0,0,0,0">
              <w:txbxContent>
                <w:p>
                  <w:pPr>
                    <w:pStyle w:val="BodyText"/>
                    <w:spacing w:line="156" w:lineRule="exact"/>
                    <w:ind w:left="0"/>
                    <w:rPr>
                      <w:rFonts w:ascii="Tahoma"/>
                    </w:rPr>
                  </w:pPr>
                  <w:r>
                    <w:rPr>
                      <w:rFonts w:ascii="Tahoma"/>
                      <w:w w:val="105"/>
                    </w:rPr>
                    <w:t>=</w:t>
                  </w:r>
                </w:p>
              </w:txbxContent>
            </v:textbox>
            <w10:wrap type="none"/>
          </v:shape>
        </w:pict>
      </w:r>
      <w:r>
        <w:rPr/>
        <w:t>conductor</w:t>
      </w:r>
      <w:r>
        <w:rPr>
          <w:spacing w:val="-2"/>
        </w:rPr>
        <w:t> </w:t>
      </w:r>
      <w:r>
        <w:rPr/>
        <w:t>having</w:t>
      </w:r>
      <w:r>
        <w:rPr>
          <w:spacing w:val="-1"/>
        </w:rPr>
        <w:t> </w:t>
      </w:r>
      <w:r>
        <w:rPr/>
        <w:t>value</w:t>
      </w:r>
      <w:r>
        <w:rPr>
          <w:spacing w:val="-2"/>
        </w:rPr>
        <w:t> </w:t>
      </w:r>
      <w:r>
        <w:rPr/>
        <w:t>of</w:t>
      </w:r>
      <w:r>
        <w:rPr>
          <w:spacing w:val="-2"/>
        </w:rPr>
        <w:t> </w:t>
      </w:r>
      <w:r>
        <w:rPr/>
        <w:t>n </w:t>
      </w:r>
      <w:r>
        <w:rPr>
          <w:spacing w:val="1"/>
        </w:rPr>
        <w:t> </w:t>
      </w:r>
      <w:r>
        <w:rPr/>
        <w:t>2</w:t>
      </w:r>
      <w:r>
        <w:rPr>
          <w:spacing w:val="-3"/>
        </w:rPr>
        <w:t> </w:t>
      </w:r>
      <w:r>
        <w:rPr/>
        <w:t>for</w:t>
      </w:r>
      <w:r>
        <w:rPr>
          <w:spacing w:val="-2"/>
        </w:rPr>
        <w:t> </w:t>
      </w:r>
      <w:r>
        <w:rPr/>
        <w:t>indirect</w:t>
      </w:r>
      <w:r>
        <w:rPr>
          <w:spacing w:val="-2"/>
        </w:rPr>
        <w:t> </w:t>
      </w:r>
      <w:r>
        <w:rPr/>
        <w:t>semiconductor</w:t>
      </w:r>
      <w:r>
        <w:rPr>
          <w:spacing w:val="-1"/>
        </w:rPr>
        <w:t> </w:t>
      </w:r>
      <w:r>
        <w:rPr/>
        <w:t>(Nb</w:t>
      </w:r>
      <w:r>
        <w:rPr>
          <w:vertAlign w:val="subscript"/>
        </w:rPr>
        <w:t>2</w:t>
      </w:r>
      <w:r>
        <w:rPr>
          <w:vertAlign w:val="baseline"/>
        </w:rPr>
        <w:t>O</w:t>
      </w:r>
      <w:r>
        <w:rPr>
          <w:vertAlign w:val="subscript"/>
        </w:rPr>
        <w:t>5</w:t>
      </w:r>
      <w:r>
        <w:rPr>
          <w:vertAlign w:val="baseline"/>
        </w:rPr>
        <w:t>)</w:t>
      </w:r>
      <w:r>
        <w:rPr>
          <w:spacing w:val="-2"/>
          <w:vertAlign w:val="baseline"/>
        </w:rPr>
        <w:t> </w:t>
      </w:r>
      <w:r>
        <w:rPr>
          <w:vertAlign w:val="baseline"/>
        </w:rPr>
        <w:t>(</w:t>
      </w:r>
      <w:hyperlink w:history="true" w:anchor="_bookmark25">
        <w:r>
          <w:rPr>
            <w:color w:val="2196D1"/>
            <w:vertAlign w:val="baseline"/>
          </w:rPr>
          <w:t>da</w:t>
        </w:r>
      </w:hyperlink>
      <w:r>
        <w:rPr>
          <w:color w:val="2196D1"/>
          <w:spacing w:val="-37"/>
          <w:vertAlign w:val="baseline"/>
        </w:rPr>
        <w:t> </w:t>
      </w:r>
      <w:hyperlink w:history="true" w:anchor="_bookmark25">
        <w:r>
          <w:rPr>
            <w:color w:val="2196D1"/>
            <w:vertAlign w:val="baseline"/>
          </w:rPr>
          <w:t>Silva et al., 2017</w:t>
        </w:r>
      </w:hyperlink>
      <w:r>
        <w:rPr>
          <w:vertAlign w:val="baseline"/>
        </w:rPr>
        <w:t>). The [</w:t>
      </w:r>
      <w:r>
        <w:rPr>
          <w:rFonts w:ascii="Times New Roman" w:hAnsi="Times New Roman"/>
          <w:i/>
          <w:sz w:val="17"/>
          <w:vertAlign w:val="baseline"/>
        </w:rPr>
        <w:t>α</w:t>
      </w:r>
      <w:r>
        <w:rPr>
          <w:rFonts w:ascii="Cambria" w:hAnsi="Cambria"/>
          <w:i/>
          <w:vertAlign w:val="baseline"/>
        </w:rPr>
        <w:t>hv</w:t>
      </w:r>
      <w:r>
        <w:rPr>
          <w:vertAlign w:val="baseline"/>
        </w:rPr>
        <w:t>]</w:t>
      </w:r>
      <w:r>
        <w:rPr>
          <w:position w:val="7"/>
          <w:sz w:val="12"/>
          <w:vertAlign w:val="baseline"/>
        </w:rPr>
        <w:t>1/2 </w:t>
      </w:r>
      <w:r>
        <w:rPr>
          <w:vertAlign w:val="baseline"/>
        </w:rPr>
        <w:t>vs. </w:t>
      </w:r>
      <w:r>
        <w:rPr>
          <w:rFonts w:ascii="Cambria" w:hAnsi="Cambria"/>
          <w:i/>
          <w:vertAlign w:val="baseline"/>
        </w:rPr>
        <w:t>hv </w:t>
      </w:r>
      <w:r>
        <w:rPr>
          <w:vertAlign w:val="baseline"/>
        </w:rPr>
        <w:t>plots (</w:t>
      </w:r>
      <w:hyperlink w:history="true" w:anchor="_bookmark10">
        <w:r>
          <w:rPr>
            <w:color w:val="2196D1"/>
            <w:vertAlign w:val="baseline"/>
          </w:rPr>
          <w:t>Fig. 6</w:t>
        </w:r>
      </w:hyperlink>
      <w:r>
        <w:rPr>
          <w:vertAlign w:val="baseline"/>
        </w:rPr>
        <w:t>b) show the band gaps</w:t>
      </w:r>
      <w:r>
        <w:rPr>
          <w:spacing w:val="-36"/>
          <w:vertAlign w:val="baseline"/>
        </w:rPr>
        <w:t> </w:t>
      </w:r>
      <w:r>
        <w:rPr>
          <w:vertAlign w:val="baseline"/>
        </w:rPr>
        <w:t>of</w:t>
      </w:r>
      <w:r>
        <w:rPr>
          <w:spacing w:val="20"/>
          <w:vertAlign w:val="baseline"/>
        </w:rPr>
        <w:t> </w:t>
      </w:r>
      <w:r>
        <w:rPr>
          <w:vertAlign w:val="baseline"/>
        </w:rPr>
        <w:t>C</w:t>
      </w:r>
      <w:r>
        <w:rPr>
          <w:rFonts w:ascii="Cambria" w:hAnsi="Cambria"/>
          <w:vertAlign w:val="baseline"/>
        </w:rPr>
        <w:t>–</w:t>
      </w:r>
      <w:r>
        <w:rPr>
          <w:vertAlign w:val="baseline"/>
        </w:rPr>
        <w:t>Nb</w:t>
      </w:r>
      <w:r>
        <w:rPr>
          <w:vertAlign w:val="subscript"/>
        </w:rPr>
        <w:t>2</w:t>
      </w:r>
      <w:r>
        <w:rPr>
          <w:vertAlign w:val="baseline"/>
        </w:rPr>
        <w:t>O</w:t>
      </w:r>
      <w:r>
        <w:rPr>
          <w:vertAlign w:val="subscript"/>
        </w:rPr>
        <w:t>5</w:t>
      </w:r>
      <w:r>
        <w:rPr>
          <w:vertAlign w:val="baseline"/>
        </w:rPr>
        <w:t>,</w:t>
      </w:r>
      <w:r>
        <w:rPr>
          <w:spacing w:val="21"/>
          <w:vertAlign w:val="baseline"/>
        </w:rPr>
        <w:t> </w:t>
      </w:r>
      <w:r>
        <w:rPr>
          <w:vertAlign w:val="baseline"/>
        </w:rPr>
        <w:t>Nb</w:t>
      </w:r>
      <w:r>
        <w:rPr>
          <w:vertAlign w:val="subscript"/>
        </w:rPr>
        <w:t>2</w:t>
      </w:r>
      <w:r>
        <w:rPr>
          <w:vertAlign w:val="baseline"/>
        </w:rPr>
        <w:t>CT</w:t>
      </w:r>
      <w:r>
        <w:rPr>
          <w:smallCaps/>
          <w:vertAlign w:val="subscript"/>
        </w:rPr>
        <w:t>x</w:t>
      </w:r>
      <w:r>
        <w:rPr>
          <w:smallCaps w:val="0"/>
          <w:vertAlign w:val="baseline"/>
        </w:rPr>
        <w:t>-12,</w:t>
      </w:r>
      <w:r>
        <w:rPr>
          <w:smallCaps w:val="0"/>
          <w:spacing w:val="20"/>
          <w:vertAlign w:val="baseline"/>
        </w:rPr>
        <w:t> </w:t>
      </w:r>
      <w:r>
        <w:rPr>
          <w:smallCaps w:val="0"/>
          <w:vertAlign w:val="baseline"/>
        </w:rPr>
        <w:t>Nb</w:t>
      </w:r>
      <w:r>
        <w:rPr>
          <w:smallCaps w:val="0"/>
          <w:vertAlign w:val="subscript"/>
        </w:rPr>
        <w:t>2</w:t>
      </w:r>
      <w:r>
        <w:rPr>
          <w:smallCaps w:val="0"/>
          <w:vertAlign w:val="baseline"/>
        </w:rPr>
        <w:t>CT</w:t>
      </w:r>
      <w:r>
        <w:rPr>
          <w:smallCaps/>
          <w:vertAlign w:val="subscript"/>
        </w:rPr>
        <w:t>x</w:t>
      </w:r>
      <w:r>
        <w:rPr>
          <w:smallCaps w:val="0"/>
          <w:vertAlign w:val="baseline"/>
        </w:rPr>
        <w:t>-18</w:t>
      </w:r>
      <w:r>
        <w:rPr>
          <w:smallCaps w:val="0"/>
          <w:spacing w:val="20"/>
          <w:vertAlign w:val="baseline"/>
        </w:rPr>
        <w:t> </w:t>
      </w:r>
      <w:r>
        <w:rPr>
          <w:smallCaps w:val="0"/>
          <w:vertAlign w:val="baseline"/>
        </w:rPr>
        <w:t>and</w:t>
      </w:r>
      <w:r>
        <w:rPr>
          <w:smallCaps w:val="0"/>
          <w:spacing w:val="22"/>
          <w:vertAlign w:val="baseline"/>
        </w:rPr>
        <w:t> </w:t>
      </w:r>
      <w:r>
        <w:rPr>
          <w:smallCaps w:val="0"/>
          <w:vertAlign w:val="baseline"/>
        </w:rPr>
        <w:t>Nb</w:t>
      </w:r>
      <w:r>
        <w:rPr>
          <w:smallCaps w:val="0"/>
          <w:vertAlign w:val="subscript"/>
        </w:rPr>
        <w:t>2</w:t>
      </w:r>
      <w:r>
        <w:rPr>
          <w:smallCaps w:val="0"/>
          <w:vertAlign w:val="baseline"/>
        </w:rPr>
        <w:t>CT</w:t>
      </w:r>
      <w:r>
        <w:rPr>
          <w:smallCaps/>
          <w:vertAlign w:val="subscript"/>
        </w:rPr>
        <w:t>x</w:t>
      </w:r>
      <w:r>
        <w:rPr>
          <w:smallCaps w:val="0"/>
          <w:vertAlign w:val="baseline"/>
        </w:rPr>
        <w:t>-30</w:t>
      </w:r>
      <w:r>
        <w:rPr>
          <w:smallCaps w:val="0"/>
          <w:spacing w:val="20"/>
          <w:vertAlign w:val="baseline"/>
        </w:rPr>
        <w:t> </w:t>
      </w:r>
      <w:r>
        <w:rPr>
          <w:smallCaps w:val="0"/>
          <w:vertAlign w:val="baseline"/>
        </w:rPr>
        <w:t>are</w:t>
      </w:r>
      <w:r>
        <w:rPr>
          <w:smallCaps w:val="0"/>
          <w:spacing w:val="21"/>
          <w:vertAlign w:val="baseline"/>
        </w:rPr>
        <w:t> </w:t>
      </w:r>
      <w:r>
        <w:rPr>
          <w:smallCaps w:val="0"/>
          <w:vertAlign w:val="baseline"/>
        </w:rPr>
        <w:t>2.93</w:t>
      </w:r>
      <w:r>
        <w:rPr>
          <w:smallCaps w:val="0"/>
          <w:spacing w:val="21"/>
          <w:vertAlign w:val="baseline"/>
        </w:rPr>
        <w:t> </w:t>
      </w:r>
      <w:r>
        <w:rPr>
          <w:smallCaps w:val="0"/>
          <w:vertAlign w:val="baseline"/>
        </w:rPr>
        <w:t>eV,</w:t>
      </w:r>
      <w:r>
        <w:rPr>
          <w:smallCaps w:val="0"/>
          <w:spacing w:val="21"/>
          <w:vertAlign w:val="baseline"/>
        </w:rPr>
        <w:t> </w:t>
      </w:r>
      <w:r>
        <w:rPr>
          <w:smallCaps w:val="0"/>
          <w:vertAlign w:val="baseline"/>
        </w:rPr>
        <w:t>3.04</w:t>
      </w:r>
    </w:p>
    <w:p>
      <w:pPr>
        <w:pStyle w:val="BodyText"/>
        <w:spacing w:line="276" w:lineRule="auto" w:before="44"/>
        <w:ind w:right="108"/>
        <w:jc w:val="both"/>
      </w:pPr>
      <w:r>
        <w:rPr/>
        <w:br w:type="column"/>
      </w:r>
      <w:r>
        <w:rPr/>
        <w:t>generated</w:t>
      </w:r>
      <w:r>
        <w:rPr>
          <w:spacing w:val="-8"/>
        </w:rPr>
        <w:t> </w:t>
      </w:r>
      <w:r>
        <w:rPr/>
        <w:t>intensity</w:t>
      </w:r>
      <w:r>
        <w:rPr>
          <w:spacing w:val="-7"/>
        </w:rPr>
        <w:t> </w:t>
      </w:r>
      <w:r>
        <w:rPr/>
        <w:t>of</w:t>
      </w:r>
      <w:r>
        <w:rPr>
          <w:spacing w:val="-8"/>
        </w:rPr>
        <w:t> </w:t>
      </w:r>
      <w:r>
        <w:rPr/>
        <w:t>PL</w:t>
      </w:r>
      <w:r>
        <w:rPr>
          <w:spacing w:val="-6"/>
        </w:rPr>
        <w:t> </w:t>
      </w:r>
      <w:r>
        <w:rPr/>
        <w:t>peak</w:t>
      </w:r>
      <w:r>
        <w:rPr>
          <w:spacing w:val="-8"/>
        </w:rPr>
        <w:t> </w:t>
      </w:r>
      <w:r>
        <w:rPr/>
        <w:t>is</w:t>
      </w:r>
      <w:r>
        <w:rPr>
          <w:spacing w:val="-7"/>
        </w:rPr>
        <w:t> </w:t>
      </w:r>
      <w:r>
        <w:rPr/>
        <w:t>weak.</w:t>
      </w:r>
      <w:r>
        <w:rPr>
          <w:spacing w:val="-8"/>
        </w:rPr>
        <w:t> </w:t>
      </w:r>
      <w:r>
        <w:rPr/>
        <w:t>The</w:t>
      </w:r>
      <w:r>
        <w:rPr>
          <w:spacing w:val="-7"/>
        </w:rPr>
        <w:t> </w:t>
      </w:r>
      <w:r>
        <w:rPr/>
        <w:t>results</w:t>
      </w:r>
      <w:r>
        <w:rPr>
          <w:spacing w:val="-8"/>
        </w:rPr>
        <w:t> </w:t>
      </w:r>
      <w:r>
        <w:rPr/>
        <w:t>of</w:t>
      </w:r>
      <w:r>
        <w:rPr>
          <w:spacing w:val="-8"/>
        </w:rPr>
        <w:t> </w:t>
      </w:r>
      <w:r>
        <w:rPr/>
        <w:t>photocurrent-time</w:t>
      </w:r>
      <w:r>
        <w:rPr>
          <w:spacing w:val="-36"/>
        </w:rPr>
        <w:t> </w:t>
      </w:r>
      <w:r>
        <w:rPr/>
        <w:t>curves,</w:t>
      </w:r>
      <w:r>
        <w:rPr>
          <w:spacing w:val="1"/>
        </w:rPr>
        <w:t> </w:t>
      </w:r>
      <w:r>
        <w:rPr/>
        <w:t>electrochemical</w:t>
      </w:r>
      <w:r>
        <w:rPr>
          <w:spacing w:val="1"/>
        </w:rPr>
        <w:t> </w:t>
      </w:r>
      <w:r>
        <w:rPr/>
        <w:t>impedance</w:t>
      </w:r>
      <w:r>
        <w:rPr>
          <w:spacing w:val="1"/>
        </w:rPr>
        <w:t> </w:t>
      </w:r>
      <w:r>
        <w:rPr/>
        <w:t>spectroscopy</w:t>
      </w:r>
      <w:r>
        <w:rPr>
          <w:spacing w:val="1"/>
        </w:rPr>
        <w:t> </w:t>
      </w:r>
      <w:r>
        <w:rPr/>
        <w:t>and</w:t>
      </w:r>
      <w:r>
        <w:rPr>
          <w:spacing w:val="1"/>
        </w:rPr>
        <w:t> </w:t>
      </w:r>
      <w:r>
        <w:rPr/>
        <w:t>photo-</w:t>
      </w:r>
      <w:r>
        <w:rPr>
          <w:spacing w:val="-36"/>
        </w:rPr>
        <w:t> </w:t>
      </w:r>
      <w:r>
        <w:rPr/>
        <w:t>luminescence</w:t>
      </w:r>
      <w:r>
        <w:rPr>
          <w:spacing w:val="1"/>
        </w:rPr>
        <w:t> </w:t>
      </w:r>
      <w:r>
        <w:rPr/>
        <w:t>spectra</w:t>
      </w:r>
      <w:r>
        <w:rPr>
          <w:spacing w:val="1"/>
        </w:rPr>
        <w:t> </w:t>
      </w:r>
      <w:r>
        <w:rPr/>
        <w:t>indicate</w:t>
      </w:r>
      <w:r>
        <w:rPr>
          <w:spacing w:val="1"/>
        </w:rPr>
        <w:t> </w:t>
      </w:r>
      <w:r>
        <w:rPr/>
        <w:t>that</w:t>
      </w:r>
      <w:r>
        <w:rPr>
          <w:spacing w:val="1"/>
        </w:rPr>
        <w:t> </w:t>
      </w:r>
      <w:r>
        <w:rPr/>
        <w:t>Nb</w:t>
      </w:r>
      <w:r>
        <w:rPr>
          <w:vertAlign w:val="subscript"/>
        </w:rPr>
        <w:t>2</w:t>
      </w:r>
      <w:r>
        <w:rPr>
          <w:vertAlign w:val="baseline"/>
        </w:rPr>
        <w:t>CT</w:t>
      </w:r>
      <w:r>
        <w:rPr>
          <w:smallCaps/>
          <w:vertAlign w:val="subscript"/>
        </w:rPr>
        <w:t>x</w:t>
      </w:r>
      <w:r>
        <w:rPr>
          <w:smallCaps w:val="0"/>
          <w:vertAlign w:val="baseline"/>
        </w:rPr>
        <w:t>-30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exhibits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superior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photoactivity.</w:t>
      </w:r>
    </w:p>
    <w:p>
      <w:pPr>
        <w:pStyle w:val="BodyText"/>
        <w:spacing w:line="271" w:lineRule="auto" w:before="1"/>
        <w:ind w:right="109" w:firstLine="239"/>
        <w:jc w:val="both"/>
      </w:pPr>
      <w:hyperlink w:history="true" w:anchor="_bookmark11">
        <w:r>
          <w:rPr>
            <w:color w:val="2196D1"/>
          </w:rPr>
          <w:t>Fig. 7</w:t>
        </w:r>
      </w:hyperlink>
      <w:r>
        <w:rPr>
          <w:color w:val="2196D1"/>
        </w:rPr>
        <w:t> </w:t>
      </w:r>
      <w:r>
        <w:rPr/>
        <w:t>shows the photocatalytic degradation activities of Nb</w:t>
      </w:r>
      <w:r>
        <w:rPr>
          <w:vertAlign w:val="subscript"/>
        </w:rPr>
        <w:t>2</w:t>
      </w:r>
      <w:r>
        <w:rPr>
          <w:vertAlign w:val="baseline"/>
        </w:rPr>
        <w:t>CT</w:t>
      </w:r>
      <w:r>
        <w:rPr>
          <w:smallCaps/>
          <w:vertAlign w:val="subscript"/>
        </w:rPr>
        <w:t>x</w:t>
      </w:r>
      <w:r>
        <w:rPr>
          <w:smallCaps w:val="0"/>
          <w:vertAlign w:val="baseline"/>
        </w:rPr>
        <w:t>,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w w:val="95"/>
          <w:vertAlign w:val="baseline"/>
        </w:rPr>
        <w:t>Nb</w:t>
      </w:r>
      <w:r>
        <w:rPr>
          <w:smallCaps w:val="0"/>
          <w:w w:val="95"/>
          <w:vertAlign w:val="subscript"/>
        </w:rPr>
        <w:t>2</w:t>
      </w:r>
      <w:r>
        <w:rPr>
          <w:smallCaps w:val="0"/>
          <w:w w:val="95"/>
          <w:vertAlign w:val="baseline"/>
        </w:rPr>
        <w:t>O</w:t>
      </w:r>
      <w:r>
        <w:rPr>
          <w:smallCaps w:val="0"/>
          <w:w w:val="95"/>
          <w:vertAlign w:val="subscript"/>
        </w:rPr>
        <w:t>5</w:t>
      </w:r>
      <w:r>
        <w:rPr>
          <w:smallCaps w:val="0"/>
          <w:w w:val="95"/>
          <w:vertAlign w:val="baseline"/>
        </w:rPr>
        <w:t>/Nb</w:t>
      </w:r>
      <w:r>
        <w:rPr>
          <w:smallCaps w:val="0"/>
          <w:w w:val="95"/>
          <w:vertAlign w:val="subscript"/>
        </w:rPr>
        <w:t>2</w:t>
      </w:r>
      <w:r>
        <w:rPr>
          <w:smallCaps w:val="0"/>
          <w:w w:val="95"/>
          <w:vertAlign w:val="baseline"/>
        </w:rPr>
        <w:t>CT</w:t>
      </w:r>
      <w:r>
        <w:rPr>
          <w:smallCaps/>
          <w:w w:val="95"/>
          <w:vertAlign w:val="subscript"/>
        </w:rPr>
        <w:t>x</w:t>
      </w:r>
      <w:r>
        <w:rPr>
          <w:smallCaps w:val="0"/>
          <w:spacing w:val="15"/>
          <w:w w:val="95"/>
          <w:vertAlign w:val="baseline"/>
        </w:rPr>
        <w:t> </w:t>
      </w:r>
      <w:r>
        <w:rPr>
          <w:smallCaps w:val="0"/>
          <w:w w:val="95"/>
          <w:vertAlign w:val="baseline"/>
        </w:rPr>
        <w:t>composites</w:t>
      </w:r>
      <w:r>
        <w:rPr>
          <w:smallCaps w:val="0"/>
          <w:spacing w:val="14"/>
          <w:w w:val="95"/>
          <w:vertAlign w:val="baseline"/>
        </w:rPr>
        <w:t> </w:t>
      </w:r>
      <w:r>
        <w:rPr>
          <w:smallCaps w:val="0"/>
          <w:w w:val="95"/>
          <w:vertAlign w:val="baseline"/>
        </w:rPr>
        <w:t>and</w:t>
      </w:r>
      <w:r>
        <w:rPr>
          <w:smallCaps w:val="0"/>
          <w:spacing w:val="14"/>
          <w:w w:val="95"/>
          <w:vertAlign w:val="baseline"/>
        </w:rPr>
        <w:t> </w:t>
      </w:r>
      <w:r>
        <w:rPr>
          <w:smallCaps w:val="0"/>
          <w:w w:val="95"/>
          <w:vertAlign w:val="baseline"/>
        </w:rPr>
        <w:t>C</w:t>
      </w:r>
      <w:r>
        <w:rPr>
          <w:rFonts w:ascii="Cambria" w:hAnsi="Cambria"/>
          <w:smallCaps w:val="0"/>
          <w:w w:val="95"/>
          <w:vertAlign w:val="baseline"/>
        </w:rPr>
        <w:t>–</w:t>
      </w:r>
      <w:r>
        <w:rPr>
          <w:smallCaps w:val="0"/>
          <w:w w:val="95"/>
          <w:vertAlign w:val="baseline"/>
        </w:rPr>
        <w:t>Nb</w:t>
      </w:r>
      <w:r>
        <w:rPr>
          <w:smallCaps w:val="0"/>
          <w:w w:val="95"/>
          <w:vertAlign w:val="subscript"/>
        </w:rPr>
        <w:t>2</w:t>
      </w:r>
      <w:r>
        <w:rPr>
          <w:smallCaps w:val="0"/>
          <w:w w:val="95"/>
          <w:vertAlign w:val="baseline"/>
        </w:rPr>
        <w:t>O</w:t>
      </w:r>
      <w:r>
        <w:rPr>
          <w:smallCaps w:val="0"/>
          <w:w w:val="95"/>
          <w:vertAlign w:val="subscript"/>
        </w:rPr>
        <w:t>5</w:t>
      </w:r>
      <w:r>
        <w:rPr>
          <w:smallCaps w:val="0"/>
          <w:spacing w:val="16"/>
          <w:w w:val="95"/>
          <w:vertAlign w:val="baseline"/>
        </w:rPr>
        <w:t> </w:t>
      </w:r>
      <w:r>
        <w:rPr>
          <w:smallCaps w:val="0"/>
          <w:w w:val="95"/>
          <w:vertAlign w:val="baseline"/>
        </w:rPr>
        <w:t>for</w:t>
      </w:r>
      <w:r>
        <w:rPr>
          <w:smallCaps w:val="0"/>
          <w:spacing w:val="15"/>
          <w:w w:val="95"/>
          <w:vertAlign w:val="baseline"/>
        </w:rPr>
        <w:t> </w:t>
      </w:r>
      <w:r>
        <w:rPr>
          <w:smallCaps w:val="0"/>
          <w:w w:val="95"/>
          <w:vertAlign w:val="baseline"/>
        </w:rPr>
        <w:t>RhB.</w:t>
      </w:r>
      <w:r>
        <w:rPr>
          <w:smallCaps w:val="0"/>
          <w:spacing w:val="16"/>
          <w:w w:val="95"/>
          <w:vertAlign w:val="baseline"/>
        </w:rPr>
        <w:t> </w:t>
      </w:r>
      <w:r>
        <w:rPr>
          <w:smallCaps w:val="0"/>
          <w:w w:val="95"/>
          <w:vertAlign w:val="baseline"/>
        </w:rPr>
        <w:t>The</w:t>
      </w:r>
      <w:r>
        <w:rPr>
          <w:smallCaps w:val="0"/>
          <w:spacing w:val="15"/>
          <w:w w:val="95"/>
          <w:vertAlign w:val="baseline"/>
        </w:rPr>
        <w:t> </w:t>
      </w:r>
      <w:r>
        <w:rPr>
          <w:smallCaps w:val="0"/>
          <w:w w:val="95"/>
          <w:vertAlign w:val="baseline"/>
        </w:rPr>
        <w:t>absorption</w:t>
      </w:r>
      <w:r>
        <w:rPr>
          <w:smallCaps w:val="0"/>
          <w:spacing w:val="14"/>
          <w:w w:val="95"/>
          <w:vertAlign w:val="baseline"/>
        </w:rPr>
        <w:t> </w:t>
      </w:r>
      <w:r>
        <w:rPr>
          <w:smallCaps w:val="0"/>
          <w:w w:val="95"/>
          <w:vertAlign w:val="baseline"/>
        </w:rPr>
        <w:t>of</w:t>
      </w:r>
      <w:r>
        <w:rPr>
          <w:smallCaps w:val="0"/>
          <w:spacing w:val="16"/>
          <w:w w:val="95"/>
          <w:vertAlign w:val="baseline"/>
        </w:rPr>
        <w:t> </w:t>
      </w:r>
      <w:r>
        <w:rPr>
          <w:smallCaps w:val="0"/>
          <w:w w:val="95"/>
          <w:vertAlign w:val="baseline"/>
        </w:rPr>
        <w:t>RhB</w:t>
      </w:r>
      <w:r>
        <w:rPr>
          <w:smallCaps w:val="0"/>
          <w:spacing w:val="-34"/>
          <w:w w:val="95"/>
          <w:vertAlign w:val="baseline"/>
        </w:rPr>
        <w:t> </w:t>
      </w:r>
      <w:r>
        <w:rPr>
          <w:smallCaps w:val="0"/>
          <w:vertAlign w:val="baseline"/>
        </w:rPr>
        <w:t>in</w:t>
      </w:r>
      <w:r>
        <w:rPr>
          <w:smallCaps w:val="0"/>
          <w:spacing w:val="30"/>
          <w:vertAlign w:val="baseline"/>
        </w:rPr>
        <w:t> </w:t>
      </w:r>
      <w:r>
        <w:rPr>
          <w:smallCaps w:val="0"/>
          <w:vertAlign w:val="baseline"/>
        </w:rPr>
        <w:t>the</w:t>
      </w:r>
      <w:r>
        <w:rPr>
          <w:smallCaps w:val="0"/>
          <w:spacing w:val="30"/>
          <w:vertAlign w:val="baseline"/>
        </w:rPr>
        <w:t> </w:t>
      </w:r>
      <w:r>
        <w:rPr>
          <w:smallCaps w:val="0"/>
          <w:vertAlign w:val="baseline"/>
        </w:rPr>
        <w:t>presence</w:t>
      </w:r>
      <w:r>
        <w:rPr>
          <w:smallCaps w:val="0"/>
          <w:spacing w:val="28"/>
          <w:vertAlign w:val="baseline"/>
        </w:rPr>
        <w:t> </w:t>
      </w:r>
      <w:r>
        <w:rPr>
          <w:smallCaps w:val="0"/>
          <w:vertAlign w:val="baseline"/>
        </w:rPr>
        <w:t>of</w:t>
      </w:r>
      <w:r>
        <w:rPr>
          <w:smallCaps w:val="0"/>
          <w:spacing w:val="30"/>
          <w:vertAlign w:val="baseline"/>
        </w:rPr>
        <w:t> </w:t>
      </w:r>
      <w:r>
        <w:rPr>
          <w:smallCaps w:val="0"/>
          <w:vertAlign w:val="baseline"/>
        </w:rPr>
        <w:t>photocatalysts</w:t>
      </w:r>
      <w:r>
        <w:rPr>
          <w:smallCaps w:val="0"/>
          <w:spacing w:val="28"/>
          <w:vertAlign w:val="baseline"/>
        </w:rPr>
        <w:t> </w:t>
      </w:r>
      <w:r>
        <w:rPr>
          <w:smallCaps w:val="0"/>
          <w:vertAlign w:val="baseline"/>
        </w:rPr>
        <w:t>reach</w:t>
      </w:r>
      <w:r>
        <w:rPr>
          <w:smallCaps w:val="0"/>
          <w:spacing w:val="29"/>
          <w:vertAlign w:val="baseline"/>
        </w:rPr>
        <w:t> </w:t>
      </w:r>
      <w:r>
        <w:rPr>
          <w:smallCaps w:val="0"/>
          <w:vertAlign w:val="baseline"/>
        </w:rPr>
        <w:t>adsorption/desorption</w:t>
      </w:r>
    </w:p>
    <w:p>
      <w:pPr>
        <w:spacing w:after="0" w:line="271" w:lineRule="auto"/>
        <w:jc w:val="both"/>
        <w:sectPr>
          <w:type w:val="continuous"/>
          <w:pgSz w:w="11910" w:h="15880"/>
          <w:pgMar w:top="580" w:bottom="280" w:left="620" w:right="640"/>
          <w:cols w:num="2" w:equalWidth="0">
            <w:col w:w="5194" w:space="186"/>
            <w:col w:w="5270"/>
          </w:cols>
        </w:sect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15"/>
        </w:rPr>
      </w:pPr>
    </w:p>
    <w:p>
      <w:pPr>
        <w:pStyle w:val="BodyText"/>
        <w:ind w:left="1225"/>
        <w:rPr>
          <w:sz w:val="20"/>
        </w:rPr>
      </w:pPr>
      <w:r>
        <w:rPr>
          <w:sz w:val="20"/>
        </w:rPr>
        <w:drawing>
          <wp:inline distT="0" distB="0" distL="0" distR="0">
            <wp:extent cx="5221595" cy="2051304"/>
            <wp:effectExtent l="0" t="0" r="0" b="0"/>
            <wp:docPr id="17" name="image9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8" name="image9.jpe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21595" cy="20513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spacing w:before="167"/>
        <w:ind w:left="1563" w:right="1544" w:firstLine="0"/>
        <w:jc w:val="center"/>
        <w:rPr>
          <w:sz w:val="14"/>
        </w:rPr>
      </w:pPr>
      <w:bookmarkStart w:name="_bookmark9" w:id="29"/>
      <w:bookmarkEnd w:id="29"/>
      <w:r>
        <w:rPr/>
      </w:r>
      <w:r>
        <w:rPr>
          <w:rFonts w:ascii="Cambria" w:hAnsi="Cambria"/>
          <w:b/>
          <w:sz w:val="14"/>
        </w:rPr>
        <w:t>Fig.</w:t>
      </w:r>
      <w:r>
        <w:rPr>
          <w:rFonts w:ascii="Cambria" w:hAnsi="Cambria"/>
          <w:b/>
          <w:spacing w:val="25"/>
          <w:sz w:val="14"/>
        </w:rPr>
        <w:t> </w:t>
      </w:r>
      <w:r>
        <w:rPr>
          <w:rFonts w:ascii="Cambria" w:hAnsi="Cambria"/>
          <w:b/>
          <w:sz w:val="14"/>
        </w:rPr>
        <w:t>5.</w:t>
      </w:r>
      <w:r>
        <w:rPr>
          <w:rFonts w:ascii="Cambria" w:hAnsi="Cambria"/>
          <w:b/>
          <w:spacing w:val="53"/>
          <w:sz w:val="14"/>
        </w:rPr>
        <w:t> </w:t>
      </w:r>
      <w:r>
        <w:rPr>
          <w:sz w:val="14"/>
        </w:rPr>
        <w:t>(a)</w:t>
      </w:r>
      <w:r>
        <w:rPr>
          <w:spacing w:val="21"/>
          <w:sz w:val="14"/>
        </w:rPr>
        <w:t> </w:t>
      </w:r>
      <w:r>
        <w:rPr>
          <w:sz w:val="14"/>
        </w:rPr>
        <w:t>Nitrogen</w:t>
      </w:r>
      <w:r>
        <w:rPr>
          <w:spacing w:val="22"/>
          <w:sz w:val="14"/>
        </w:rPr>
        <w:t> </w:t>
      </w:r>
      <w:r>
        <w:rPr>
          <w:sz w:val="14"/>
        </w:rPr>
        <w:t>adsorption/desorption</w:t>
      </w:r>
      <w:r>
        <w:rPr>
          <w:spacing w:val="22"/>
          <w:sz w:val="14"/>
        </w:rPr>
        <w:t> </w:t>
      </w:r>
      <w:r>
        <w:rPr>
          <w:sz w:val="14"/>
        </w:rPr>
        <w:t>isotherms</w:t>
      </w:r>
      <w:r>
        <w:rPr>
          <w:spacing w:val="20"/>
          <w:sz w:val="14"/>
        </w:rPr>
        <w:t> </w:t>
      </w:r>
      <w:r>
        <w:rPr>
          <w:sz w:val="14"/>
        </w:rPr>
        <w:t>and</w:t>
      </w:r>
      <w:r>
        <w:rPr>
          <w:spacing w:val="22"/>
          <w:sz w:val="14"/>
        </w:rPr>
        <w:t> </w:t>
      </w:r>
      <w:r>
        <w:rPr>
          <w:sz w:val="14"/>
        </w:rPr>
        <w:t>(b)</w:t>
      </w:r>
      <w:r>
        <w:rPr>
          <w:spacing w:val="22"/>
          <w:sz w:val="14"/>
        </w:rPr>
        <w:t> </w:t>
      </w:r>
      <w:r>
        <w:rPr>
          <w:sz w:val="14"/>
        </w:rPr>
        <w:t>pore</w:t>
      </w:r>
      <w:r>
        <w:rPr>
          <w:spacing w:val="21"/>
          <w:sz w:val="14"/>
        </w:rPr>
        <w:t> </w:t>
      </w:r>
      <w:r>
        <w:rPr>
          <w:sz w:val="14"/>
        </w:rPr>
        <w:t>diameter</w:t>
      </w:r>
      <w:r>
        <w:rPr>
          <w:spacing w:val="21"/>
          <w:sz w:val="14"/>
        </w:rPr>
        <w:t> </w:t>
      </w:r>
      <w:r>
        <w:rPr>
          <w:sz w:val="14"/>
        </w:rPr>
        <w:t>distribution</w:t>
      </w:r>
      <w:r>
        <w:rPr>
          <w:spacing w:val="23"/>
          <w:sz w:val="14"/>
        </w:rPr>
        <w:t> </w:t>
      </w:r>
      <w:r>
        <w:rPr>
          <w:sz w:val="14"/>
        </w:rPr>
        <w:t>of</w:t>
      </w:r>
      <w:r>
        <w:rPr>
          <w:spacing w:val="22"/>
          <w:sz w:val="14"/>
        </w:rPr>
        <w:t> </w:t>
      </w:r>
      <w:r>
        <w:rPr>
          <w:sz w:val="14"/>
        </w:rPr>
        <w:t>Nb</w:t>
      </w:r>
      <w:r>
        <w:rPr>
          <w:sz w:val="14"/>
          <w:vertAlign w:val="subscript"/>
        </w:rPr>
        <w:t>2</w:t>
      </w:r>
      <w:r>
        <w:rPr>
          <w:sz w:val="14"/>
          <w:vertAlign w:val="baseline"/>
        </w:rPr>
        <w:t>CT</w:t>
      </w:r>
      <w:r>
        <w:rPr>
          <w:smallCaps/>
          <w:sz w:val="14"/>
          <w:vertAlign w:val="subscript"/>
        </w:rPr>
        <w:t>x</w:t>
      </w:r>
      <w:r>
        <w:rPr>
          <w:smallCaps w:val="0"/>
          <w:sz w:val="14"/>
          <w:vertAlign w:val="baseline"/>
        </w:rPr>
        <w:t>-30</w:t>
      </w:r>
      <w:r>
        <w:rPr>
          <w:smallCaps w:val="0"/>
          <w:spacing w:val="21"/>
          <w:sz w:val="14"/>
          <w:vertAlign w:val="baseline"/>
        </w:rPr>
        <w:t> </w:t>
      </w:r>
      <w:r>
        <w:rPr>
          <w:smallCaps w:val="0"/>
          <w:sz w:val="14"/>
          <w:vertAlign w:val="baseline"/>
        </w:rPr>
        <w:t>and</w:t>
      </w:r>
      <w:r>
        <w:rPr>
          <w:smallCaps w:val="0"/>
          <w:spacing w:val="23"/>
          <w:sz w:val="14"/>
          <w:vertAlign w:val="baseline"/>
        </w:rPr>
        <w:t> </w:t>
      </w:r>
      <w:r>
        <w:rPr>
          <w:smallCaps w:val="0"/>
          <w:sz w:val="14"/>
          <w:vertAlign w:val="baseline"/>
        </w:rPr>
        <w:t>C</w:t>
      </w:r>
      <w:r>
        <w:rPr>
          <w:rFonts w:ascii="Cambria" w:hAnsi="Cambria"/>
          <w:smallCaps w:val="0"/>
          <w:sz w:val="14"/>
          <w:vertAlign w:val="baseline"/>
        </w:rPr>
        <w:t>–</w:t>
      </w:r>
      <w:r>
        <w:rPr>
          <w:smallCaps w:val="0"/>
          <w:sz w:val="14"/>
          <w:vertAlign w:val="baseline"/>
        </w:rPr>
        <w:t>Nb</w:t>
      </w:r>
      <w:r>
        <w:rPr>
          <w:smallCaps w:val="0"/>
          <w:sz w:val="14"/>
          <w:vertAlign w:val="subscript"/>
        </w:rPr>
        <w:t>2</w:t>
      </w:r>
      <w:r>
        <w:rPr>
          <w:smallCaps w:val="0"/>
          <w:sz w:val="14"/>
          <w:vertAlign w:val="baseline"/>
        </w:rPr>
        <w:t>O</w:t>
      </w:r>
      <w:r>
        <w:rPr>
          <w:smallCaps w:val="0"/>
          <w:sz w:val="14"/>
          <w:vertAlign w:val="subscript"/>
        </w:rPr>
        <w:t>5</w:t>
      </w:r>
      <w:r>
        <w:rPr>
          <w:smallCaps w:val="0"/>
          <w:sz w:val="14"/>
          <w:vertAlign w:val="baseline"/>
        </w:rPr>
        <w:t>.</w:t>
      </w:r>
    </w:p>
    <w:p>
      <w:pPr>
        <w:spacing w:after="0"/>
        <w:jc w:val="center"/>
        <w:rPr>
          <w:sz w:val="14"/>
        </w:rPr>
        <w:sectPr>
          <w:type w:val="continuous"/>
          <w:pgSz w:w="11910" w:h="15880"/>
          <w:pgMar w:top="580" w:bottom="280" w:left="620" w:right="640"/>
        </w:sectPr>
      </w:pPr>
    </w:p>
    <w:p>
      <w:pPr>
        <w:pStyle w:val="BodyText"/>
        <w:spacing w:before="3"/>
        <w:ind w:left="0"/>
        <w:rPr>
          <w:sz w:val="21"/>
        </w:rPr>
      </w:pPr>
    </w:p>
    <w:p>
      <w:pPr>
        <w:pStyle w:val="BodyText"/>
        <w:ind w:left="1220"/>
        <w:rPr>
          <w:sz w:val="20"/>
        </w:rPr>
      </w:pPr>
      <w:r>
        <w:rPr>
          <w:sz w:val="20"/>
        </w:rPr>
        <w:drawing>
          <wp:inline distT="0" distB="0" distL="0" distR="0">
            <wp:extent cx="5218968" cy="4261104"/>
            <wp:effectExtent l="0" t="0" r="0" b="0"/>
            <wp:docPr id="19" name="image10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0" name="image10.jpe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18968" cy="42611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spacing w:line="273" w:lineRule="auto" w:before="165"/>
        <w:ind w:left="131" w:right="0" w:hanging="1"/>
        <w:jc w:val="left"/>
        <w:rPr>
          <w:sz w:val="14"/>
        </w:rPr>
      </w:pPr>
      <w:bookmarkStart w:name="_bookmark10" w:id="30"/>
      <w:bookmarkEnd w:id="30"/>
      <w:r>
        <w:rPr/>
      </w:r>
      <w:r>
        <w:rPr>
          <w:rFonts w:ascii="Cambria" w:hAnsi="Cambria"/>
          <w:b/>
          <w:w w:val="105"/>
          <w:sz w:val="14"/>
        </w:rPr>
        <w:t>Fig.</w:t>
      </w:r>
      <w:r>
        <w:rPr>
          <w:rFonts w:ascii="Cambria" w:hAnsi="Cambria"/>
          <w:b/>
          <w:spacing w:val="-3"/>
          <w:w w:val="105"/>
          <w:sz w:val="14"/>
        </w:rPr>
        <w:t> </w:t>
      </w:r>
      <w:r>
        <w:rPr>
          <w:rFonts w:ascii="Cambria" w:hAnsi="Cambria"/>
          <w:b/>
          <w:w w:val="105"/>
          <w:sz w:val="14"/>
        </w:rPr>
        <w:t>6.</w:t>
      </w:r>
      <w:r>
        <w:rPr>
          <w:rFonts w:ascii="Cambria" w:hAnsi="Cambria"/>
          <w:b/>
          <w:spacing w:val="19"/>
          <w:w w:val="105"/>
          <w:sz w:val="14"/>
        </w:rPr>
        <w:t> </w:t>
      </w:r>
      <w:r>
        <w:rPr>
          <w:w w:val="105"/>
          <w:sz w:val="14"/>
        </w:rPr>
        <w:t>(a)</w:t>
      </w:r>
      <w:r>
        <w:rPr>
          <w:spacing w:val="-6"/>
          <w:w w:val="105"/>
          <w:sz w:val="14"/>
        </w:rPr>
        <w:t> </w:t>
      </w:r>
      <w:r>
        <w:rPr>
          <w:w w:val="105"/>
          <w:sz w:val="14"/>
        </w:rPr>
        <w:t>UV</w:t>
      </w:r>
      <w:r>
        <w:rPr>
          <w:rFonts w:ascii="Cambria" w:hAnsi="Cambria"/>
          <w:w w:val="105"/>
          <w:sz w:val="14"/>
        </w:rPr>
        <w:t>–</w:t>
      </w:r>
      <w:r>
        <w:rPr>
          <w:w w:val="105"/>
          <w:sz w:val="14"/>
        </w:rPr>
        <w:t>vis</w:t>
      </w:r>
      <w:r>
        <w:rPr>
          <w:spacing w:val="-6"/>
          <w:w w:val="105"/>
          <w:sz w:val="14"/>
        </w:rPr>
        <w:t> </w:t>
      </w:r>
      <w:r>
        <w:rPr>
          <w:w w:val="105"/>
          <w:sz w:val="14"/>
        </w:rPr>
        <w:t>diffuse</w:t>
      </w:r>
      <w:r>
        <w:rPr>
          <w:spacing w:val="-5"/>
          <w:w w:val="105"/>
          <w:sz w:val="14"/>
        </w:rPr>
        <w:t> </w:t>
      </w:r>
      <w:r>
        <w:rPr>
          <w:w w:val="105"/>
          <w:sz w:val="14"/>
        </w:rPr>
        <w:t>reflection</w:t>
      </w:r>
      <w:r>
        <w:rPr>
          <w:spacing w:val="-6"/>
          <w:w w:val="105"/>
          <w:sz w:val="14"/>
        </w:rPr>
        <w:t> </w:t>
      </w:r>
      <w:r>
        <w:rPr>
          <w:w w:val="105"/>
          <w:sz w:val="14"/>
        </w:rPr>
        <w:t>spectra,</w:t>
      </w:r>
      <w:r>
        <w:rPr>
          <w:spacing w:val="-6"/>
          <w:w w:val="105"/>
          <w:sz w:val="14"/>
        </w:rPr>
        <w:t> </w:t>
      </w:r>
      <w:r>
        <w:rPr>
          <w:w w:val="105"/>
          <w:sz w:val="14"/>
        </w:rPr>
        <w:t>(b)</w:t>
      </w:r>
      <w:r>
        <w:rPr>
          <w:spacing w:val="-7"/>
          <w:w w:val="105"/>
          <w:sz w:val="14"/>
        </w:rPr>
        <w:t> </w:t>
      </w:r>
      <w:r>
        <w:rPr>
          <w:w w:val="105"/>
          <w:sz w:val="14"/>
        </w:rPr>
        <w:t>plots</w:t>
      </w:r>
      <w:r>
        <w:rPr>
          <w:spacing w:val="-6"/>
          <w:w w:val="105"/>
          <w:sz w:val="14"/>
        </w:rPr>
        <w:t> </w:t>
      </w:r>
      <w:r>
        <w:rPr>
          <w:w w:val="105"/>
          <w:sz w:val="14"/>
        </w:rPr>
        <w:t>of</w:t>
      </w:r>
      <w:r>
        <w:rPr>
          <w:spacing w:val="-5"/>
          <w:w w:val="105"/>
          <w:sz w:val="14"/>
        </w:rPr>
        <w:t> </w:t>
      </w:r>
      <w:r>
        <w:rPr>
          <w:w w:val="105"/>
          <w:sz w:val="14"/>
        </w:rPr>
        <w:t>(</w:t>
      </w:r>
      <w:r>
        <w:rPr>
          <w:rFonts w:ascii="Cambria" w:hAnsi="Cambria"/>
          <w:w w:val="105"/>
          <w:sz w:val="15"/>
        </w:rPr>
        <w:t>α</w:t>
      </w:r>
      <w:r>
        <w:rPr>
          <w:rFonts w:ascii="Cambria" w:hAnsi="Cambria"/>
          <w:i/>
          <w:w w:val="105"/>
          <w:sz w:val="14"/>
        </w:rPr>
        <w:t>hv</w:t>
      </w:r>
      <w:r>
        <w:rPr>
          <w:w w:val="105"/>
          <w:sz w:val="14"/>
        </w:rPr>
        <w:t>)</w:t>
      </w:r>
      <w:r>
        <w:rPr>
          <w:w w:val="105"/>
          <w:position w:val="6"/>
          <w:sz w:val="10"/>
        </w:rPr>
        <w:t>1/2</w:t>
      </w:r>
      <w:r>
        <w:rPr>
          <w:spacing w:val="5"/>
          <w:w w:val="105"/>
          <w:position w:val="6"/>
          <w:sz w:val="10"/>
        </w:rPr>
        <w:t> </w:t>
      </w:r>
      <w:r>
        <w:rPr>
          <w:w w:val="105"/>
          <w:sz w:val="14"/>
        </w:rPr>
        <w:t>versus</w:t>
      </w:r>
      <w:r>
        <w:rPr>
          <w:spacing w:val="-6"/>
          <w:w w:val="105"/>
          <w:sz w:val="14"/>
        </w:rPr>
        <w:t> </w:t>
      </w:r>
      <w:r>
        <w:rPr>
          <w:w w:val="105"/>
          <w:sz w:val="14"/>
        </w:rPr>
        <w:t>photon</w:t>
      </w:r>
      <w:r>
        <w:rPr>
          <w:spacing w:val="-6"/>
          <w:w w:val="105"/>
          <w:sz w:val="14"/>
        </w:rPr>
        <w:t> </w:t>
      </w:r>
      <w:r>
        <w:rPr>
          <w:w w:val="105"/>
          <w:sz w:val="14"/>
        </w:rPr>
        <w:t>energy,</w:t>
      </w:r>
      <w:r>
        <w:rPr>
          <w:spacing w:val="-7"/>
          <w:w w:val="105"/>
          <w:sz w:val="14"/>
        </w:rPr>
        <w:t> </w:t>
      </w:r>
      <w:r>
        <w:rPr>
          <w:w w:val="105"/>
          <w:sz w:val="14"/>
        </w:rPr>
        <w:t>(c)</w:t>
      </w:r>
      <w:r>
        <w:rPr>
          <w:spacing w:val="-5"/>
          <w:w w:val="105"/>
          <w:sz w:val="14"/>
        </w:rPr>
        <w:t> </w:t>
      </w:r>
      <w:r>
        <w:rPr>
          <w:w w:val="105"/>
          <w:sz w:val="14"/>
        </w:rPr>
        <w:t>the</w:t>
      </w:r>
      <w:r>
        <w:rPr>
          <w:spacing w:val="-6"/>
          <w:w w:val="105"/>
          <w:sz w:val="14"/>
        </w:rPr>
        <w:t> </w:t>
      </w:r>
      <w:r>
        <w:rPr>
          <w:w w:val="105"/>
          <w:sz w:val="14"/>
        </w:rPr>
        <w:t>transient</w:t>
      </w:r>
      <w:r>
        <w:rPr>
          <w:spacing w:val="-6"/>
          <w:w w:val="105"/>
          <w:sz w:val="14"/>
        </w:rPr>
        <w:t> </w:t>
      </w:r>
      <w:r>
        <w:rPr>
          <w:w w:val="105"/>
          <w:sz w:val="14"/>
        </w:rPr>
        <w:t>photocurrent</w:t>
      </w:r>
      <w:r>
        <w:rPr>
          <w:spacing w:val="-6"/>
          <w:w w:val="105"/>
          <w:sz w:val="14"/>
        </w:rPr>
        <w:t> </w:t>
      </w:r>
      <w:r>
        <w:rPr>
          <w:w w:val="105"/>
          <w:sz w:val="14"/>
        </w:rPr>
        <w:t>responses</w:t>
      </w:r>
      <w:r>
        <w:rPr>
          <w:spacing w:val="-7"/>
          <w:w w:val="105"/>
          <w:sz w:val="14"/>
        </w:rPr>
        <w:t> </w:t>
      </w:r>
      <w:r>
        <w:rPr>
          <w:w w:val="105"/>
          <w:sz w:val="14"/>
        </w:rPr>
        <w:t>and</w:t>
      </w:r>
      <w:r>
        <w:rPr>
          <w:spacing w:val="-6"/>
          <w:w w:val="105"/>
          <w:sz w:val="14"/>
        </w:rPr>
        <w:t> </w:t>
      </w:r>
      <w:r>
        <w:rPr>
          <w:w w:val="105"/>
          <w:sz w:val="14"/>
        </w:rPr>
        <w:t>(d)</w:t>
      </w:r>
      <w:r>
        <w:rPr>
          <w:spacing w:val="-5"/>
          <w:w w:val="105"/>
          <w:sz w:val="14"/>
        </w:rPr>
        <w:t> </w:t>
      </w:r>
      <w:r>
        <w:rPr>
          <w:w w:val="105"/>
          <w:sz w:val="14"/>
        </w:rPr>
        <w:t>electrochemical</w:t>
      </w:r>
      <w:r>
        <w:rPr>
          <w:spacing w:val="-7"/>
          <w:w w:val="105"/>
          <w:sz w:val="14"/>
        </w:rPr>
        <w:t> </w:t>
      </w:r>
      <w:r>
        <w:rPr>
          <w:w w:val="105"/>
          <w:sz w:val="14"/>
        </w:rPr>
        <w:t>impedance</w:t>
      </w:r>
      <w:r>
        <w:rPr>
          <w:spacing w:val="-32"/>
          <w:w w:val="105"/>
          <w:sz w:val="14"/>
        </w:rPr>
        <w:t> </w:t>
      </w:r>
      <w:r>
        <w:rPr>
          <w:w w:val="105"/>
          <w:sz w:val="14"/>
        </w:rPr>
        <w:t>spectroscopy</w:t>
      </w:r>
      <w:r>
        <w:rPr>
          <w:spacing w:val="11"/>
          <w:w w:val="105"/>
          <w:sz w:val="14"/>
        </w:rPr>
        <w:t> </w:t>
      </w:r>
      <w:r>
        <w:rPr>
          <w:w w:val="105"/>
          <w:sz w:val="14"/>
        </w:rPr>
        <w:t>of</w:t>
      </w:r>
      <w:r>
        <w:rPr>
          <w:spacing w:val="10"/>
          <w:w w:val="105"/>
          <w:sz w:val="14"/>
        </w:rPr>
        <w:t> </w:t>
      </w:r>
      <w:r>
        <w:rPr>
          <w:w w:val="105"/>
          <w:sz w:val="14"/>
        </w:rPr>
        <w:t>Nb</w:t>
      </w:r>
      <w:r>
        <w:rPr>
          <w:w w:val="105"/>
          <w:sz w:val="14"/>
          <w:vertAlign w:val="subscript"/>
        </w:rPr>
        <w:t>2</w:t>
      </w:r>
      <w:r>
        <w:rPr>
          <w:w w:val="105"/>
          <w:sz w:val="14"/>
          <w:vertAlign w:val="baseline"/>
        </w:rPr>
        <w:t>CT</w:t>
      </w:r>
      <w:r>
        <w:rPr>
          <w:smallCaps/>
          <w:w w:val="105"/>
          <w:sz w:val="14"/>
          <w:vertAlign w:val="subscript"/>
        </w:rPr>
        <w:t>x</w:t>
      </w:r>
      <w:r>
        <w:rPr>
          <w:smallCaps w:val="0"/>
          <w:w w:val="105"/>
          <w:sz w:val="14"/>
          <w:vertAlign w:val="baseline"/>
        </w:rPr>
        <w:t>,</w:t>
      </w:r>
      <w:r>
        <w:rPr>
          <w:smallCaps w:val="0"/>
          <w:spacing w:val="11"/>
          <w:w w:val="105"/>
          <w:sz w:val="14"/>
          <w:vertAlign w:val="baseline"/>
        </w:rPr>
        <w:t> </w:t>
      </w:r>
      <w:r>
        <w:rPr>
          <w:smallCaps w:val="0"/>
          <w:w w:val="105"/>
          <w:sz w:val="14"/>
          <w:vertAlign w:val="baseline"/>
        </w:rPr>
        <w:t>Nb</w:t>
      </w:r>
      <w:r>
        <w:rPr>
          <w:smallCaps w:val="0"/>
          <w:w w:val="105"/>
          <w:sz w:val="14"/>
          <w:vertAlign w:val="subscript"/>
        </w:rPr>
        <w:t>2</w:t>
      </w:r>
      <w:r>
        <w:rPr>
          <w:smallCaps w:val="0"/>
          <w:w w:val="105"/>
          <w:sz w:val="14"/>
          <w:vertAlign w:val="baseline"/>
        </w:rPr>
        <w:t>CT</w:t>
      </w:r>
      <w:r>
        <w:rPr>
          <w:smallCaps/>
          <w:w w:val="105"/>
          <w:sz w:val="14"/>
          <w:vertAlign w:val="subscript"/>
        </w:rPr>
        <w:t>x</w:t>
      </w:r>
      <w:r>
        <w:rPr>
          <w:smallCaps w:val="0"/>
          <w:w w:val="105"/>
          <w:sz w:val="14"/>
          <w:vertAlign w:val="baseline"/>
        </w:rPr>
        <w:t>-12,</w:t>
      </w:r>
      <w:r>
        <w:rPr>
          <w:smallCaps w:val="0"/>
          <w:spacing w:val="10"/>
          <w:w w:val="105"/>
          <w:sz w:val="14"/>
          <w:vertAlign w:val="baseline"/>
        </w:rPr>
        <w:t> </w:t>
      </w:r>
      <w:r>
        <w:rPr>
          <w:smallCaps w:val="0"/>
          <w:w w:val="105"/>
          <w:sz w:val="14"/>
          <w:vertAlign w:val="baseline"/>
        </w:rPr>
        <w:t>Nb</w:t>
      </w:r>
      <w:r>
        <w:rPr>
          <w:smallCaps w:val="0"/>
          <w:w w:val="105"/>
          <w:sz w:val="14"/>
          <w:vertAlign w:val="subscript"/>
        </w:rPr>
        <w:t>2</w:t>
      </w:r>
      <w:r>
        <w:rPr>
          <w:smallCaps w:val="0"/>
          <w:w w:val="105"/>
          <w:sz w:val="14"/>
          <w:vertAlign w:val="baseline"/>
        </w:rPr>
        <w:t>CT</w:t>
      </w:r>
      <w:r>
        <w:rPr>
          <w:smallCaps/>
          <w:w w:val="105"/>
          <w:sz w:val="14"/>
          <w:vertAlign w:val="subscript"/>
        </w:rPr>
        <w:t>x</w:t>
      </w:r>
      <w:r>
        <w:rPr>
          <w:smallCaps w:val="0"/>
          <w:w w:val="105"/>
          <w:sz w:val="14"/>
          <w:vertAlign w:val="baseline"/>
        </w:rPr>
        <w:t>-18,</w:t>
      </w:r>
      <w:r>
        <w:rPr>
          <w:smallCaps w:val="0"/>
          <w:spacing w:val="12"/>
          <w:w w:val="105"/>
          <w:sz w:val="14"/>
          <w:vertAlign w:val="baseline"/>
        </w:rPr>
        <w:t> </w:t>
      </w:r>
      <w:r>
        <w:rPr>
          <w:smallCaps w:val="0"/>
          <w:w w:val="105"/>
          <w:sz w:val="14"/>
          <w:vertAlign w:val="baseline"/>
        </w:rPr>
        <w:t>Nb</w:t>
      </w:r>
      <w:r>
        <w:rPr>
          <w:smallCaps w:val="0"/>
          <w:w w:val="105"/>
          <w:sz w:val="14"/>
          <w:vertAlign w:val="subscript"/>
        </w:rPr>
        <w:t>2</w:t>
      </w:r>
      <w:r>
        <w:rPr>
          <w:smallCaps w:val="0"/>
          <w:w w:val="105"/>
          <w:sz w:val="14"/>
          <w:vertAlign w:val="baseline"/>
        </w:rPr>
        <w:t>CT</w:t>
      </w:r>
      <w:r>
        <w:rPr>
          <w:smallCaps/>
          <w:w w:val="105"/>
          <w:sz w:val="14"/>
          <w:vertAlign w:val="subscript"/>
        </w:rPr>
        <w:t>x</w:t>
      </w:r>
      <w:r>
        <w:rPr>
          <w:smallCaps w:val="0"/>
          <w:w w:val="105"/>
          <w:sz w:val="14"/>
          <w:vertAlign w:val="baseline"/>
        </w:rPr>
        <w:t>-30</w:t>
      </w:r>
      <w:r>
        <w:rPr>
          <w:smallCaps w:val="0"/>
          <w:spacing w:val="10"/>
          <w:w w:val="105"/>
          <w:sz w:val="14"/>
          <w:vertAlign w:val="baseline"/>
        </w:rPr>
        <w:t> </w:t>
      </w:r>
      <w:r>
        <w:rPr>
          <w:smallCaps w:val="0"/>
          <w:w w:val="105"/>
          <w:sz w:val="14"/>
          <w:vertAlign w:val="baseline"/>
        </w:rPr>
        <w:t>and</w:t>
      </w:r>
      <w:r>
        <w:rPr>
          <w:smallCaps w:val="0"/>
          <w:spacing w:val="12"/>
          <w:w w:val="105"/>
          <w:sz w:val="14"/>
          <w:vertAlign w:val="baseline"/>
        </w:rPr>
        <w:t> </w:t>
      </w:r>
      <w:r>
        <w:rPr>
          <w:smallCaps w:val="0"/>
          <w:w w:val="105"/>
          <w:sz w:val="14"/>
          <w:vertAlign w:val="baseline"/>
        </w:rPr>
        <w:t>C</w:t>
      </w:r>
      <w:r>
        <w:rPr>
          <w:rFonts w:ascii="Cambria" w:hAnsi="Cambria"/>
          <w:smallCaps w:val="0"/>
          <w:w w:val="105"/>
          <w:sz w:val="14"/>
          <w:vertAlign w:val="baseline"/>
        </w:rPr>
        <w:t>–</w:t>
      </w:r>
      <w:r>
        <w:rPr>
          <w:smallCaps w:val="0"/>
          <w:w w:val="105"/>
          <w:sz w:val="14"/>
          <w:vertAlign w:val="baseline"/>
        </w:rPr>
        <w:t>Nb</w:t>
      </w:r>
      <w:r>
        <w:rPr>
          <w:smallCaps w:val="0"/>
          <w:w w:val="105"/>
          <w:sz w:val="14"/>
          <w:vertAlign w:val="subscript"/>
        </w:rPr>
        <w:t>2</w:t>
      </w:r>
      <w:r>
        <w:rPr>
          <w:smallCaps w:val="0"/>
          <w:w w:val="105"/>
          <w:sz w:val="14"/>
          <w:vertAlign w:val="baseline"/>
        </w:rPr>
        <w:t>O</w:t>
      </w:r>
      <w:r>
        <w:rPr>
          <w:smallCaps w:val="0"/>
          <w:w w:val="105"/>
          <w:sz w:val="14"/>
          <w:vertAlign w:val="subscript"/>
        </w:rPr>
        <w:t>5</w:t>
      </w:r>
      <w:r>
        <w:rPr>
          <w:smallCaps w:val="0"/>
          <w:w w:val="105"/>
          <w:sz w:val="14"/>
          <w:vertAlign w:val="baseline"/>
        </w:rPr>
        <w:t>.</w:t>
      </w:r>
    </w:p>
    <w:p>
      <w:pPr>
        <w:pStyle w:val="BodyText"/>
        <w:spacing w:before="1"/>
        <w:ind w:left="0"/>
        <w:rPr>
          <w:sz w:val="9"/>
        </w:rPr>
      </w:pPr>
    </w:p>
    <w:p>
      <w:pPr>
        <w:spacing w:after="0"/>
        <w:rPr>
          <w:sz w:val="9"/>
        </w:rPr>
        <w:sectPr>
          <w:pgSz w:w="11910" w:h="15880"/>
          <w:pgMar w:header="673" w:footer="585" w:top="880" w:bottom="780" w:left="620" w:right="640"/>
        </w:sectPr>
      </w:pPr>
    </w:p>
    <w:p>
      <w:pPr>
        <w:pStyle w:val="BodyText"/>
        <w:spacing w:line="273" w:lineRule="auto" w:before="144"/>
        <w:ind w:right="38"/>
        <w:jc w:val="both"/>
      </w:pPr>
      <w:r>
        <w:rPr/>
        <w:t>equilibrium</w:t>
      </w:r>
      <w:r>
        <w:rPr>
          <w:spacing w:val="-3"/>
        </w:rPr>
        <w:t> </w:t>
      </w:r>
      <w:r>
        <w:rPr/>
        <w:t>in</w:t>
      </w:r>
      <w:r>
        <w:rPr>
          <w:spacing w:val="-2"/>
        </w:rPr>
        <w:t> </w:t>
      </w:r>
      <w:r>
        <w:rPr/>
        <w:t>the</w:t>
      </w:r>
      <w:r>
        <w:rPr>
          <w:spacing w:val="-2"/>
        </w:rPr>
        <w:t> </w:t>
      </w:r>
      <w:r>
        <w:rPr/>
        <w:t>dark</w:t>
      </w:r>
      <w:r>
        <w:rPr>
          <w:spacing w:val="-4"/>
        </w:rPr>
        <w:t> </w:t>
      </w:r>
      <w:r>
        <w:rPr/>
        <w:t>for</w:t>
      </w:r>
      <w:r>
        <w:rPr>
          <w:spacing w:val="-2"/>
        </w:rPr>
        <w:t> </w:t>
      </w:r>
      <w:r>
        <w:rPr/>
        <w:t>30</w:t>
      </w:r>
      <w:r>
        <w:rPr>
          <w:spacing w:val="-2"/>
        </w:rPr>
        <w:t> </w:t>
      </w:r>
      <w:r>
        <w:rPr/>
        <w:t>min.</w:t>
      </w:r>
      <w:r>
        <w:rPr>
          <w:spacing w:val="-3"/>
        </w:rPr>
        <w:t> </w:t>
      </w:r>
      <w:r>
        <w:rPr/>
        <w:t>The</w:t>
      </w:r>
      <w:r>
        <w:rPr>
          <w:spacing w:val="-3"/>
        </w:rPr>
        <w:t> </w:t>
      </w:r>
      <w:r>
        <w:rPr/>
        <w:t>concentration</w:t>
      </w:r>
      <w:r>
        <w:rPr>
          <w:spacing w:val="-3"/>
        </w:rPr>
        <w:t> </w:t>
      </w:r>
      <w:r>
        <w:rPr/>
        <w:t>of</w:t>
      </w:r>
      <w:r>
        <w:rPr>
          <w:spacing w:val="-3"/>
        </w:rPr>
        <w:t> </w:t>
      </w:r>
      <w:r>
        <w:rPr/>
        <w:t>RhB</w:t>
      </w:r>
      <w:r>
        <w:rPr>
          <w:spacing w:val="-2"/>
        </w:rPr>
        <w:t> </w:t>
      </w:r>
      <w:r>
        <w:rPr/>
        <w:t>decreases</w:t>
      </w:r>
      <w:r>
        <w:rPr>
          <w:spacing w:val="-37"/>
        </w:rPr>
        <w:t> </w:t>
      </w:r>
      <w:r>
        <w:rPr/>
        <w:t>to 15.3% in the presence of Nb</w:t>
      </w:r>
      <w:r>
        <w:rPr>
          <w:vertAlign w:val="subscript"/>
        </w:rPr>
        <w:t>2</w:t>
      </w:r>
      <w:r>
        <w:rPr>
          <w:vertAlign w:val="baseline"/>
        </w:rPr>
        <w:t>CT</w:t>
      </w:r>
      <w:r>
        <w:rPr>
          <w:vertAlign w:val="subscript"/>
        </w:rPr>
        <w:t>x</w:t>
      </w:r>
      <w:r>
        <w:rPr>
          <w:vertAlign w:val="baseline"/>
        </w:rPr>
        <w:t> due to the slightly adsorption of</w:t>
      </w:r>
      <w:r>
        <w:rPr>
          <w:spacing w:val="1"/>
          <w:vertAlign w:val="baseline"/>
        </w:rPr>
        <w:t> </w:t>
      </w:r>
      <w:r>
        <w:rPr>
          <w:vertAlign w:val="baseline"/>
        </w:rPr>
        <w:t>Nb</w:t>
      </w:r>
      <w:r>
        <w:rPr>
          <w:vertAlign w:val="subscript"/>
        </w:rPr>
        <w:t>2</w:t>
      </w:r>
      <w:r>
        <w:rPr>
          <w:vertAlign w:val="baseline"/>
        </w:rPr>
        <w:t>CT</w:t>
      </w:r>
      <w:r>
        <w:rPr>
          <w:vertAlign w:val="subscript"/>
        </w:rPr>
        <w:t>x</w:t>
      </w:r>
      <w:r>
        <w:rPr>
          <w:spacing w:val="-6"/>
          <w:vertAlign w:val="baseline"/>
        </w:rPr>
        <w:t> </w:t>
      </w:r>
      <w:r>
        <w:rPr>
          <w:vertAlign w:val="baseline"/>
        </w:rPr>
        <w:t>as</w:t>
      </w:r>
      <w:r>
        <w:rPr>
          <w:spacing w:val="-5"/>
          <w:vertAlign w:val="baseline"/>
        </w:rPr>
        <w:t> </w:t>
      </w:r>
      <w:r>
        <w:rPr>
          <w:vertAlign w:val="baseline"/>
        </w:rPr>
        <w:t>shown</w:t>
      </w:r>
      <w:r>
        <w:rPr>
          <w:spacing w:val="-5"/>
          <w:vertAlign w:val="baseline"/>
        </w:rPr>
        <w:t> </w:t>
      </w:r>
      <w:r>
        <w:rPr>
          <w:vertAlign w:val="baseline"/>
        </w:rPr>
        <w:t>in</w:t>
      </w:r>
      <w:r>
        <w:rPr>
          <w:spacing w:val="-4"/>
          <w:vertAlign w:val="baseline"/>
        </w:rPr>
        <w:t> </w:t>
      </w:r>
      <w:hyperlink w:history="true" w:anchor="_bookmark11">
        <w:r>
          <w:rPr>
            <w:color w:val="2196D1"/>
            <w:vertAlign w:val="baseline"/>
          </w:rPr>
          <w:t>Fig.</w:t>
        </w:r>
        <w:r>
          <w:rPr>
            <w:color w:val="2196D1"/>
            <w:spacing w:val="-6"/>
            <w:vertAlign w:val="baseline"/>
          </w:rPr>
          <w:t> </w:t>
        </w:r>
        <w:r>
          <w:rPr>
            <w:color w:val="2196D1"/>
            <w:vertAlign w:val="baseline"/>
          </w:rPr>
          <w:t>7</w:t>
        </w:r>
      </w:hyperlink>
      <w:r>
        <w:rPr>
          <w:vertAlign w:val="baseline"/>
        </w:rPr>
        <w:t>a.</w:t>
      </w:r>
      <w:r>
        <w:rPr>
          <w:spacing w:val="-4"/>
          <w:vertAlign w:val="baseline"/>
        </w:rPr>
        <w:t> </w:t>
      </w:r>
      <w:r>
        <w:rPr>
          <w:vertAlign w:val="baseline"/>
        </w:rPr>
        <w:t>The</w:t>
      </w:r>
      <w:r>
        <w:rPr>
          <w:spacing w:val="-5"/>
          <w:vertAlign w:val="baseline"/>
        </w:rPr>
        <w:t> </w:t>
      </w:r>
      <w:r>
        <w:rPr>
          <w:vertAlign w:val="baseline"/>
        </w:rPr>
        <w:t>photocatalytic</w:t>
      </w:r>
      <w:r>
        <w:rPr>
          <w:spacing w:val="-7"/>
          <w:vertAlign w:val="baseline"/>
        </w:rPr>
        <w:t> </w:t>
      </w:r>
      <w:r>
        <w:rPr>
          <w:vertAlign w:val="baseline"/>
        </w:rPr>
        <w:t>degradation</w:t>
      </w:r>
      <w:r>
        <w:rPr>
          <w:spacing w:val="-4"/>
          <w:vertAlign w:val="baseline"/>
        </w:rPr>
        <w:t> </w:t>
      </w:r>
      <w:r>
        <w:rPr>
          <w:vertAlign w:val="baseline"/>
        </w:rPr>
        <w:t>efficiency</w:t>
      </w:r>
      <w:r>
        <w:rPr>
          <w:spacing w:val="-5"/>
          <w:vertAlign w:val="baseline"/>
        </w:rPr>
        <w:t> </w:t>
      </w:r>
      <w:r>
        <w:rPr>
          <w:vertAlign w:val="baseline"/>
        </w:rPr>
        <w:t>of</w:t>
      </w:r>
      <w:r>
        <w:rPr>
          <w:spacing w:val="-36"/>
          <w:vertAlign w:val="baseline"/>
        </w:rPr>
        <w:t> </w:t>
      </w:r>
      <w:r>
        <w:rPr>
          <w:vertAlign w:val="baseline"/>
        </w:rPr>
        <w:t>C</w:t>
      </w:r>
      <w:r>
        <w:rPr>
          <w:rFonts w:ascii="Cambria" w:hAnsi="Cambria"/>
          <w:vertAlign w:val="baseline"/>
        </w:rPr>
        <w:t>–</w:t>
      </w:r>
      <w:r>
        <w:rPr>
          <w:vertAlign w:val="baseline"/>
        </w:rPr>
        <w:t>Nb</w:t>
      </w:r>
      <w:r>
        <w:rPr>
          <w:vertAlign w:val="subscript"/>
        </w:rPr>
        <w:t>2</w:t>
      </w:r>
      <w:r>
        <w:rPr>
          <w:vertAlign w:val="baseline"/>
        </w:rPr>
        <w:t>O</w:t>
      </w:r>
      <w:r>
        <w:rPr>
          <w:vertAlign w:val="subscript"/>
        </w:rPr>
        <w:t>5</w:t>
      </w:r>
      <w:r>
        <w:rPr>
          <w:vertAlign w:val="baseline"/>
        </w:rPr>
        <w:t> is 24.9% because of the low photoactivity of C</w:t>
      </w:r>
      <w:r>
        <w:rPr>
          <w:rFonts w:ascii="Cambria" w:hAnsi="Cambria"/>
          <w:vertAlign w:val="baseline"/>
        </w:rPr>
        <w:t>–</w:t>
      </w:r>
      <w:r>
        <w:rPr>
          <w:vertAlign w:val="baseline"/>
        </w:rPr>
        <w:t>Nb</w:t>
      </w:r>
      <w:r>
        <w:rPr>
          <w:vertAlign w:val="subscript"/>
        </w:rPr>
        <w:t>2</w:t>
      </w:r>
      <w:r>
        <w:rPr>
          <w:vertAlign w:val="baseline"/>
        </w:rPr>
        <w:t>O</w:t>
      </w:r>
      <w:r>
        <w:rPr>
          <w:vertAlign w:val="subscript"/>
        </w:rPr>
        <w:t>5</w:t>
      </w:r>
      <w:r>
        <w:rPr>
          <w:vertAlign w:val="baseline"/>
        </w:rPr>
        <w:t> under</w:t>
      </w:r>
      <w:r>
        <w:rPr>
          <w:spacing w:val="1"/>
          <w:vertAlign w:val="baseline"/>
        </w:rPr>
        <w:t> </w:t>
      </w:r>
      <w:r>
        <w:rPr>
          <w:vertAlign w:val="baseline"/>
        </w:rPr>
        <w:t>visible light irradiation. The degradations efficiencies of RhB in the</w:t>
      </w:r>
      <w:r>
        <w:rPr>
          <w:spacing w:val="1"/>
          <w:vertAlign w:val="baseline"/>
        </w:rPr>
        <w:t> </w:t>
      </w:r>
      <w:r>
        <w:rPr>
          <w:vertAlign w:val="baseline"/>
        </w:rPr>
        <w:t>presence of Nb</w:t>
      </w:r>
      <w:r>
        <w:rPr>
          <w:vertAlign w:val="subscript"/>
        </w:rPr>
        <w:t>2</w:t>
      </w:r>
      <w:r>
        <w:rPr>
          <w:vertAlign w:val="baseline"/>
        </w:rPr>
        <w:t>CT</w:t>
      </w:r>
      <w:r>
        <w:rPr>
          <w:smallCaps/>
          <w:vertAlign w:val="subscript"/>
        </w:rPr>
        <w:t>x</w:t>
      </w:r>
      <w:r>
        <w:rPr>
          <w:smallCaps w:val="0"/>
          <w:vertAlign w:val="baseline"/>
        </w:rPr>
        <w:t>-12, Nb</w:t>
      </w:r>
      <w:r>
        <w:rPr>
          <w:smallCaps w:val="0"/>
          <w:vertAlign w:val="subscript"/>
        </w:rPr>
        <w:t>2</w:t>
      </w:r>
      <w:r>
        <w:rPr>
          <w:smallCaps w:val="0"/>
          <w:vertAlign w:val="baseline"/>
        </w:rPr>
        <w:t>CT</w:t>
      </w:r>
      <w:r>
        <w:rPr>
          <w:smallCaps/>
          <w:vertAlign w:val="subscript"/>
        </w:rPr>
        <w:t>x</w:t>
      </w:r>
      <w:r>
        <w:rPr>
          <w:smallCaps w:val="0"/>
          <w:vertAlign w:val="baseline"/>
        </w:rPr>
        <w:t>-18 and Nb</w:t>
      </w:r>
      <w:r>
        <w:rPr>
          <w:smallCaps w:val="0"/>
          <w:vertAlign w:val="subscript"/>
        </w:rPr>
        <w:t>2</w:t>
      </w:r>
      <w:r>
        <w:rPr>
          <w:smallCaps w:val="0"/>
          <w:vertAlign w:val="baseline"/>
        </w:rPr>
        <w:t>CT</w:t>
      </w:r>
      <w:r>
        <w:rPr>
          <w:smallCaps/>
          <w:vertAlign w:val="subscript"/>
        </w:rPr>
        <w:t>x</w:t>
      </w:r>
      <w:r>
        <w:rPr>
          <w:smallCaps w:val="0"/>
          <w:vertAlign w:val="baseline"/>
        </w:rPr>
        <w:t>-30 are 26.9%, 77.5%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and 98.5%, respectively (</w:t>
      </w:r>
      <w:hyperlink w:history="true" w:anchor="_bookmark11">
        <w:r>
          <w:rPr>
            <w:smallCaps w:val="0"/>
            <w:color w:val="2196D1"/>
            <w:vertAlign w:val="baseline"/>
          </w:rPr>
          <w:t>Fig. 7</w:t>
        </w:r>
      </w:hyperlink>
      <w:r>
        <w:rPr>
          <w:smallCaps w:val="0"/>
          <w:vertAlign w:val="baseline"/>
        </w:rPr>
        <w:t>b). The active site of the Nb</w:t>
      </w:r>
      <w:r>
        <w:rPr>
          <w:smallCaps w:val="0"/>
          <w:vertAlign w:val="subscript"/>
        </w:rPr>
        <w:t>2</w:t>
      </w:r>
      <w:r>
        <w:rPr>
          <w:smallCaps w:val="0"/>
          <w:vertAlign w:val="baseline"/>
        </w:rPr>
        <w:t>O</w:t>
      </w:r>
      <w:r>
        <w:rPr>
          <w:smallCaps w:val="0"/>
          <w:vertAlign w:val="subscript"/>
        </w:rPr>
        <w:t>5</w:t>
      </w:r>
      <w:r>
        <w:rPr>
          <w:smallCaps w:val="0"/>
          <w:vertAlign w:val="baseline"/>
        </w:rPr>
        <w:t>/Nb</w:t>
      </w:r>
      <w:r>
        <w:rPr>
          <w:smallCaps w:val="0"/>
          <w:vertAlign w:val="subscript"/>
        </w:rPr>
        <w:t>2</w:t>
      </w:r>
      <w:r>
        <w:rPr>
          <w:smallCaps w:val="0"/>
          <w:vertAlign w:val="baseline"/>
        </w:rPr>
        <w:t>CT</w:t>
      </w:r>
      <w:r>
        <w:rPr>
          <w:smallCaps/>
          <w:vertAlign w:val="subscript"/>
        </w:rPr>
        <w:t>x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composites</w:t>
      </w:r>
      <w:r>
        <w:rPr>
          <w:smallCaps w:val="0"/>
          <w:spacing w:val="-3"/>
          <w:vertAlign w:val="baseline"/>
        </w:rPr>
        <w:t> </w:t>
      </w:r>
      <w:r>
        <w:rPr>
          <w:smallCaps w:val="0"/>
          <w:vertAlign w:val="baseline"/>
        </w:rPr>
        <w:t>is</w:t>
      </w:r>
      <w:r>
        <w:rPr>
          <w:smallCaps w:val="0"/>
          <w:spacing w:val="-3"/>
          <w:vertAlign w:val="baseline"/>
        </w:rPr>
        <w:t> </w:t>
      </w:r>
      <w:r>
        <w:rPr>
          <w:smallCaps w:val="0"/>
          <w:vertAlign w:val="baseline"/>
        </w:rPr>
        <w:t>obviously</w:t>
      </w:r>
      <w:r>
        <w:rPr>
          <w:smallCaps w:val="0"/>
          <w:spacing w:val="-3"/>
          <w:vertAlign w:val="baseline"/>
        </w:rPr>
        <w:t> </w:t>
      </w:r>
      <w:r>
        <w:rPr>
          <w:smallCaps w:val="0"/>
          <w:vertAlign w:val="baseline"/>
        </w:rPr>
        <w:t>improved</w:t>
      </w:r>
      <w:r>
        <w:rPr>
          <w:smallCaps w:val="0"/>
          <w:spacing w:val="-3"/>
          <w:vertAlign w:val="baseline"/>
        </w:rPr>
        <w:t> </w:t>
      </w:r>
      <w:r>
        <w:rPr>
          <w:smallCaps w:val="0"/>
          <w:vertAlign w:val="baseline"/>
        </w:rPr>
        <w:t>for</w:t>
      </w:r>
      <w:r>
        <w:rPr>
          <w:smallCaps w:val="0"/>
          <w:spacing w:val="-2"/>
          <w:vertAlign w:val="baseline"/>
        </w:rPr>
        <w:t> </w:t>
      </w:r>
      <w:r>
        <w:rPr>
          <w:smallCaps w:val="0"/>
          <w:vertAlign w:val="baseline"/>
        </w:rPr>
        <w:t>the</w:t>
      </w:r>
      <w:r>
        <w:rPr>
          <w:smallCaps w:val="0"/>
          <w:spacing w:val="-3"/>
          <w:vertAlign w:val="baseline"/>
        </w:rPr>
        <w:t> </w:t>
      </w:r>
      <w:r>
        <w:rPr>
          <w:smallCaps w:val="0"/>
          <w:vertAlign w:val="baseline"/>
        </w:rPr>
        <w:t>prolongation</w:t>
      </w:r>
      <w:r>
        <w:rPr>
          <w:smallCaps w:val="0"/>
          <w:spacing w:val="-3"/>
          <w:vertAlign w:val="baseline"/>
        </w:rPr>
        <w:t> </w:t>
      </w:r>
      <w:r>
        <w:rPr>
          <w:smallCaps w:val="0"/>
          <w:vertAlign w:val="baseline"/>
        </w:rPr>
        <w:t>of</w:t>
      </w:r>
      <w:r>
        <w:rPr>
          <w:smallCaps w:val="0"/>
          <w:spacing w:val="-3"/>
          <w:vertAlign w:val="baseline"/>
        </w:rPr>
        <w:t> </w:t>
      </w:r>
      <w:r>
        <w:rPr>
          <w:smallCaps w:val="0"/>
          <w:vertAlign w:val="baseline"/>
        </w:rPr>
        <w:t>hydrothermal</w:t>
      </w:r>
      <w:r>
        <w:rPr>
          <w:smallCaps w:val="0"/>
          <w:spacing w:val="-36"/>
          <w:vertAlign w:val="baseline"/>
        </w:rPr>
        <w:t> </w:t>
      </w:r>
      <w:r>
        <w:rPr>
          <w:smallCaps w:val="0"/>
          <w:vertAlign w:val="baseline"/>
        </w:rPr>
        <w:t>treatment</w:t>
      </w:r>
      <w:r>
        <w:rPr>
          <w:smallCaps w:val="0"/>
          <w:spacing w:val="-2"/>
          <w:vertAlign w:val="baseline"/>
        </w:rPr>
        <w:t> </w:t>
      </w:r>
      <w:r>
        <w:rPr>
          <w:smallCaps w:val="0"/>
          <w:vertAlign w:val="baseline"/>
        </w:rPr>
        <w:t>time</w:t>
      </w:r>
      <w:r>
        <w:rPr>
          <w:smallCaps w:val="0"/>
          <w:spacing w:val="-2"/>
          <w:vertAlign w:val="baseline"/>
        </w:rPr>
        <w:t> </w:t>
      </w:r>
      <w:r>
        <w:rPr>
          <w:smallCaps w:val="0"/>
          <w:vertAlign w:val="baseline"/>
        </w:rPr>
        <w:t>due</w:t>
      </w:r>
      <w:r>
        <w:rPr>
          <w:smallCaps w:val="0"/>
          <w:spacing w:val="-3"/>
          <w:vertAlign w:val="baseline"/>
        </w:rPr>
        <w:t> </w:t>
      </w:r>
      <w:r>
        <w:rPr>
          <w:smallCaps w:val="0"/>
          <w:vertAlign w:val="baseline"/>
        </w:rPr>
        <w:t>to</w:t>
      </w:r>
      <w:r>
        <w:rPr>
          <w:smallCaps w:val="0"/>
          <w:spacing w:val="-2"/>
          <w:vertAlign w:val="baseline"/>
        </w:rPr>
        <w:t> </w:t>
      </w:r>
      <w:r>
        <w:rPr>
          <w:smallCaps w:val="0"/>
          <w:vertAlign w:val="baseline"/>
        </w:rPr>
        <w:t>the</w:t>
      </w:r>
      <w:r>
        <w:rPr>
          <w:smallCaps w:val="0"/>
          <w:spacing w:val="-3"/>
          <w:vertAlign w:val="baseline"/>
        </w:rPr>
        <w:t> </w:t>
      </w:r>
      <w:r>
        <w:rPr>
          <w:smallCaps w:val="0"/>
          <w:vertAlign w:val="baseline"/>
        </w:rPr>
        <w:t>increase</w:t>
      </w:r>
      <w:r>
        <w:rPr>
          <w:smallCaps w:val="0"/>
          <w:spacing w:val="-3"/>
          <w:vertAlign w:val="baseline"/>
        </w:rPr>
        <w:t> </w:t>
      </w:r>
      <w:r>
        <w:rPr>
          <w:smallCaps w:val="0"/>
          <w:vertAlign w:val="baseline"/>
        </w:rPr>
        <w:t>of</w:t>
      </w:r>
      <w:r>
        <w:rPr>
          <w:smallCaps w:val="0"/>
          <w:spacing w:val="-3"/>
          <w:vertAlign w:val="baseline"/>
        </w:rPr>
        <w:t> </w:t>
      </w:r>
      <w:r>
        <w:rPr>
          <w:smallCaps w:val="0"/>
          <w:vertAlign w:val="baseline"/>
        </w:rPr>
        <w:t>content</w:t>
      </w:r>
      <w:r>
        <w:rPr>
          <w:smallCaps w:val="0"/>
          <w:spacing w:val="-2"/>
          <w:vertAlign w:val="baseline"/>
        </w:rPr>
        <w:t> </w:t>
      </w:r>
      <w:r>
        <w:rPr>
          <w:smallCaps w:val="0"/>
          <w:vertAlign w:val="baseline"/>
        </w:rPr>
        <w:t>of</w:t>
      </w:r>
      <w:r>
        <w:rPr>
          <w:smallCaps w:val="0"/>
          <w:spacing w:val="-3"/>
          <w:vertAlign w:val="baseline"/>
        </w:rPr>
        <w:t> </w:t>
      </w:r>
      <w:r>
        <w:rPr>
          <w:smallCaps w:val="0"/>
          <w:vertAlign w:val="baseline"/>
        </w:rPr>
        <w:t>Nb</w:t>
      </w:r>
      <w:r>
        <w:rPr>
          <w:smallCaps w:val="0"/>
          <w:vertAlign w:val="subscript"/>
        </w:rPr>
        <w:t>2</w:t>
      </w:r>
      <w:r>
        <w:rPr>
          <w:smallCaps w:val="0"/>
          <w:vertAlign w:val="baseline"/>
        </w:rPr>
        <w:t>O</w:t>
      </w:r>
      <w:r>
        <w:rPr>
          <w:smallCaps w:val="0"/>
          <w:vertAlign w:val="subscript"/>
        </w:rPr>
        <w:t>5</w:t>
      </w:r>
      <w:r>
        <w:rPr>
          <w:smallCaps w:val="0"/>
          <w:spacing w:val="-3"/>
          <w:vertAlign w:val="baseline"/>
        </w:rPr>
        <w:t> </w:t>
      </w:r>
      <w:r>
        <w:rPr>
          <w:smallCaps w:val="0"/>
          <w:vertAlign w:val="baseline"/>
        </w:rPr>
        <w:t>on</w:t>
      </w:r>
      <w:r>
        <w:rPr>
          <w:smallCaps w:val="0"/>
          <w:spacing w:val="-3"/>
          <w:vertAlign w:val="baseline"/>
        </w:rPr>
        <w:t> </w:t>
      </w:r>
      <w:r>
        <w:rPr>
          <w:smallCaps w:val="0"/>
          <w:vertAlign w:val="baseline"/>
        </w:rPr>
        <w:t>the</w:t>
      </w:r>
      <w:r>
        <w:rPr>
          <w:smallCaps w:val="0"/>
          <w:spacing w:val="-2"/>
          <w:vertAlign w:val="baseline"/>
        </w:rPr>
        <w:t> </w:t>
      </w:r>
      <w:r>
        <w:rPr>
          <w:smallCaps w:val="0"/>
          <w:vertAlign w:val="baseline"/>
        </w:rPr>
        <w:t>surface</w:t>
      </w:r>
      <w:r>
        <w:rPr>
          <w:smallCaps w:val="0"/>
          <w:spacing w:val="-2"/>
          <w:vertAlign w:val="baseline"/>
        </w:rPr>
        <w:t> </w:t>
      </w:r>
      <w:r>
        <w:rPr>
          <w:smallCaps w:val="0"/>
          <w:vertAlign w:val="baseline"/>
        </w:rPr>
        <w:t>of</w:t>
      </w:r>
      <w:r>
        <w:rPr>
          <w:smallCaps w:val="0"/>
          <w:spacing w:val="-36"/>
          <w:vertAlign w:val="baseline"/>
        </w:rPr>
        <w:t> </w:t>
      </w:r>
      <w:r>
        <w:rPr>
          <w:smallCaps w:val="0"/>
          <w:vertAlign w:val="baseline"/>
        </w:rPr>
        <w:t>the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Nb</w:t>
      </w:r>
      <w:r>
        <w:rPr>
          <w:smallCaps w:val="0"/>
          <w:vertAlign w:val="subscript"/>
        </w:rPr>
        <w:t>2</w:t>
      </w:r>
      <w:r>
        <w:rPr>
          <w:smallCaps w:val="0"/>
          <w:vertAlign w:val="baseline"/>
        </w:rPr>
        <w:t>CT</w:t>
      </w:r>
      <w:r>
        <w:rPr>
          <w:smallCaps/>
          <w:vertAlign w:val="subscript"/>
        </w:rPr>
        <w:t>x</w:t>
      </w:r>
      <w:r>
        <w:rPr>
          <w:smallCaps w:val="0"/>
          <w:vertAlign w:val="baseline"/>
        </w:rPr>
        <w:t>,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thereby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enhancing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the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photocatalytic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degradation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effi-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ciency. Especially, the photocatalytic degradation efficiency of Nb</w:t>
      </w:r>
      <w:r>
        <w:rPr>
          <w:smallCaps w:val="0"/>
          <w:vertAlign w:val="subscript"/>
        </w:rPr>
        <w:t>2</w:t>
      </w:r>
      <w:r>
        <w:rPr>
          <w:smallCaps w:val="0"/>
          <w:vertAlign w:val="baseline"/>
        </w:rPr>
        <w:t>CT</w:t>
      </w:r>
      <w:r>
        <w:rPr>
          <w:smallCaps w:val="0"/>
          <w:vertAlign w:val="subscript"/>
        </w:rPr>
        <w:t>x</w:t>
      </w:r>
      <w:r>
        <w:rPr>
          <w:smallCaps w:val="0"/>
          <w:vertAlign w:val="baseline"/>
        </w:rPr>
        <w:t>-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30 is superior to that of C</w:t>
      </w:r>
      <w:r>
        <w:rPr>
          <w:rFonts w:ascii="Cambria" w:hAnsi="Cambria"/>
          <w:smallCaps w:val="0"/>
          <w:vertAlign w:val="baseline"/>
        </w:rPr>
        <w:t>–</w:t>
      </w:r>
      <w:r>
        <w:rPr>
          <w:smallCaps w:val="0"/>
          <w:vertAlign w:val="baseline"/>
        </w:rPr>
        <w:t>Nb</w:t>
      </w:r>
      <w:r>
        <w:rPr>
          <w:smallCaps w:val="0"/>
          <w:vertAlign w:val="subscript"/>
        </w:rPr>
        <w:t>2</w:t>
      </w:r>
      <w:r>
        <w:rPr>
          <w:smallCaps w:val="0"/>
          <w:vertAlign w:val="baseline"/>
        </w:rPr>
        <w:t>O</w:t>
      </w:r>
      <w:r>
        <w:rPr>
          <w:smallCaps w:val="0"/>
          <w:vertAlign w:val="subscript"/>
        </w:rPr>
        <w:t>5</w:t>
      </w:r>
      <w:r>
        <w:rPr>
          <w:smallCaps w:val="0"/>
          <w:vertAlign w:val="baseline"/>
        </w:rPr>
        <w:t> because of the formation of a heter-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ojunction between the Nb</w:t>
      </w:r>
      <w:r>
        <w:rPr>
          <w:smallCaps w:val="0"/>
          <w:vertAlign w:val="subscript"/>
        </w:rPr>
        <w:t>2</w:t>
      </w:r>
      <w:r>
        <w:rPr>
          <w:smallCaps w:val="0"/>
          <w:vertAlign w:val="baseline"/>
        </w:rPr>
        <w:t>O</w:t>
      </w:r>
      <w:r>
        <w:rPr>
          <w:smallCaps w:val="0"/>
          <w:vertAlign w:val="subscript"/>
        </w:rPr>
        <w:t>5</w:t>
      </w:r>
      <w:r>
        <w:rPr>
          <w:smallCaps w:val="0"/>
          <w:vertAlign w:val="baseline"/>
        </w:rPr>
        <w:t> and Nb</w:t>
      </w:r>
      <w:r>
        <w:rPr>
          <w:smallCaps w:val="0"/>
          <w:vertAlign w:val="subscript"/>
        </w:rPr>
        <w:t>2</w:t>
      </w:r>
      <w:r>
        <w:rPr>
          <w:smallCaps w:val="0"/>
          <w:vertAlign w:val="baseline"/>
        </w:rPr>
        <w:t>CT</w:t>
      </w:r>
      <w:r>
        <w:rPr>
          <w:smallCaps/>
          <w:vertAlign w:val="subscript"/>
        </w:rPr>
        <w:t>x</w:t>
      </w:r>
      <w:r>
        <w:rPr>
          <w:smallCaps w:val="0"/>
          <w:vertAlign w:val="baseline"/>
        </w:rPr>
        <w:t>, resulting in rapid transfer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and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separation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of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photogenerated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carriers.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In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addition,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the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Nb</w:t>
      </w:r>
      <w:r>
        <w:rPr>
          <w:smallCaps w:val="0"/>
          <w:vertAlign w:val="subscript"/>
        </w:rPr>
        <w:t>2</w:t>
      </w:r>
      <w:r>
        <w:rPr>
          <w:smallCaps w:val="0"/>
          <w:vertAlign w:val="baseline"/>
        </w:rPr>
        <w:t>O</w:t>
      </w:r>
      <w:r>
        <w:rPr>
          <w:smallCaps w:val="0"/>
          <w:vertAlign w:val="subscript"/>
        </w:rPr>
        <w:t>5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w w:val="95"/>
          <w:vertAlign w:val="baseline"/>
        </w:rPr>
        <w:t>nanorods on the surface of Nb</w:t>
      </w:r>
      <w:r>
        <w:rPr>
          <w:smallCaps w:val="0"/>
          <w:w w:val="95"/>
          <w:vertAlign w:val="subscript"/>
        </w:rPr>
        <w:t>2</w:t>
      </w:r>
      <w:r>
        <w:rPr>
          <w:smallCaps w:val="0"/>
          <w:w w:val="95"/>
          <w:vertAlign w:val="baseline"/>
        </w:rPr>
        <w:t>CT</w:t>
      </w:r>
      <w:r>
        <w:rPr>
          <w:smallCaps/>
          <w:w w:val="95"/>
          <w:vertAlign w:val="subscript"/>
        </w:rPr>
        <w:t>x</w:t>
      </w:r>
      <w:r>
        <w:rPr>
          <w:smallCaps w:val="0"/>
          <w:w w:val="95"/>
          <w:vertAlign w:val="baseline"/>
        </w:rPr>
        <w:t>, possesses a high specific surface area</w:t>
      </w:r>
      <w:r>
        <w:rPr>
          <w:smallCaps w:val="0"/>
          <w:spacing w:val="1"/>
          <w:w w:val="95"/>
          <w:vertAlign w:val="baseline"/>
        </w:rPr>
        <w:t> </w:t>
      </w:r>
      <w:r>
        <w:rPr>
          <w:smallCaps w:val="0"/>
          <w:vertAlign w:val="baseline"/>
        </w:rPr>
        <w:t>and exposes more active sites which contributes to the adsorption and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degradation of RhB. The reaction kinetics of RhB degradation in the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presence of Nb</w:t>
      </w:r>
      <w:r>
        <w:rPr>
          <w:smallCaps w:val="0"/>
          <w:vertAlign w:val="subscript"/>
        </w:rPr>
        <w:t>2</w:t>
      </w:r>
      <w:r>
        <w:rPr>
          <w:smallCaps w:val="0"/>
          <w:vertAlign w:val="baseline"/>
        </w:rPr>
        <w:t>CT</w:t>
      </w:r>
      <w:r>
        <w:rPr>
          <w:smallCaps/>
          <w:vertAlign w:val="subscript"/>
        </w:rPr>
        <w:t>x</w:t>
      </w:r>
      <w:r>
        <w:rPr>
          <w:smallCaps w:val="0"/>
          <w:vertAlign w:val="baseline"/>
        </w:rPr>
        <w:t>, C</w:t>
      </w:r>
      <w:r>
        <w:rPr>
          <w:rFonts w:ascii="Cambria" w:hAnsi="Cambria"/>
          <w:smallCaps w:val="0"/>
          <w:vertAlign w:val="baseline"/>
        </w:rPr>
        <w:t>–</w:t>
      </w:r>
      <w:r>
        <w:rPr>
          <w:smallCaps w:val="0"/>
          <w:vertAlign w:val="baseline"/>
        </w:rPr>
        <w:t>Nb</w:t>
      </w:r>
      <w:r>
        <w:rPr>
          <w:smallCaps w:val="0"/>
          <w:vertAlign w:val="subscript"/>
        </w:rPr>
        <w:t>2</w:t>
      </w:r>
      <w:r>
        <w:rPr>
          <w:smallCaps w:val="0"/>
          <w:vertAlign w:val="baseline"/>
        </w:rPr>
        <w:t>O</w:t>
      </w:r>
      <w:r>
        <w:rPr>
          <w:smallCaps w:val="0"/>
          <w:vertAlign w:val="subscript"/>
        </w:rPr>
        <w:t>5</w:t>
      </w:r>
      <w:r>
        <w:rPr>
          <w:smallCaps w:val="0"/>
          <w:vertAlign w:val="baseline"/>
        </w:rPr>
        <w:t> and Nb</w:t>
      </w:r>
      <w:r>
        <w:rPr>
          <w:smallCaps w:val="0"/>
          <w:vertAlign w:val="subscript"/>
        </w:rPr>
        <w:t>2</w:t>
      </w:r>
      <w:r>
        <w:rPr>
          <w:smallCaps w:val="0"/>
          <w:vertAlign w:val="baseline"/>
        </w:rPr>
        <w:t>O</w:t>
      </w:r>
      <w:r>
        <w:rPr>
          <w:smallCaps w:val="0"/>
          <w:vertAlign w:val="subscript"/>
        </w:rPr>
        <w:t>5</w:t>
      </w:r>
      <w:r>
        <w:rPr>
          <w:smallCaps w:val="0"/>
          <w:vertAlign w:val="baseline"/>
        </w:rPr>
        <w:t>/Nb</w:t>
      </w:r>
      <w:r>
        <w:rPr>
          <w:smallCaps w:val="0"/>
          <w:vertAlign w:val="subscript"/>
        </w:rPr>
        <w:t>2</w:t>
      </w:r>
      <w:r>
        <w:rPr>
          <w:smallCaps w:val="0"/>
          <w:vertAlign w:val="baseline"/>
        </w:rPr>
        <w:t>CT</w:t>
      </w:r>
      <w:r>
        <w:rPr>
          <w:smallCaps/>
          <w:vertAlign w:val="subscript"/>
        </w:rPr>
        <w:t>x</w:t>
      </w:r>
      <w:r>
        <w:rPr>
          <w:smallCaps w:val="0"/>
          <w:vertAlign w:val="baseline"/>
        </w:rPr>
        <w:t> composites are illus-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trated</w:t>
      </w:r>
      <w:r>
        <w:rPr>
          <w:smallCaps w:val="0"/>
          <w:spacing w:val="17"/>
          <w:vertAlign w:val="baseline"/>
        </w:rPr>
        <w:t> </w:t>
      </w:r>
      <w:r>
        <w:rPr>
          <w:smallCaps w:val="0"/>
          <w:vertAlign w:val="baseline"/>
        </w:rPr>
        <w:t>in</w:t>
      </w:r>
      <w:r>
        <w:rPr>
          <w:smallCaps w:val="0"/>
          <w:spacing w:val="17"/>
          <w:vertAlign w:val="baseline"/>
        </w:rPr>
        <w:t> </w:t>
      </w:r>
      <w:hyperlink w:history="true" w:anchor="_bookmark11">
        <w:r>
          <w:rPr>
            <w:smallCaps w:val="0"/>
            <w:color w:val="2196D1"/>
            <w:vertAlign w:val="baseline"/>
          </w:rPr>
          <w:t>Fig.</w:t>
        </w:r>
        <w:r>
          <w:rPr>
            <w:smallCaps w:val="0"/>
            <w:color w:val="2196D1"/>
            <w:spacing w:val="17"/>
            <w:vertAlign w:val="baseline"/>
          </w:rPr>
          <w:t> </w:t>
        </w:r>
        <w:r>
          <w:rPr>
            <w:smallCaps w:val="0"/>
            <w:color w:val="2196D1"/>
            <w:vertAlign w:val="baseline"/>
          </w:rPr>
          <w:t>7</w:t>
        </w:r>
      </w:hyperlink>
      <w:r>
        <w:rPr>
          <w:smallCaps w:val="0"/>
          <w:vertAlign w:val="baseline"/>
        </w:rPr>
        <w:t>c</w:t>
      </w:r>
      <w:r>
        <w:rPr>
          <w:smallCaps w:val="0"/>
          <w:spacing w:val="16"/>
          <w:vertAlign w:val="baseline"/>
        </w:rPr>
        <w:t> </w:t>
      </w:r>
      <w:r>
        <w:rPr>
          <w:smallCaps w:val="0"/>
          <w:vertAlign w:val="baseline"/>
        </w:rPr>
        <w:t>and</w:t>
      </w:r>
      <w:r>
        <w:rPr>
          <w:smallCaps w:val="0"/>
          <w:spacing w:val="18"/>
          <w:vertAlign w:val="baseline"/>
        </w:rPr>
        <w:t> </w:t>
      </w:r>
      <w:r>
        <w:rPr>
          <w:smallCaps w:val="0"/>
          <w:vertAlign w:val="baseline"/>
        </w:rPr>
        <w:t>d.</w:t>
      </w:r>
      <w:r>
        <w:rPr>
          <w:smallCaps w:val="0"/>
          <w:spacing w:val="17"/>
          <w:vertAlign w:val="baseline"/>
        </w:rPr>
        <w:t> </w:t>
      </w:r>
      <w:r>
        <w:rPr>
          <w:smallCaps w:val="0"/>
          <w:vertAlign w:val="baseline"/>
        </w:rPr>
        <w:t>The</w:t>
      </w:r>
      <w:r>
        <w:rPr>
          <w:smallCaps w:val="0"/>
          <w:spacing w:val="16"/>
          <w:vertAlign w:val="baseline"/>
        </w:rPr>
        <w:t> </w:t>
      </w:r>
      <w:r>
        <w:rPr>
          <w:smallCaps w:val="0"/>
          <w:vertAlign w:val="baseline"/>
        </w:rPr>
        <w:t>rate</w:t>
      </w:r>
      <w:r>
        <w:rPr>
          <w:smallCaps w:val="0"/>
          <w:spacing w:val="17"/>
          <w:vertAlign w:val="baseline"/>
        </w:rPr>
        <w:t> </w:t>
      </w:r>
      <w:r>
        <w:rPr>
          <w:smallCaps w:val="0"/>
          <w:vertAlign w:val="baseline"/>
        </w:rPr>
        <w:t>constant</w:t>
      </w:r>
      <w:r>
        <w:rPr>
          <w:smallCaps w:val="0"/>
          <w:spacing w:val="18"/>
          <w:vertAlign w:val="baseline"/>
        </w:rPr>
        <w:t> </w:t>
      </w:r>
      <w:r>
        <w:rPr>
          <w:smallCaps w:val="0"/>
          <w:vertAlign w:val="baseline"/>
        </w:rPr>
        <w:t>(k)</w:t>
      </w:r>
      <w:r>
        <w:rPr>
          <w:smallCaps w:val="0"/>
          <w:spacing w:val="17"/>
          <w:vertAlign w:val="baseline"/>
        </w:rPr>
        <w:t> </w:t>
      </w:r>
      <w:r>
        <w:rPr>
          <w:smallCaps w:val="0"/>
          <w:vertAlign w:val="baseline"/>
        </w:rPr>
        <w:t>of</w:t>
      </w:r>
      <w:r>
        <w:rPr>
          <w:smallCaps w:val="0"/>
          <w:spacing w:val="17"/>
          <w:vertAlign w:val="baseline"/>
        </w:rPr>
        <w:t> </w:t>
      </w:r>
      <w:r>
        <w:rPr>
          <w:smallCaps w:val="0"/>
          <w:vertAlign w:val="baseline"/>
        </w:rPr>
        <w:t>photocatalytic</w:t>
      </w:r>
      <w:r>
        <w:rPr>
          <w:smallCaps w:val="0"/>
          <w:spacing w:val="15"/>
          <w:vertAlign w:val="baseline"/>
        </w:rPr>
        <w:t> </w:t>
      </w:r>
      <w:r>
        <w:rPr>
          <w:smallCaps w:val="0"/>
          <w:vertAlign w:val="baseline"/>
        </w:rPr>
        <w:t>degra-</w:t>
      </w:r>
    </w:p>
    <w:p>
      <w:pPr>
        <w:pStyle w:val="BodyText"/>
        <w:spacing w:line="223" w:lineRule="auto" w:before="29"/>
        <w:ind w:right="38" w:hanging="1"/>
        <w:jc w:val="both"/>
      </w:pPr>
      <w:r>
        <w:rPr/>
        <w:t>dation</w:t>
      </w:r>
      <w:r>
        <w:rPr>
          <w:spacing w:val="1"/>
        </w:rPr>
        <w:t> </w:t>
      </w:r>
      <w:r>
        <w:rPr/>
        <w:t>of</w:t>
      </w:r>
      <w:r>
        <w:rPr>
          <w:spacing w:val="1"/>
        </w:rPr>
        <w:t> </w:t>
      </w:r>
      <w:r>
        <w:rPr/>
        <w:t>RhB</w:t>
      </w:r>
      <w:r>
        <w:rPr>
          <w:spacing w:val="1"/>
        </w:rPr>
        <w:t> </w:t>
      </w:r>
      <w:r>
        <w:rPr/>
        <w:t>in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presence</w:t>
      </w:r>
      <w:r>
        <w:rPr>
          <w:spacing w:val="1"/>
        </w:rPr>
        <w:t> </w:t>
      </w:r>
      <w:r>
        <w:rPr/>
        <w:t>of</w:t>
      </w:r>
      <w:r>
        <w:rPr>
          <w:spacing w:val="1"/>
        </w:rPr>
        <w:t> </w:t>
      </w:r>
      <w:r>
        <w:rPr/>
        <w:t>Nb</w:t>
      </w:r>
      <w:r>
        <w:rPr>
          <w:vertAlign w:val="subscript"/>
        </w:rPr>
        <w:t>2</w:t>
      </w:r>
      <w:r>
        <w:rPr>
          <w:vertAlign w:val="baseline"/>
        </w:rPr>
        <w:t>CT</w:t>
      </w:r>
      <w:r>
        <w:rPr>
          <w:smallCaps/>
          <w:vertAlign w:val="subscript"/>
        </w:rPr>
        <w:t>x</w:t>
      </w:r>
      <w:r>
        <w:rPr>
          <w:smallCaps w:val="0"/>
          <w:vertAlign w:val="baseline"/>
        </w:rPr>
        <w:t>,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Nb</w:t>
      </w:r>
      <w:r>
        <w:rPr>
          <w:smallCaps w:val="0"/>
          <w:vertAlign w:val="subscript"/>
        </w:rPr>
        <w:t>2</w:t>
      </w:r>
      <w:r>
        <w:rPr>
          <w:smallCaps w:val="0"/>
          <w:vertAlign w:val="baseline"/>
        </w:rPr>
        <w:t>CT</w:t>
      </w:r>
      <w:r>
        <w:rPr>
          <w:smallCaps/>
          <w:vertAlign w:val="subscript"/>
        </w:rPr>
        <w:t>x</w:t>
      </w:r>
      <w:r>
        <w:rPr>
          <w:smallCaps w:val="0"/>
          <w:vertAlign w:val="baseline"/>
        </w:rPr>
        <w:t>-12,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Nb</w:t>
      </w:r>
      <w:r>
        <w:rPr>
          <w:smallCaps w:val="0"/>
          <w:vertAlign w:val="subscript"/>
        </w:rPr>
        <w:t>2</w:t>
      </w:r>
      <w:r>
        <w:rPr>
          <w:smallCaps w:val="0"/>
          <w:vertAlign w:val="baseline"/>
        </w:rPr>
        <w:t>CT</w:t>
      </w:r>
      <w:r>
        <w:rPr>
          <w:smallCaps/>
          <w:vertAlign w:val="subscript"/>
        </w:rPr>
        <w:t>x</w:t>
      </w:r>
      <w:r>
        <w:rPr>
          <w:smallCaps w:val="0"/>
          <w:vertAlign w:val="baseline"/>
        </w:rPr>
        <w:t>-18,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Nb</w:t>
      </w:r>
      <w:r>
        <w:rPr>
          <w:smallCaps w:val="0"/>
          <w:vertAlign w:val="subscript"/>
        </w:rPr>
        <w:t>2</w:t>
      </w:r>
      <w:r>
        <w:rPr>
          <w:smallCaps w:val="0"/>
          <w:vertAlign w:val="baseline"/>
        </w:rPr>
        <w:t>CT</w:t>
      </w:r>
      <w:r>
        <w:rPr>
          <w:smallCaps/>
          <w:vertAlign w:val="subscript"/>
        </w:rPr>
        <w:t>x</w:t>
      </w:r>
      <w:r>
        <w:rPr>
          <w:smallCaps w:val="0"/>
          <w:vertAlign w:val="baseline"/>
        </w:rPr>
        <w:t>-30</w:t>
      </w:r>
      <w:r>
        <w:rPr>
          <w:smallCaps w:val="0"/>
          <w:spacing w:val="43"/>
          <w:vertAlign w:val="baseline"/>
        </w:rPr>
        <w:t> </w:t>
      </w:r>
      <w:r>
        <w:rPr>
          <w:smallCaps w:val="0"/>
          <w:vertAlign w:val="baseline"/>
        </w:rPr>
        <w:t>and</w:t>
      </w:r>
      <w:r>
        <w:rPr>
          <w:smallCaps w:val="0"/>
          <w:spacing w:val="44"/>
          <w:vertAlign w:val="baseline"/>
        </w:rPr>
        <w:t> </w:t>
      </w:r>
      <w:r>
        <w:rPr>
          <w:smallCaps w:val="0"/>
          <w:vertAlign w:val="baseline"/>
        </w:rPr>
        <w:t>C</w:t>
      </w:r>
      <w:r>
        <w:rPr>
          <w:rFonts w:ascii="Cambria" w:hAnsi="Cambria"/>
          <w:smallCaps w:val="0"/>
          <w:vertAlign w:val="baseline"/>
        </w:rPr>
        <w:t>–</w:t>
      </w:r>
      <w:r>
        <w:rPr>
          <w:smallCaps w:val="0"/>
          <w:vertAlign w:val="baseline"/>
        </w:rPr>
        <w:t>Nb</w:t>
      </w:r>
      <w:r>
        <w:rPr>
          <w:smallCaps w:val="0"/>
          <w:vertAlign w:val="subscript"/>
        </w:rPr>
        <w:t>2</w:t>
      </w:r>
      <w:r>
        <w:rPr>
          <w:smallCaps w:val="0"/>
          <w:vertAlign w:val="baseline"/>
        </w:rPr>
        <w:t>O</w:t>
      </w:r>
      <w:r>
        <w:rPr>
          <w:smallCaps w:val="0"/>
          <w:vertAlign w:val="subscript"/>
        </w:rPr>
        <w:t>5</w:t>
      </w:r>
      <w:r>
        <w:rPr>
          <w:smallCaps w:val="0"/>
          <w:spacing w:val="42"/>
          <w:vertAlign w:val="baseline"/>
        </w:rPr>
        <w:t> </w:t>
      </w:r>
      <w:r>
        <w:rPr>
          <w:smallCaps w:val="0"/>
          <w:vertAlign w:val="baseline"/>
        </w:rPr>
        <w:t>are</w:t>
      </w:r>
      <w:r>
        <w:rPr>
          <w:smallCaps w:val="0"/>
          <w:spacing w:val="44"/>
          <w:vertAlign w:val="baseline"/>
        </w:rPr>
        <w:t> </w:t>
      </w:r>
      <w:r>
        <w:rPr>
          <w:smallCaps w:val="0"/>
          <w:vertAlign w:val="baseline"/>
        </w:rPr>
        <w:t>0.00099</w:t>
      </w:r>
      <w:r>
        <w:rPr>
          <w:smallCaps w:val="0"/>
          <w:spacing w:val="44"/>
          <w:vertAlign w:val="baseline"/>
        </w:rPr>
        <w:t> </w:t>
      </w:r>
      <w:r>
        <w:rPr>
          <w:smallCaps w:val="0"/>
          <w:vertAlign w:val="baseline"/>
        </w:rPr>
        <w:t>min</w:t>
      </w:r>
      <w:r>
        <w:rPr>
          <w:rFonts w:ascii="Tahoma" w:hAnsi="Tahoma"/>
          <w:smallCaps w:val="0"/>
          <w:position w:val="7"/>
          <w:sz w:val="12"/>
          <w:vertAlign w:val="baseline"/>
        </w:rPr>
        <w:t>—</w:t>
      </w:r>
      <w:r>
        <w:rPr>
          <w:smallCaps w:val="0"/>
          <w:position w:val="7"/>
          <w:sz w:val="12"/>
          <w:vertAlign w:val="baseline"/>
        </w:rPr>
        <w:t>1</w:t>
      </w:r>
      <w:r>
        <w:rPr>
          <w:smallCaps w:val="0"/>
          <w:vertAlign w:val="baseline"/>
        </w:rPr>
        <w:t>,</w:t>
      </w:r>
      <w:r>
        <w:rPr>
          <w:smallCaps w:val="0"/>
          <w:spacing w:val="44"/>
          <w:vertAlign w:val="baseline"/>
        </w:rPr>
        <w:t> </w:t>
      </w:r>
      <w:r>
        <w:rPr>
          <w:smallCaps w:val="0"/>
          <w:vertAlign w:val="baseline"/>
        </w:rPr>
        <w:t>0.0012</w:t>
      </w:r>
      <w:r>
        <w:rPr>
          <w:smallCaps w:val="0"/>
          <w:spacing w:val="44"/>
          <w:vertAlign w:val="baseline"/>
        </w:rPr>
        <w:t> </w:t>
      </w:r>
      <w:r>
        <w:rPr>
          <w:smallCaps w:val="0"/>
          <w:vertAlign w:val="baseline"/>
        </w:rPr>
        <w:t>min</w:t>
      </w:r>
      <w:r>
        <w:rPr>
          <w:rFonts w:ascii="Tahoma" w:hAnsi="Tahoma"/>
          <w:smallCaps w:val="0"/>
          <w:position w:val="7"/>
          <w:sz w:val="12"/>
          <w:vertAlign w:val="baseline"/>
        </w:rPr>
        <w:t>—</w:t>
      </w:r>
      <w:r>
        <w:rPr>
          <w:smallCaps w:val="0"/>
          <w:position w:val="7"/>
          <w:sz w:val="12"/>
          <w:vertAlign w:val="baseline"/>
        </w:rPr>
        <w:t>1</w:t>
      </w:r>
      <w:r>
        <w:rPr>
          <w:smallCaps w:val="0"/>
          <w:vertAlign w:val="baseline"/>
        </w:rPr>
        <w:t>,</w:t>
      </w:r>
      <w:r>
        <w:rPr>
          <w:smallCaps w:val="0"/>
          <w:spacing w:val="44"/>
          <w:vertAlign w:val="baseline"/>
        </w:rPr>
        <w:t> </w:t>
      </w:r>
      <w:r>
        <w:rPr>
          <w:smallCaps w:val="0"/>
          <w:vertAlign w:val="baseline"/>
        </w:rPr>
        <w:t>0.011</w:t>
      </w:r>
    </w:p>
    <w:p>
      <w:pPr>
        <w:pStyle w:val="BodyText"/>
        <w:spacing w:line="208" w:lineRule="exact" w:before="6"/>
        <w:ind w:right="39"/>
        <w:jc w:val="both"/>
      </w:pPr>
      <w:r>
        <w:rPr/>
        <w:t>min</w:t>
      </w:r>
      <w:r>
        <w:rPr>
          <w:rFonts w:ascii="Tahoma" w:hAnsi="Tahoma"/>
          <w:position w:val="7"/>
          <w:sz w:val="12"/>
        </w:rPr>
        <w:t>—</w:t>
      </w:r>
      <w:r>
        <w:rPr>
          <w:position w:val="7"/>
          <w:sz w:val="12"/>
        </w:rPr>
        <w:t>1</w:t>
      </w:r>
      <w:r>
        <w:rPr/>
        <w:t>, 0.035 min</w:t>
      </w:r>
      <w:r>
        <w:rPr>
          <w:rFonts w:ascii="Tahoma" w:hAnsi="Tahoma"/>
          <w:position w:val="7"/>
          <w:sz w:val="12"/>
        </w:rPr>
        <w:t>—</w:t>
      </w:r>
      <w:r>
        <w:rPr>
          <w:position w:val="7"/>
          <w:sz w:val="12"/>
        </w:rPr>
        <w:t>1 </w:t>
      </w:r>
      <w:r>
        <w:rPr/>
        <w:t>and 0.002 min</w:t>
      </w:r>
      <w:r>
        <w:rPr>
          <w:rFonts w:ascii="Tahoma" w:hAnsi="Tahoma"/>
          <w:position w:val="7"/>
          <w:sz w:val="12"/>
        </w:rPr>
        <w:t>—</w:t>
      </w:r>
      <w:r>
        <w:rPr>
          <w:position w:val="7"/>
          <w:sz w:val="12"/>
        </w:rPr>
        <w:t>1</w:t>
      </w:r>
      <w:r>
        <w:rPr/>
        <w:t>, respectively, suggesting that the</w:t>
      </w:r>
      <w:r>
        <w:rPr>
          <w:spacing w:val="-36"/>
        </w:rPr>
        <w:t> </w:t>
      </w:r>
      <w:r>
        <w:rPr/>
        <w:t>Nb</w:t>
      </w:r>
      <w:r>
        <w:rPr>
          <w:vertAlign w:val="subscript"/>
        </w:rPr>
        <w:t>2</w:t>
      </w:r>
      <w:r>
        <w:rPr>
          <w:vertAlign w:val="baseline"/>
        </w:rPr>
        <w:t>O</w:t>
      </w:r>
      <w:r>
        <w:rPr>
          <w:vertAlign w:val="subscript"/>
        </w:rPr>
        <w:t>5</w:t>
      </w:r>
      <w:r>
        <w:rPr>
          <w:vertAlign w:val="baseline"/>
        </w:rPr>
        <w:t>/Nb</w:t>
      </w:r>
      <w:r>
        <w:rPr>
          <w:vertAlign w:val="subscript"/>
        </w:rPr>
        <w:t>2</w:t>
      </w:r>
      <w:r>
        <w:rPr>
          <w:vertAlign w:val="baseline"/>
        </w:rPr>
        <w:t>CT</w:t>
      </w:r>
      <w:r>
        <w:rPr>
          <w:smallCaps/>
          <w:vertAlign w:val="subscript"/>
        </w:rPr>
        <w:t>x</w:t>
      </w:r>
      <w:r>
        <w:rPr>
          <w:smallCaps w:val="0"/>
          <w:spacing w:val="10"/>
          <w:vertAlign w:val="baseline"/>
        </w:rPr>
        <w:t> </w:t>
      </w:r>
      <w:r>
        <w:rPr>
          <w:smallCaps w:val="0"/>
          <w:vertAlign w:val="baseline"/>
        </w:rPr>
        <w:t>composites</w:t>
      </w:r>
      <w:r>
        <w:rPr>
          <w:smallCaps w:val="0"/>
          <w:spacing w:val="11"/>
          <w:vertAlign w:val="baseline"/>
        </w:rPr>
        <w:t> </w:t>
      </w:r>
      <w:r>
        <w:rPr>
          <w:smallCaps w:val="0"/>
          <w:vertAlign w:val="baseline"/>
        </w:rPr>
        <w:t>exhibit</w:t>
      </w:r>
      <w:r>
        <w:rPr>
          <w:smallCaps w:val="0"/>
          <w:spacing w:val="11"/>
          <w:vertAlign w:val="baseline"/>
        </w:rPr>
        <w:t> </w:t>
      </w:r>
      <w:r>
        <w:rPr>
          <w:smallCaps w:val="0"/>
          <w:vertAlign w:val="baseline"/>
        </w:rPr>
        <w:t>excellent</w:t>
      </w:r>
      <w:r>
        <w:rPr>
          <w:smallCaps w:val="0"/>
          <w:spacing w:val="9"/>
          <w:vertAlign w:val="baseline"/>
        </w:rPr>
        <w:t> </w:t>
      </w:r>
      <w:r>
        <w:rPr>
          <w:smallCaps w:val="0"/>
          <w:vertAlign w:val="baseline"/>
        </w:rPr>
        <w:t>photocatalytic</w:t>
      </w:r>
      <w:r>
        <w:rPr>
          <w:smallCaps w:val="0"/>
          <w:spacing w:val="10"/>
          <w:vertAlign w:val="baseline"/>
        </w:rPr>
        <w:t> </w:t>
      </w:r>
      <w:r>
        <w:rPr>
          <w:smallCaps w:val="0"/>
          <w:vertAlign w:val="baseline"/>
        </w:rPr>
        <w:t>activity.</w:t>
      </w:r>
    </w:p>
    <w:p>
      <w:pPr>
        <w:pStyle w:val="BodyText"/>
        <w:spacing w:line="276" w:lineRule="auto" w:before="23"/>
        <w:ind w:right="38" w:firstLine="239"/>
        <w:jc w:val="both"/>
      </w:pPr>
      <w:r>
        <w:rPr/>
        <w:t>The effect of pH in pollutants solution during photocatalytic degra-</w:t>
      </w:r>
      <w:r>
        <w:rPr>
          <w:spacing w:val="1"/>
        </w:rPr>
        <w:t> </w:t>
      </w:r>
      <w:r>
        <w:rPr/>
        <w:t>dation and stability of photocatalysts is an important factor for photo-</w:t>
      </w:r>
      <w:r>
        <w:rPr>
          <w:spacing w:val="1"/>
        </w:rPr>
        <w:t> </w:t>
      </w:r>
      <w:r>
        <w:rPr/>
        <w:t>catalysts in practical application. </w:t>
      </w:r>
      <w:hyperlink w:history="true" w:anchor="_bookmark12">
        <w:r>
          <w:rPr>
            <w:color w:val="2196D1"/>
          </w:rPr>
          <w:t>Fig. 8</w:t>
        </w:r>
      </w:hyperlink>
      <w:r>
        <w:rPr/>
        <w:t>a shows the influence of pH on</w:t>
      </w:r>
      <w:r>
        <w:rPr>
          <w:spacing w:val="1"/>
        </w:rPr>
        <w:t> </w:t>
      </w:r>
      <w:r>
        <w:rPr>
          <w:w w:val="95"/>
        </w:rPr>
        <w:t>the photocatalytic degradation of RhB in the presence of Nb</w:t>
      </w:r>
      <w:r>
        <w:rPr>
          <w:w w:val="95"/>
          <w:vertAlign w:val="subscript"/>
        </w:rPr>
        <w:t>2</w:t>
      </w:r>
      <w:r>
        <w:rPr>
          <w:w w:val="95"/>
          <w:vertAlign w:val="baseline"/>
        </w:rPr>
        <w:t>CT</w:t>
      </w:r>
      <w:r>
        <w:rPr>
          <w:smallCaps/>
          <w:w w:val="95"/>
          <w:vertAlign w:val="subscript"/>
        </w:rPr>
        <w:t>x</w:t>
      </w:r>
      <w:r>
        <w:rPr>
          <w:smallCaps w:val="0"/>
          <w:w w:val="95"/>
          <w:vertAlign w:val="baseline"/>
        </w:rPr>
        <w:t>-30. The</w:t>
      </w:r>
      <w:r>
        <w:rPr>
          <w:smallCaps w:val="0"/>
          <w:spacing w:val="1"/>
          <w:w w:val="95"/>
          <w:vertAlign w:val="baseline"/>
        </w:rPr>
        <w:t> </w:t>
      </w:r>
      <w:r>
        <w:rPr>
          <w:smallCaps w:val="0"/>
          <w:vertAlign w:val="baseline"/>
        </w:rPr>
        <w:t>photocatalytic degradation efficiencies are 97.7%, 91.4%, 91.7%, 70.5%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and</w:t>
      </w:r>
      <w:r>
        <w:rPr>
          <w:smallCaps w:val="0"/>
          <w:spacing w:val="13"/>
          <w:vertAlign w:val="baseline"/>
        </w:rPr>
        <w:t> </w:t>
      </w:r>
      <w:r>
        <w:rPr>
          <w:smallCaps w:val="0"/>
          <w:vertAlign w:val="baseline"/>
        </w:rPr>
        <w:t>18.1%</w:t>
      </w:r>
      <w:r>
        <w:rPr>
          <w:smallCaps w:val="0"/>
          <w:spacing w:val="12"/>
          <w:vertAlign w:val="baseline"/>
        </w:rPr>
        <w:t> </w:t>
      </w:r>
      <w:r>
        <w:rPr>
          <w:smallCaps w:val="0"/>
          <w:vertAlign w:val="baseline"/>
        </w:rPr>
        <w:t>at</w:t>
      </w:r>
      <w:r>
        <w:rPr>
          <w:smallCaps w:val="0"/>
          <w:spacing w:val="13"/>
          <w:vertAlign w:val="baseline"/>
        </w:rPr>
        <w:t> </w:t>
      </w:r>
      <w:r>
        <w:rPr>
          <w:smallCaps w:val="0"/>
          <w:vertAlign w:val="baseline"/>
        </w:rPr>
        <w:t>pH</w:t>
      </w:r>
      <w:r>
        <w:rPr>
          <w:smallCaps w:val="0"/>
          <w:spacing w:val="11"/>
          <w:vertAlign w:val="baseline"/>
        </w:rPr>
        <w:t> </w:t>
      </w:r>
      <w:r>
        <w:rPr>
          <w:smallCaps w:val="0"/>
          <w:vertAlign w:val="baseline"/>
        </w:rPr>
        <w:t>from</w:t>
      </w:r>
      <w:r>
        <w:rPr>
          <w:smallCaps w:val="0"/>
          <w:spacing w:val="14"/>
          <w:vertAlign w:val="baseline"/>
        </w:rPr>
        <w:t> </w:t>
      </w:r>
      <w:r>
        <w:rPr>
          <w:smallCaps w:val="0"/>
          <w:vertAlign w:val="baseline"/>
        </w:rPr>
        <w:t>3</w:t>
      </w:r>
      <w:r>
        <w:rPr>
          <w:smallCaps w:val="0"/>
          <w:spacing w:val="11"/>
          <w:vertAlign w:val="baseline"/>
        </w:rPr>
        <w:t> </w:t>
      </w:r>
      <w:r>
        <w:rPr>
          <w:smallCaps w:val="0"/>
          <w:vertAlign w:val="baseline"/>
        </w:rPr>
        <w:t>to</w:t>
      </w:r>
      <w:r>
        <w:rPr>
          <w:smallCaps w:val="0"/>
          <w:spacing w:val="13"/>
          <w:vertAlign w:val="baseline"/>
        </w:rPr>
        <w:t> </w:t>
      </w:r>
      <w:r>
        <w:rPr>
          <w:smallCaps w:val="0"/>
          <w:vertAlign w:val="baseline"/>
        </w:rPr>
        <w:t>11,</w:t>
      </w:r>
      <w:r>
        <w:rPr>
          <w:smallCaps w:val="0"/>
          <w:spacing w:val="12"/>
          <w:vertAlign w:val="baseline"/>
        </w:rPr>
        <w:t> </w:t>
      </w:r>
      <w:r>
        <w:rPr>
          <w:smallCaps w:val="0"/>
          <w:vertAlign w:val="baseline"/>
        </w:rPr>
        <w:t>respectively.</w:t>
      </w:r>
      <w:r>
        <w:rPr>
          <w:smallCaps w:val="0"/>
          <w:spacing w:val="13"/>
          <w:vertAlign w:val="baseline"/>
        </w:rPr>
        <w:t> </w:t>
      </w:r>
      <w:r>
        <w:rPr>
          <w:smallCaps w:val="0"/>
          <w:vertAlign w:val="baseline"/>
        </w:rPr>
        <w:t>The</w:t>
      </w:r>
      <w:r>
        <w:rPr>
          <w:smallCaps w:val="0"/>
          <w:spacing w:val="12"/>
          <w:vertAlign w:val="baseline"/>
        </w:rPr>
        <w:t> </w:t>
      </w:r>
      <w:r>
        <w:rPr>
          <w:smallCaps w:val="0"/>
          <w:vertAlign w:val="baseline"/>
        </w:rPr>
        <w:t>result</w:t>
      </w:r>
      <w:r>
        <w:rPr>
          <w:smallCaps w:val="0"/>
          <w:spacing w:val="12"/>
          <w:vertAlign w:val="baseline"/>
        </w:rPr>
        <w:t> </w:t>
      </w:r>
      <w:r>
        <w:rPr>
          <w:smallCaps w:val="0"/>
          <w:vertAlign w:val="baseline"/>
        </w:rPr>
        <w:t>reveals</w:t>
      </w:r>
      <w:r>
        <w:rPr>
          <w:smallCaps w:val="0"/>
          <w:spacing w:val="13"/>
          <w:vertAlign w:val="baseline"/>
        </w:rPr>
        <w:t> </w:t>
      </w:r>
      <w:r>
        <w:rPr>
          <w:smallCaps w:val="0"/>
          <w:vertAlign w:val="baseline"/>
        </w:rPr>
        <w:t>that</w:t>
      </w:r>
      <w:r>
        <w:rPr>
          <w:smallCaps w:val="0"/>
          <w:spacing w:val="12"/>
          <w:vertAlign w:val="baseline"/>
        </w:rPr>
        <w:t> </w:t>
      </w:r>
      <w:r>
        <w:rPr>
          <w:smallCaps w:val="0"/>
          <w:vertAlign w:val="baseline"/>
        </w:rPr>
        <w:t>the</w:t>
      </w:r>
    </w:p>
    <w:p>
      <w:pPr>
        <w:pStyle w:val="BodyText"/>
        <w:spacing w:line="276" w:lineRule="auto" w:before="145"/>
        <w:ind w:right="109" w:hanging="1"/>
        <w:jc w:val="both"/>
      </w:pPr>
      <w:r>
        <w:rPr/>
        <w:br w:type="column"/>
      </w:r>
      <w:r>
        <w:rPr/>
        <w:t>RhB degradation efficiency of Nb</w:t>
      </w:r>
      <w:r>
        <w:rPr>
          <w:vertAlign w:val="subscript"/>
        </w:rPr>
        <w:t>2</w:t>
      </w:r>
      <w:r>
        <w:rPr>
          <w:vertAlign w:val="baseline"/>
        </w:rPr>
        <w:t>CT</w:t>
      </w:r>
      <w:r>
        <w:rPr>
          <w:smallCaps/>
          <w:vertAlign w:val="subscript"/>
        </w:rPr>
        <w:t>x</w:t>
      </w:r>
      <w:r>
        <w:rPr>
          <w:smallCaps w:val="0"/>
          <w:vertAlign w:val="baseline"/>
        </w:rPr>
        <w:t>-30 is higher in acidic solution.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The isoelectric point of Nb</w:t>
      </w:r>
      <w:r>
        <w:rPr>
          <w:smallCaps w:val="0"/>
          <w:vertAlign w:val="subscript"/>
        </w:rPr>
        <w:t>2</w:t>
      </w:r>
      <w:r>
        <w:rPr>
          <w:smallCaps w:val="0"/>
          <w:vertAlign w:val="baseline"/>
        </w:rPr>
        <w:t>O</w:t>
      </w:r>
      <w:r>
        <w:rPr>
          <w:smallCaps w:val="0"/>
          <w:vertAlign w:val="subscript"/>
        </w:rPr>
        <w:t>5</w:t>
      </w:r>
      <w:r>
        <w:rPr>
          <w:smallCaps w:val="0"/>
          <w:vertAlign w:val="baseline"/>
        </w:rPr>
        <w:t> is 2.8 as previous literature reported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(</w:t>
      </w:r>
      <w:hyperlink w:history="true" w:anchor="_bookmark22">
        <w:r>
          <w:rPr>
            <w:smallCaps w:val="0"/>
            <w:color w:val="2196D1"/>
            <w:vertAlign w:val="baseline"/>
          </w:rPr>
          <w:t>Chandiran et al., 2014</w:t>
        </w:r>
      </w:hyperlink>
      <w:r>
        <w:rPr>
          <w:smallCaps w:val="0"/>
          <w:vertAlign w:val="baseline"/>
        </w:rPr>
        <w:t>), thus negative charged Nb</w:t>
      </w:r>
      <w:r>
        <w:rPr>
          <w:smallCaps w:val="0"/>
          <w:vertAlign w:val="subscript"/>
        </w:rPr>
        <w:t>2</w:t>
      </w:r>
      <w:r>
        <w:rPr>
          <w:smallCaps w:val="0"/>
          <w:vertAlign w:val="baseline"/>
        </w:rPr>
        <w:t>CT</w:t>
      </w:r>
      <w:r>
        <w:rPr>
          <w:smallCaps/>
          <w:vertAlign w:val="subscript"/>
        </w:rPr>
        <w:t>x</w:t>
      </w:r>
      <w:r>
        <w:rPr>
          <w:smallCaps w:val="0"/>
          <w:vertAlign w:val="baseline"/>
        </w:rPr>
        <w:t>-30 can adsorb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w w:val="95"/>
          <w:vertAlign w:val="baseline"/>
        </w:rPr>
        <w:t>more RhB with diethylamine groups (since its pKa is 3.1) in strong acidic</w:t>
      </w:r>
      <w:r>
        <w:rPr>
          <w:smallCaps w:val="0"/>
          <w:spacing w:val="1"/>
          <w:w w:val="95"/>
          <w:vertAlign w:val="baseline"/>
        </w:rPr>
        <w:t> </w:t>
      </w:r>
      <w:r>
        <w:rPr>
          <w:smallCaps w:val="0"/>
          <w:vertAlign w:val="baseline"/>
        </w:rPr>
        <w:t>solution</w:t>
      </w:r>
      <w:r>
        <w:rPr>
          <w:smallCaps w:val="0"/>
          <w:spacing w:val="-3"/>
          <w:vertAlign w:val="baseline"/>
        </w:rPr>
        <w:t> </w:t>
      </w:r>
      <w:r>
        <w:rPr>
          <w:smallCaps w:val="0"/>
          <w:vertAlign w:val="baseline"/>
        </w:rPr>
        <w:t>(</w:t>
      </w:r>
      <w:hyperlink w:history="true" w:anchor="_bookmark40">
        <w:r>
          <w:rPr>
            <w:smallCaps w:val="0"/>
            <w:color w:val="2196D1"/>
            <w:vertAlign w:val="baseline"/>
          </w:rPr>
          <w:t>Lops</w:t>
        </w:r>
        <w:r>
          <w:rPr>
            <w:smallCaps w:val="0"/>
            <w:color w:val="2196D1"/>
            <w:spacing w:val="-2"/>
            <w:vertAlign w:val="baseline"/>
          </w:rPr>
          <w:t> </w:t>
        </w:r>
        <w:r>
          <w:rPr>
            <w:smallCaps w:val="0"/>
            <w:color w:val="2196D1"/>
            <w:vertAlign w:val="baseline"/>
          </w:rPr>
          <w:t>et</w:t>
        </w:r>
        <w:r>
          <w:rPr>
            <w:smallCaps w:val="0"/>
            <w:color w:val="2196D1"/>
            <w:spacing w:val="-2"/>
            <w:vertAlign w:val="baseline"/>
          </w:rPr>
          <w:t> </w:t>
        </w:r>
        <w:r>
          <w:rPr>
            <w:smallCaps w:val="0"/>
            <w:color w:val="2196D1"/>
            <w:vertAlign w:val="baseline"/>
          </w:rPr>
          <w:t>al.,</w:t>
        </w:r>
        <w:r>
          <w:rPr>
            <w:smallCaps w:val="0"/>
            <w:color w:val="2196D1"/>
            <w:spacing w:val="-1"/>
            <w:vertAlign w:val="baseline"/>
          </w:rPr>
          <w:t> </w:t>
        </w:r>
        <w:r>
          <w:rPr>
            <w:smallCaps w:val="0"/>
            <w:color w:val="2196D1"/>
            <w:vertAlign w:val="baseline"/>
          </w:rPr>
          <w:t>2019</w:t>
        </w:r>
      </w:hyperlink>
      <w:r>
        <w:rPr>
          <w:smallCaps w:val="0"/>
          <w:vertAlign w:val="baseline"/>
        </w:rPr>
        <w:t>).</w:t>
      </w:r>
      <w:r>
        <w:rPr>
          <w:smallCaps w:val="0"/>
          <w:spacing w:val="-2"/>
          <w:vertAlign w:val="baseline"/>
        </w:rPr>
        <w:t> </w:t>
      </w:r>
      <w:r>
        <w:rPr>
          <w:smallCaps w:val="0"/>
          <w:vertAlign w:val="baseline"/>
        </w:rPr>
        <w:t>However,</w:t>
      </w:r>
      <w:r>
        <w:rPr>
          <w:smallCaps w:val="0"/>
          <w:spacing w:val="-2"/>
          <w:vertAlign w:val="baseline"/>
        </w:rPr>
        <w:t> </w:t>
      </w:r>
      <w:r>
        <w:rPr>
          <w:smallCaps w:val="0"/>
          <w:vertAlign w:val="baseline"/>
        </w:rPr>
        <w:t>the</w:t>
      </w:r>
      <w:r>
        <w:rPr>
          <w:smallCaps w:val="0"/>
          <w:spacing w:val="-1"/>
          <w:vertAlign w:val="baseline"/>
        </w:rPr>
        <w:t> </w:t>
      </w:r>
      <w:r>
        <w:rPr>
          <w:smallCaps w:val="0"/>
          <w:vertAlign w:val="baseline"/>
        </w:rPr>
        <w:t>adsorption</w:t>
      </w:r>
      <w:r>
        <w:rPr>
          <w:smallCaps w:val="0"/>
          <w:spacing w:val="-2"/>
          <w:vertAlign w:val="baseline"/>
        </w:rPr>
        <w:t> </w:t>
      </w:r>
      <w:r>
        <w:rPr>
          <w:smallCaps w:val="0"/>
          <w:vertAlign w:val="baseline"/>
        </w:rPr>
        <w:t>of</w:t>
      </w:r>
      <w:r>
        <w:rPr>
          <w:smallCaps w:val="0"/>
          <w:spacing w:val="-1"/>
          <w:vertAlign w:val="baseline"/>
        </w:rPr>
        <w:t> </w:t>
      </w:r>
      <w:r>
        <w:rPr>
          <w:smallCaps w:val="0"/>
          <w:vertAlign w:val="baseline"/>
        </w:rPr>
        <w:t>RhB</w:t>
      </w:r>
      <w:r>
        <w:rPr>
          <w:smallCaps w:val="0"/>
          <w:spacing w:val="-2"/>
          <w:vertAlign w:val="baseline"/>
        </w:rPr>
        <w:t> </w:t>
      </w:r>
      <w:r>
        <w:rPr>
          <w:smallCaps w:val="0"/>
          <w:vertAlign w:val="baseline"/>
        </w:rPr>
        <w:t>containing</w:t>
      </w:r>
      <w:r>
        <w:rPr>
          <w:smallCaps w:val="0"/>
          <w:spacing w:val="-36"/>
          <w:vertAlign w:val="baseline"/>
        </w:rPr>
        <w:t> </w:t>
      </w:r>
      <w:r>
        <w:rPr>
          <w:smallCaps w:val="0"/>
          <w:vertAlign w:val="baseline"/>
        </w:rPr>
        <w:t>carbo</w:t>
      </w:r>
      <w:r>
        <w:rPr>
          <w:smallCaps/>
          <w:vertAlign w:val="baseline"/>
        </w:rPr>
        <w:t>x</w:t>
      </w:r>
      <w:r>
        <w:rPr>
          <w:smallCaps w:val="0"/>
          <w:vertAlign w:val="baseline"/>
        </w:rPr>
        <w:t>yl groups can be inhibited due to the electrostatic repulsion in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weakly acidic and alkaline solutions, which results in the decrease of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photocatalytic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efficiency.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The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reusability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and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stability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of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Nb</w:t>
      </w:r>
      <w:r>
        <w:rPr>
          <w:smallCaps w:val="0"/>
          <w:vertAlign w:val="subscript"/>
        </w:rPr>
        <w:t>2</w:t>
      </w:r>
      <w:r>
        <w:rPr>
          <w:smallCaps w:val="0"/>
          <w:vertAlign w:val="baseline"/>
        </w:rPr>
        <w:t>CT</w:t>
      </w:r>
      <w:r>
        <w:rPr>
          <w:smallCaps/>
          <w:vertAlign w:val="subscript"/>
        </w:rPr>
        <w:t>x</w:t>
      </w:r>
      <w:r>
        <w:rPr>
          <w:smallCaps w:val="0"/>
          <w:vertAlign w:val="baseline"/>
        </w:rPr>
        <w:t>-30</w:t>
      </w:r>
      <w:r>
        <w:rPr>
          <w:smallCaps w:val="0"/>
          <w:spacing w:val="-36"/>
          <w:vertAlign w:val="baseline"/>
        </w:rPr>
        <w:t> </w:t>
      </w:r>
      <w:r>
        <w:rPr>
          <w:smallCaps w:val="0"/>
          <w:vertAlign w:val="baseline"/>
        </w:rPr>
        <w:t>photocatalyst for degradation of RhB for five cycles under visible light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irradiation</w:t>
      </w:r>
      <w:r>
        <w:rPr>
          <w:smallCaps w:val="0"/>
          <w:spacing w:val="-7"/>
          <w:vertAlign w:val="baseline"/>
        </w:rPr>
        <w:t> </w:t>
      </w:r>
      <w:r>
        <w:rPr>
          <w:smallCaps w:val="0"/>
          <w:vertAlign w:val="baseline"/>
        </w:rPr>
        <w:t>are</w:t>
      </w:r>
      <w:r>
        <w:rPr>
          <w:smallCaps w:val="0"/>
          <w:spacing w:val="-6"/>
          <w:vertAlign w:val="baseline"/>
        </w:rPr>
        <w:t> </w:t>
      </w:r>
      <w:r>
        <w:rPr>
          <w:smallCaps w:val="0"/>
          <w:vertAlign w:val="baseline"/>
        </w:rPr>
        <w:t>presented</w:t>
      </w:r>
      <w:r>
        <w:rPr>
          <w:smallCaps w:val="0"/>
          <w:spacing w:val="-7"/>
          <w:vertAlign w:val="baseline"/>
        </w:rPr>
        <w:t> </w:t>
      </w:r>
      <w:r>
        <w:rPr>
          <w:smallCaps w:val="0"/>
          <w:vertAlign w:val="baseline"/>
        </w:rPr>
        <w:t>in</w:t>
      </w:r>
      <w:r>
        <w:rPr>
          <w:smallCaps w:val="0"/>
          <w:spacing w:val="-6"/>
          <w:vertAlign w:val="baseline"/>
        </w:rPr>
        <w:t> </w:t>
      </w:r>
      <w:hyperlink w:history="true" w:anchor="_bookmark12">
        <w:r>
          <w:rPr>
            <w:smallCaps w:val="0"/>
            <w:color w:val="2196D1"/>
            <w:vertAlign w:val="baseline"/>
          </w:rPr>
          <w:t>Fig.</w:t>
        </w:r>
        <w:r>
          <w:rPr>
            <w:smallCaps w:val="0"/>
            <w:color w:val="2196D1"/>
            <w:spacing w:val="-6"/>
            <w:vertAlign w:val="baseline"/>
          </w:rPr>
          <w:t> </w:t>
        </w:r>
        <w:r>
          <w:rPr>
            <w:smallCaps w:val="0"/>
            <w:color w:val="2196D1"/>
            <w:vertAlign w:val="baseline"/>
          </w:rPr>
          <w:t>8</w:t>
        </w:r>
      </w:hyperlink>
      <w:r>
        <w:rPr>
          <w:smallCaps w:val="0"/>
          <w:vertAlign w:val="baseline"/>
        </w:rPr>
        <w:t>b.</w:t>
      </w:r>
      <w:r>
        <w:rPr>
          <w:smallCaps w:val="0"/>
          <w:spacing w:val="-7"/>
          <w:vertAlign w:val="baseline"/>
        </w:rPr>
        <w:t> </w:t>
      </w:r>
      <w:r>
        <w:rPr>
          <w:smallCaps w:val="0"/>
          <w:vertAlign w:val="baseline"/>
        </w:rPr>
        <w:t>The</w:t>
      </w:r>
      <w:r>
        <w:rPr>
          <w:smallCaps w:val="0"/>
          <w:spacing w:val="-6"/>
          <w:vertAlign w:val="baseline"/>
        </w:rPr>
        <w:t> </w:t>
      </w:r>
      <w:r>
        <w:rPr>
          <w:smallCaps w:val="0"/>
          <w:vertAlign w:val="baseline"/>
        </w:rPr>
        <w:t>degradation</w:t>
      </w:r>
      <w:r>
        <w:rPr>
          <w:smallCaps w:val="0"/>
          <w:spacing w:val="-6"/>
          <w:vertAlign w:val="baseline"/>
        </w:rPr>
        <w:t> </w:t>
      </w:r>
      <w:r>
        <w:rPr>
          <w:smallCaps w:val="0"/>
          <w:vertAlign w:val="baseline"/>
        </w:rPr>
        <w:t>ratio</w:t>
      </w:r>
      <w:r>
        <w:rPr>
          <w:smallCaps w:val="0"/>
          <w:spacing w:val="-6"/>
          <w:vertAlign w:val="baseline"/>
        </w:rPr>
        <w:t> </w:t>
      </w:r>
      <w:r>
        <w:rPr>
          <w:smallCaps w:val="0"/>
          <w:vertAlign w:val="baseline"/>
        </w:rPr>
        <w:t>of</w:t>
      </w:r>
      <w:r>
        <w:rPr>
          <w:smallCaps w:val="0"/>
          <w:spacing w:val="-7"/>
          <w:vertAlign w:val="baseline"/>
        </w:rPr>
        <w:t> </w:t>
      </w:r>
      <w:r>
        <w:rPr>
          <w:smallCaps w:val="0"/>
          <w:vertAlign w:val="baseline"/>
        </w:rPr>
        <w:t>Nb</w:t>
      </w:r>
      <w:r>
        <w:rPr>
          <w:smallCaps w:val="0"/>
          <w:vertAlign w:val="subscript"/>
        </w:rPr>
        <w:t>2</w:t>
      </w:r>
      <w:r>
        <w:rPr>
          <w:smallCaps w:val="0"/>
          <w:vertAlign w:val="baseline"/>
        </w:rPr>
        <w:t>CT</w:t>
      </w:r>
      <w:r>
        <w:rPr>
          <w:smallCaps/>
          <w:vertAlign w:val="subscript"/>
        </w:rPr>
        <w:t>x</w:t>
      </w:r>
      <w:r>
        <w:rPr>
          <w:smallCaps w:val="0"/>
          <w:vertAlign w:val="baseline"/>
        </w:rPr>
        <w:t>-30</w:t>
      </w:r>
      <w:r>
        <w:rPr>
          <w:smallCaps w:val="0"/>
          <w:spacing w:val="-36"/>
          <w:vertAlign w:val="baseline"/>
        </w:rPr>
        <w:t> </w:t>
      </w:r>
      <w:r>
        <w:rPr>
          <w:smallCaps w:val="0"/>
          <w:vertAlign w:val="baseline"/>
        </w:rPr>
        <w:t>for</w:t>
      </w:r>
      <w:r>
        <w:rPr>
          <w:smallCaps w:val="0"/>
          <w:spacing w:val="-4"/>
          <w:vertAlign w:val="baseline"/>
        </w:rPr>
        <w:t> </w:t>
      </w:r>
      <w:r>
        <w:rPr>
          <w:smallCaps w:val="0"/>
          <w:vertAlign w:val="baseline"/>
        </w:rPr>
        <w:t>RhB</w:t>
      </w:r>
      <w:r>
        <w:rPr>
          <w:smallCaps w:val="0"/>
          <w:spacing w:val="-4"/>
          <w:vertAlign w:val="baseline"/>
        </w:rPr>
        <w:t> </w:t>
      </w:r>
      <w:r>
        <w:rPr>
          <w:smallCaps w:val="0"/>
          <w:vertAlign w:val="baseline"/>
        </w:rPr>
        <w:t>is</w:t>
      </w:r>
      <w:r>
        <w:rPr>
          <w:smallCaps w:val="0"/>
          <w:spacing w:val="-3"/>
          <w:vertAlign w:val="baseline"/>
        </w:rPr>
        <w:t> </w:t>
      </w:r>
      <w:r>
        <w:rPr>
          <w:smallCaps w:val="0"/>
          <w:vertAlign w:val="baseline"/>
        </w:rPr>
        <w:t>still</w:t>
      </w:r>
      <w:r>
        <w:rPr>
          <w:smallCaps w:val="0"/>
          <w:spacing w:val="-4"/>
          <w:vertAlign w:val="baseline"/>
        </w:rPr>
        <w:t> </w:t>
      </w:r>
      <w:r>
        <w:rPr>
          <w:smallCaps w:val="0"/>
          <w:vertAlign w:val="baseline"/>
        </w:rPr>
        <w:t>87.6%</w:t>
      </w:r>
      <w:r>
        <w:rPr>
          <w:smallCaps w:val="0"/>
          <w:spacing w:val="-3"/>
          <w:vertAlign w:val="baseline"/>
        </w:rPr>
        <w:t> </w:t>
      </w:r>
      <w:r>
        <w:rPr>
          <w:smallCaps w:val="0"/>
          <w:vertAlign w:val="baseline"/>
        </w:rPr>
        <w:t>after</w:t>
      </w:r>
      <w:r>
        <w:rPr>
          <w:smallCaps w:val="0"/>
          <w:spacing w:val="-5"/>
          <w:vertAlign w:val="baseline"/>
        </w:rPr>
        <w:t> </w:t>
      </w:r>
      <w:r>
        <w:rPr>
          <w:smallCaps w:val="0"/>
          <w:vertAlign w:val="baseline"/>
        </w:rPr>
        <w:t>five</w:t>
      </w:r>
      <w:r>
        <w:rPr>
          <w:smallCaps w:val="0"/>
          <w:spacing w:val="-3"/>
          <w:vertAlign w:val="baseline"/>
        </w:rPr>
        <w:t> </w:t>
      </w:r>
      <w:r>
        <w:rPr>
          <w:smallCaps w:val="0"/>
          <w:vertAlign w:val="baseline"/>
        </w:rPr>
        <w:t>cycles.</w:t>
      </w:r>
      <w:r>
        <w:rPr>
          <w:smallCaps w:val="0"/>
          <w:spacing w:val="-3"/>
          <w:vertAlign w:val="baseline"/>
        </w:rPr>
        <w:t> </w:t>
      </w:r>
      <w:r>
        <w:rPr>
          <w:smallCaps w:val="0"/>
          <w:vertAlign w:val="baseline"/>
        </w:rPr>
        <w:t>Compared</w:t>
      </w:r>
      <w:r>
        <w:rPr>
          <w:smallCaps w:val="0"/>
          <w:spacing w:val="-3"/>
          <w:vertAlign w:val="baseline"/>
        </w:rPr>
        <w:t> </w:t>
      </w:r>
      <w:r>
        <w:rPr>
          <w:smallCaps w:val="0"/>
          <w:vertAlign w:val="baseline"/>
        </w:rPr>
        <w:t>with</w:t>
      </w:r>
      <w:r>
        <w:rPr>
          <w:smallCaps w:val="0"/>
          <w:spacing w:val="-4"/>
          <w:vertAlign w:val="baseline"/>
        </w:rPr>
        <w:t> </w:t>
      </w:r>
      <w:r>
        <w:rPr>
          <w:smallCaps w:val="0"/>
          <w:vertAlign w:val="baseline"/>
        </w:rPr>
        <w:t>the</w:t>
      </w:r>
      <w:r>
        <w:rPr>
          <w:smallCaps w:val="0"/>
          <w:spacing w:val="-4"/>
          <w:vertAlign w:val="baseline"/>
        </w:rPr>
        <w:t> </w:t>
      </w:r>
      <w:r>
        <w:rPr>
          <w:smallCaps w:val="0"/>
          <w:vertAlign w:val="baseline"/>
        </w:rPr>
        <w:t>first</w:t>
      </w:r>
      <w:r>
        <w:rPr>
          <w:smallCaps w:val="0"/>
          <w:spacing w:val="-4"/>
          <w:vertAlign w:val="baseline"/>
        </w:rPr>
        <w:t> </w:t>
      </w:r>
      <w:r>
        <w:rPr>
          <w:smallCaps w:val="0"/>
          <w:vertAlign w:val="baseline"/>
        </w:rPr>
        <w:t>cycle,</w:t>
      </w:r>
      <w:r>
        <w:rPr>
          <w:smallCaps w:val="0"/>
          <w:spacing w:val="-3"/>
          <w:vertAlign w:val="baseline"/>
        </w:rPr>
        <w:t> </w:t>
      </w:r>
      <w:r>
        <w:rPr>
          <w:smallCaps w:val="0"/>
          <w:vertAlign w:val="baseline"/>
        </w:rPr>
        <w:t>the</w:t>
      </w:r>
      <w:r>
        <w:rPr>
          <w:smallCaps w:val="0"/>
          <w:spacing w:val="-36"/>
          <w:vertAlign w:val="baseline"/>
        </w:rPr>
        <w:t> </w:t>
      </w:r>
      <w:r>
        <w:rPr>
          <w:smallCaps w:val="0"/>
          <w:vertAlign w:val="baseline"/>
        </w:rPr>
        <w:t>decrease of degradation ratio is resulted from the generated interme-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diate products absorbed on the surface of photocatalysts and blocked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some active sites (</w:t>
      </w:r>
      <w:hyperlink w:history="true" w:anchor="_bookmark60">
        <w:r>
          <w:rPr>
            <w:smallCaps w:val="0"/>
            <w:color w:val="2196D1"/>
            <w:vertAlign w:val="baseline"/>
          </w:rPr>
          <w:t>Yuan et al., 2020</w:t>
        </w:r>
      </w:hyperlink>
      <w:r>
        <w:rPr>
          <w:smallCaps w:val="0"/>
          <w:vertAlign w:val="baseline"/>
        </w:rPr>
        <w:t>). To further evaluate the stability of</w:t>
      </w:r>
      <w:r>
        <w:rPr>
          <w:smallCaps w:val="0"/>
          <w:spacing w:val="-36"/>
          <w:vertAlign w:val="baseline"/>
        </w:rPr>
        <w:t> </w:t>
      </w:r>
      <w:r>
        <w:rPr>
          <w:smallCaps w:val="0"/>
          <w:vertAlign w:val="baseline"/>
        </w:rPr>
        <w:t>the materials during the recycling progress, the XRD patterns of fresh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Nb</w:t>
      </w:r>
      <w:r>
        <w:rPr>
          <w:smallCaps w:val="0"/>
          <w:vertAlign w:val="subscript"/>
        </w:rPr>
        <w:t>2</w:t>
      </w:r>
      <w:r>
        <w:rPr>
          <w:smallCaps w:val="0"/>
          <w:vertAlign w:val="baseline"/>
        </w:rPr>
        <w:t>CT</w:t>
      </w:r>
      <w:r>
        <w:rPr>
          <w:smallCaps/>
          <w:vertAlign w:val="subscript"/>
        </w:rPr>
        <w:t>x</w:t>
      </w:r>
      <w:r>
        <w:rPr>
          <w:smallCaps w:val="0"/>
          <w:vertAlign w:val="baseline"/>
        </w:rPr>
        <w:t>-30</w:t>
      </w:r>
      <w:r>
        <w:rPr>
          <w:smallCaps w:val="0"/>
          <w:spacing w:val="-3"/>
          <w:vertAlign w:val="baseline"/>
        </w:rPr>
        <w:t> </w:t>
      </w:r>
      <w:r>
        <w:rPr>
          <w:smallCaps w:val="0"/>
          <w:vertAlign w:val="baseline"/>
        </w:rPr>
        <w:t>and</w:t>
      </w:r>
      <w:r>
        <w:rPr>
          <w:smallCaps w:val="0"/>
          <w:spacing w:val="-5"/>
          <w:vertAlign w:val="baseline"/>
        </w:rPr>
        <w:t> </w:t>
      </w:r>
      <w:r>
        <w:rPr>
          <w:smallCaps w:val="0"/>
          <w:vertAlign w:val="baseline"/>
        </w:rPr>
        <w:t>recycled</w:t>
      </w:r>
      <w:r>
        <w:rPr>
          <w:smallCaps w:val="0"/>
          <w:spacing w:val="-3"/>
          <w:vertAlign w:val="baseline"/>
        </w:rPr>
        <w:t> </w:t>
      </w:r>
      <w:r>
        <w:rPr>
          <w:smallCaps w:val="0"/>
          <w:vertAlign w:val="baseline"/>
        </w:rPr>
        <w:t>samples</w:t>
      </w:r>
      <w:r>
        <w:rPr>
          <w:smallCaps w:val="0"/>
          <w:spacing w:val="-4"/>
          <w:vertAlign w:val="baseline"/>
        </w:rPr>
        <w:t> </w:t>
      </w:r>
      <w:r>
        <w:rPr>
          <w:smallCaps w:val="0"/>
          <w:vertAlign w:val="baseline"/>
        </w:rPr>
        <w:t>are</w:t>
      </w:r>
      <w:r>
        <w:rPr>
          <w:smallCaps w:val="0"/>
          <w:spacing w:val="-2"/>
          <w:vertAlign w:val="baseline"/>
        </w:rPr>
        <w:t> </w:t>
      </w:r>
      <w:r>
        <w:rPr>
          <w:smallCaps w:val="0"/>
          <w:vertAlign w:val="baseline"/>
        </w:rPr>
        <w:t>shown</w:t>
      </w:r>
      <w:r>
        <w:rPr>
          <w:smallCaps w:val="0"/>
          <w:spacing w:val="-4"/>
          <w:vertAlign w:val="baseline"/>
        </w:rPr>
        <w:t> </w:t>
      </w:r>
      <w:r>
        <w:rPr>
          <w:smallCaps w:val="0"/>
          <w:vertAlign w:val="baseline"/>
        </w:rPr>
        <w:t>in</w:t>
      </w:r>
      <w:r>
        <w:rPr>
          <w:smallCaps w:val="0"/>
          <w:spacing w:val="-3"/>
          <w:vertAlign w:val="baseline"/>
        </w:rPr>
        <w:t> </w:t>
      </w:r>
      <w:r>
        <w:rPr>
          <w:smallCaps w:val="0"/>
          <w:color w:val="2196D1"/>
          <w:vertAlign w:val="baseline"/>
        </w:rPr>
        <w:t>Fig.</w:t>
      </w:r>
      <w:r>
        <w:rPr>
          <w:smallCaps w:val="0"/>
          <w:color w:val="2196D1"/>
          <w:spacing w:val="-3"/>
          <w:vertAlign w:val="baseline"/>
        </w:rPr>
        <w:t> </w:t>
      </w:r>
      <w:r>
        <w:rPr>
          <w:smallCaps w:val="0"/>
          <w:color w:val="2196D1"/>
          <w:vertAlign w:val="baseline"/>
        </w:rPr>
        <w:t>S4</w:t>
      </w:r>
      <w:r>
        <w:rPr>
          <w:smallCaps w:val="0"/>
          <w:vertAlign w:val="baseline"/>
        </w:rPr>
        <w:t>.</w:t>
      </w:r>
      <w:r>
        <w:rPr>
          <w:smallCaps w:val="0"/>
          <w:spacing w:val="-4"/>
          <w:vertAlign w:val="baseline"/>
        </w:rPr>
        <w:t> </w:t>
      </w:r>
      <w:r>
        <w:rPr>
          <w:smallCaps w:val="0"/>
          <w:vertAlign w:val="baseline"/>
        </w:rPr>
        <w:t>The</w:t>
      </w:r>
      <w:r>
        <w:rPr>
          <w:smallCaps w:val="0"/>
          <w:spacing w:val="-3"/>
          <w:vertAlign w:val="baseline"/>
        </w:rPr>
        <w:t> </w:t>
      </w:r>
      <w:r>
        <w:rPr>
          <w:smallCaps w:val="0"/>
          <w:vertAlign w:val="baseline"/>
        </w:rPr>
        <w:t>position</w:t>
      </w:r>
      <w:r>
        <w:rPr>
          <w:smallCaps w:val="0"/>
          <w:spacing w:val="-5"/>
          <w:vertAlign w:val="baseline"/>
        </w:rPr>
        <w:t> </w:t>
      </w:r>
      <w:r>
        <w:rPr>
          <w:smallCaps w:val="0"/>
          <w:vertAlign w:val="baseline"/>
        </w:rPr>
        <w:t>and</w:t>
      </w:r>
      <w:r>
        <w:rPr>
          <w:smallCaps w:val="0"/>
          <w:spacing w:val="-36"/>
          <w:vertAlign w:val="baseline"/>
        </w:rPr>
        <w:t> </w:t>
      </w:r>
      <w:r>
        <w:rPr>
          <w:smallCaps w:val="0"/>
          <w:vertAlign w:val="baseline"/>
        </w:rPr>
        <w:t>intensity of the characteristic peaks suggest that the phase structure of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photocatalyst is maintained. Overall, the Nb</w:t>
      </w:r>
      <w:r>
        <w:rPr>
          <w:smallCaps w:val="0"/>
          <w:vertAlign w:val="subscript"/>
        </w:rPr>
        <w:t>2</w:t>
      </w:r>
      <w:r>
        <w:rPr>
          <w:smallCaps w:val="0"/>
          <w:vertAlign w:val="baseline"/>
        </w:rPr>
        <w:t>CT</w:t>
      </w:r>
      <w:r>
        <w:rPr>
          <w:smallCaps/>
          <w:vertAlign w:val="subscript"/>
        </w:rPr>
        <w:t>x</w:t>
      </w:r>
      <w:r>
        <w:rPr>
          <w:smallCaps w:val="0"/>
          <w:vertAlign w:val="baseline"/>
        </w:rPr>
        <w:t>-30 photocatalyst pos-</w:t>
      </w:r>
      <w:r>
        <w:rPr>
          <w:smallCaps w:val="0"/>
          <w:spacing w:val="-36"/>
          <w:vertAlign w:val="baseline"/>
        </w:rPr>
        <w:t> </w:t>
      </w:r>
      <w:r>
        <w:rPr>
          <w:smallCaps w:val="0"/>
          <w:vertAlign w:val="baseline"/>
        </w:rPr>
        <w:t>sesses a good reusability and photocatalytic stability and show great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potential</w:t>
      </w:r>
      <w:r>
        <w:rPr>
          <w:smallCaps w:val="0"/>
          <w:spacing w:val="7"/>
          <w:vertAlign w:val="baseline"/>
        </w:rPr>
        <w:t> </w:t>
      </w:r>
      <w:r>
        <w:rPr>
          <w:smallCaps w:val="0"/>
          <w:vertAlign w:val="baseline"/>
        </w:rPr>
        <w:t>for</w:t>
      </w:r>
      <w:r>
        <w:rPr>
          <w:smallCaps w:val="0"/>
          <w:spacing w:val="9"/>
          <w:vertAlign w:val="baseline"/>
        </w:rPr>
        <w:t> </w:t>
      </w:r>
      <w:r>
        <w:rPr>
          <w:smallCaps w:val="0"/>
          <w:vertAlign w:val="baseline"/>
        </w:rPr>
        <w:t>practical</w:t>
      </w:r>
      <w:r>
        <w:rPr>
          <w:smallCaps w:val="0"/>
          <w:spacing w:val="8"/>
          <w:vertAlign w:val="baseline"/>
        </w:rPr>
        <w:t> </w:t>
      </w:r>
      <w:r>
        <w:rPr>
          <w:smallCaps w:val="0"/>
          <w:vertAlign w:val="baseline"/>
        </w:rPr>
        <w:t>application.</w:t>
      </w:r>
    </w:p>
    <w:p>
      <w:pPr>
        <w:pStyle w:val="BodyText"/>
        <w:spacing w:line="273" w:lineRule="auto" w:before="2"/>
        <w:ind w:right="109" w:firstLine="239"/>
        <w:jc w:val="both"/>
      </w:pPr>
      <w:r>
        <w:rPr/>
        <w:t>The photocatalytic degradation activities of Nb</w:t>
      </w:r>
      <w:r>
        <w:rPr>
          <w:vertAlign w:val="subscript"/>
        </w:rPr>
        <w:t>2</w:t>
      </w:r>
      <w:r>
        <w:rPr>
          <w:vertAlign w:val="baseline"/>
        </w:rPr>
        <w:t>CT</w:t>
      </w:r>
      <w:r>
        <w:rPr>
          <w:smallCaps/>
          <w:vertAlign w:val="subscript"/>
        </w:rPr>
        <w:t>x</w:t>
      </w:r>
      <w:r>
        <w:rPr>
          <w:smallCaps w:val="0"/>
          <w:vertAlign w:val="baseline"/>
        </w:rPr>
        <w:t>, Nb</w:t>
      </w:r>
      <w:r>
        <w:rPr>
          <w:smallCaps w:val="0"/>
          <w:vertAlign w:val="subscript"/>
        </w:rPr>
        <w:t>2</w:t>
      </w:r>
      <w:r>
        <w:rPr>
          <w:smallCaps w:val="0"/>
          <w:vertAlign w:val="baseline"/>
        </w:rPr>
        <w:t>O</w:t>
      </w:r>
      <w:r>
        <w:rPr>
          <w:smallCaps w:val="0"/>
          <w:vertAlign w:val="subscript"/>
        </w:rPr>
        <w:t>5</w:t>
      </w:r>
      <w:r>
        <w:rPr>
          <w:smallCaps w:val="0"/>
          <w:vertAlign w:val="baseline"/>
        </w:rPr>
        <w:t>/Nb</w:t>
      </w:r>
      <w:r>
        <w:rPr>
          <w:smallCaps w:val="0"/>
          <w:vertAlign w:val="subscript"/>
        </w:rPr>
        <w:t>2</w:t>
      </w:r>
      <w:r>
        <w:rPr>
          <w:smallCaps w:val="0"/>
          <w:vertAlign w:val="baseline"/>
        </w:rPr>
        <w:t>CT</w:t>
      </w:r>
      <w:r>
        <w:rPr>
          <w:smallCaps/>
          <w:vertAlign w:val="subscript"/>
        </w:rPr>
        <w:t>x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composites and C</w:t>
      </w:r>
      <w:r>
        <w:rPr>
          <w:rFonts w:ascii="Cambria" w:hAnsi="Cambria"/>
          <w:smallCaps w:val="0"/>
          <w:vertAlign w:val="baseline"/>
        </w:rPr>
        <w:t>–</w:t>
      </w:r>
      <w:r>
        <w:rPr>
          <w:smallCaps w:val="0"/>
          <w:vertAlign w:val="baseline"/>
        </w:rPr>
        <w:t>Nb</w:t>
      </w:r>
      <w:r>
        <w:rPr>
          <w:smallCaps w:val="0"/>
          <w:vertAlign w:val="subscript"/>
        </w:rPr>
        <w:t>2</w:t>
      </w:r>
      <w:r>
        <w:rPr>
          <w:smallCaps w:val="0"/>
          <w:vertAlign w:val="baseline"/>
        </w:rPr>
        <w:t>O</w:t>
      </w:r>
      <w:r>
        <w:rPr>
          <w:smallCaps w:val="0"/>
          <w:vertAlign w:val="subscript"/>
        </w:rPr>
        <w:t>5</w:t>
      </w:r>
      <w:r>
        <w:rPr>
          <w:smallCaps w:val="0"/>
          <w:vertAlign w:val="baseline"/>
        </w:rPr>
        <w:t> for tetracycline hydrochloride (TC-HCl) are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illustrated in </w:t>
      </w:r>
      <w:hyperlink w:history="true" w:anchor="_bookmark13">
        <w:r>
          <w:rPr>
            <w:smallCaps w:val="0"/>
            <w:color w:val="2196D1"/>
            <w:vertAlign w:val="baseline"/>
          </w:rPr>
          <w:t>Fig. 9</w:t>
        </w:r>
      </w:hyperlink>
      <w:r>
        <w:rPr>
          <w:smallCaps w:val="0"/>
          <w:vertAlign w:val="baseline"/>
        </w:rPr>
        <w:t>. Photocatalytic degradation efficiency of TC-HCl in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the presence of Nb</w:t>
      </w:r>
      <w:r>
        <w:rPr>
          <w:smallCaps w:val="0"/>
          <w:vertAlign w:val="subscript"/>
        </w:rPr>
        <w:t>2</w:t>
      </w:r>
      <w:r>
        <w:rPr>
          <w:smallCaps w:val="0"/>
          <w:vertAlign w:val="baseline"/>
        </w:rPr>
        <w:t>CT</w:t>
      </w:r>
      <w:r>
        <w:rPr>
          <w:smallCaps w:val="0"/>
          <w:vertAlign w:val="subscript"/>
        </w:rPr>
        <w:t>x</w:t>
      </w:r>
      <w:r>
        <w:rPr>
          <w:smallCaps w:val="0"/>
          <w:vertAlign w:val="baseline"/>
        </w:rPr>
        <w:t> and C</w:t>
      </w:r>
      <w:r>
        <w:rPr>
          <w:rFonts w:ascii="Cambria" w:hAnsi="Cambria"/>
          <w:smallCaps w:val="0"/>
          <w:vertAlign w:val="baseline"/>
        </w:rPr>
        <w:t>–</w:t>
      </w:r>
      <w:r>
        <w:rPr>
          <w:smallCaps w:val="0"/>
          <w:vertAlign w:val="baseline"/>
        </w:rPr>
        <w:t>Nb</w:t>
      </w:r>
      <w:r>
        <w:rPr>
          <w:smallCaps w:val="0"/>
          <w:vertAlign w:val="subscript"/>
        </w:rPr>
        <w:t>2</w:t>
      </w:r>
      <w:r>
        <w:rPr>
          <w:smallCaps w:val="0"/>
          <w:vertAlign w:val="baseline"/>
        </w:rPr>
        <w:t>O</w:t>
      </w:r>
      <w:r>
        <w:rPr>
          <w:smallCaps w:val="0"/>
          <w:vertAlign w:val="subscript"/>
        </w:rPr>
        <w:t>5</w:t>
      </w:r>
      <w:r>
        <w:rPr>
          <w:smallCaps w:val="0"/>
          <w:vertAlign w:val="baseline"/>
        </w:rPr>
        <w:t> after visible light irradiation for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180 min is only 23.6% and 28.5%, respectively. However, the photo-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catalytic degradation efficiency of TC-HCl by Nb</w:t>
      </w:r>
      <w:r>
        <w:rPr>
          <w:smallCaps w:val="0"/>
          <w:vertAlign w:val="subscript"/>
        </w:rPr>
        <w:t>2</w:t>
      </w:r>
      <w:r>
        <w:rPr>
          <w:smallCaps w:val="0"/>
          <w:vertAlign w:val="baseline"/>
        </w:rPr>
        <w:t>CT</w:t>
      </w:r>
      <w:r>
        <w:rPr>
          <w:smallCaps/>
          <w:vertAlign w:val="subscript"/>
        </w:rPr>
        <w:t>x</w:t>
      </w:r>
      <w:r>
        <w:rPr>
          <w:smallCaps w:val="0"/>
          <w:vertAlign w:val="baseline"/>
        </w:rPr>
        <w:t>-12, Nb</w:t>
      </w:r>
      <w:r>
        <w:rPr>
          <w:smallCaps w:val="0"/>
          <w:vertAlign w:val="subscript"/>
        </w:rPr>
        <w:t>2</w:t>
      </w:r>
      <w:r>
        <w:rPr>
          <w:smallCaps w:val="0"/>
          <w:vertAlign w:val="baseline"/>
        </w:rPr>
        <w:t>CT</w:t>
      </w:r>
      <w:r>
        <w:rPr>
          <w:smallCaps/>
          <w:vertAlign w:val="subscript"/>
        </w:rPr>
        <w:t>x</w:t>
      </w:r>
      <w:r>
        <w:rPr>
          <w:smallCaps w:val="0"/>
          <w:vertAlign w:val="baseline"/>
        </w:rPr>
        <w:t>-18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and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Nb</w:t>
      </w:r>
      <w:r>
        <w:rPr>
          <w:smallCaps w:val="0"/>
          <w:vertAlign w:val="subscript"/>
        </w:rPr>
        <w:t>2</w:t>
      </w:r>
      <w:r>
        <w:rPr>
          <w:smallCaps w:val="0"/>
          <w:vertAlign w:val="baseline"/>
        </w:rPr>
        <w:t>CT</w:t>
      </w:r>
      <w:r>
        <w:rPr>
          <w:smallCaps/>
          <w:vertAlign w:val="subscript"/>
        </w:rPr>
        <w:t>x</w:t>
      </w:r>
      <w:r>
        <w:rPr>
          <w:smallCaps w:val="0"/>
          <w:vertAlign w:val="baseline"/>
        </w:rPr>
        <w:t>-30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are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72.2%,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74.2%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and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91.2%,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respectively.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Photo-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catalytic activity of Nb</w:t>
      </w:r>
      <w:r>
        <w:rPr>
          <w:smallCaps w:val="0"/>
          <w:vertAlign w:val="subscript"/>
        </w:rPr>
        <w:t>2</w:t>
      </w:r>
      <w:r>
        <w:rPr>
          <w:smallCaps w:val="0"/>
          <w:vertAlign w:val="baseline"/>
        </w:rPr>
        <w:t>O</w:t>
      </w:r>
      <w:r>
        <w:rPr>
          <w:smallCaps w:val="0"/>
          <w:vertAlign w:val="subscript"/>
        </w:rPr>
        <w:t>5</w:t>
      </w:r>
      <w:r>
        <w:rPr>
          <w:smallCaps w:val="0"/>
          <w:vertAlign w:val="baseline"/>
        </w:rPr>
        <w:t>/Nb</w:t>
      </w:r>
      <w:r>
        <w:rPr>
          <w:smallCaps w:val="0"/>
          <w:vertAlign w:val="subscript"/>
        </w:rPr>
        <w:t>2</w:t>
      </w:r>
      <w:r>
        <w:rPr>
          <w:smallCaps w:val="0"/>
          <w:vertAlign w:val="baseline"/>
        </w:rPr>
        <w:t>CT</w:t>
      </w:r>
      <w:r>
        <w:rPr>
          <w:smallCaps/>
          <w:vertAlign w:val="subscript"/>
        </w:rPr>
        <w:t>x</w:t>
      </w:r>
      <w:r>
        <w:rPr>
          <w:smallCaps w:val="0"/>
          <w:vertAlign w:val="baseline"/>
        </w:rPr>
        <w:t> composites for TC-HCl is superior to</w:t>
      </w:r>
      <w:r>
        <w:rPr>
          <w:smallCaps w:val="0"/>
          <w:spacing w:val="-36"/>
          <w:vertAlign w:val="baseline"/>
        </w:rPr>
        <w:t> </w:t>
      </w:r>
      <w:r>
        <w:rPr>
          <w:smallCaps w:val="0"/>
          <w:vertAlign w:val="baseline"/>
        </w:rPr>
        <w:t>those</w:t>
      </w:r>
      <w:r>
        <w:rPr>
          <w:smallCaps w:val="0"/>
          <w:spacing w:val="36"/>
          <w:vertAlign w:val="baseline"/>
        </w:rPr>
        <w:t> </w:t>
      </w:r>
      <w:r>
        <w:rPr>
          <w:smallCaps w:val="0"/>
          <w:vertAlign w:val="baseline"/>
        </w:rPr>
        <w:t>of</w:t>
      </w:r>
      <w:r>
        <w:rPr>
          <w:smallCaps w:val="0"/>
          <w:spacing w:val="35"/>
          <w:vertAlign w:val="baseline"/>
        </w:rPr>
        <w:t> </w:t>
      </w:r>
      <w:r>
        <w:rPr>
          <w:smallCaps w:val="0"/>
          <w:vertAlign w:val="baseline"/>
        </w:rPr>
        <w:t>Nb</w:t>
      </w:r>
      <w:r>
        <w:rPr>
          <w:smallCaps w:val="0"/>
          <w:vertAlign w:val="subscript"/>
        </w:rPr>
        <w:t>2</w:t>
      </w:r>
      <w:r>
        <w:rPr>
          <w:smallCaps w:val="0"/>
          <w:vertAlign w:val="baseline"/>
        </w:rPr>
        <w:t>CT</w:t>
      </w:r>
      <w:r>
        <w:rPr>
          <w:smallCaps/>
          <w:vertAlign w:val="subscript"/>
        </w:rPr>
        <w:t>x</w:t>
      </w:r>
      <w:r>
        <w:rPr>
          <w:smallCaps w:val="0"/>
          <w:spacing w:val="36"/>
          <w:vertAlign w:val="baseline"/>
        </w:rPr>
        <w:t> </w:t>
      </w:r>
      <w:r>
        <w:rPr>
          <w:smallCaps w:val="0"/>
          <w:vertAlign w:val="baseline"/>
        </w:rPr>
        <w:t>and</w:t>
      </w:r>
      <w:r>
        <w:rPr>
          <w:smallCaps w:val="0"/>
          <w:spacing w:val="35"/>
          <w:vertAlign w:val="baseline"/>
        </w:rPr>
        <w:t> </w:t>
      </w:r>
      <w:r>
        <w:rPr>
          <w:smallCaps w:val="0"/>
          <w:vertAlign w:val="baseline"/>
        </w:rPr>
        <w:t>C</w:t>
      </w:r>
      <w:r>
        <w:rPr>
          <w:rFonts w:ascii="Cambria" w:hAnsi="Cambria"/>
          <w:smallCaps w:val="0"/>
          <w:vertAlign w:val="baseline"/>
        </w:rPr>
        <w:t>–</w:t>
      </w:r>
      <w:r>
        <w:rPr>
          <w:smallCaps w:val="0"/>
          <w:vertAlign w:val="baseline"/>
        </w:rPr>
        <w:t>Nb</w:t>
      </w:r>
      <w:r>
        <w:rPr>
          <w:smallCaps w:val="0"/>
          <w:vertAlign w:val="subscript"/>
        </w:rPr>
        <w:t>2</w:t>
      </w:r>
      <w:r>
        <w:rPr>
          <w:smallCaps w:val="0"/>
          <w:vertAlign w:val="baseline"/>
        </w:rPr>
        <w:t>O</w:t>
      </w:r>
      <w:r>
        <w:rPr>
          <w:smallCaps w:val="0"/>
          <w:vertAlign w:val="subscript"/>
        </w:rPr>
        <w:t>5</w:t>
      </w:r>
      <w:r>
        <w:rPr>
          <w:smallCaps w:val="0"/>
          <w:vertAlign w:val="baseline"/>
        </w:rPr>
        <w:t>.</w:t>
      </w:r>
      <w:r>
        <w:rPr>
          <w:smallCaps w:val="0"/>
          <w:spacing w:val="36"/>
          <w:vertAlign w:val="baseline"/>
        </w:rPr>
        <w:t> </w:t>
      </w:r>
      <w:r>
        <w:rPr>
          <w:smallCaps w:val="0"/>
          <w:vertAlign w:val="baseline"/>
        </w:rPr>
        <w:t>In</w:t>
      </w:r>
      <w:r>
        <w:rPr>
          <w:smallCaps w:val="0"/>
          <w:spacing w:val="35"/>
          <w:vertAlign w:val="baseline"/>
        </w:rPr>
        <w:t> </w:t>
      </w:r>
      <w:r>
        <w:rPr>
          <w:smallCaps w:val="0"/>
          <w:vertAlign w:val="baseline"/>
        </w:rPr>
        <w:t>addition,</w:t>
      </w:r>
      <w:r>
        <w:rPr>
          <w:smallCaps w:val="0"/>
          <w:spacing w:val="34"/>
          <w:vertAlign w:val="baseline"/>
        </w:rPr>
        <w:t> </w:t>
      </w:r>
      <w:r>
        <w:rPr>
          <w:smallCaps w:val="0"/>
          <w:vertAlign w:val="baseline"/>
        </w:rPr>
        <w:t>the</w:t>
      </w:r>
      <w:r>
        <w:rPr>
          <w:smallCaps w:val="0"/>
          <w:spacing w:val="35"/>
          <w:vertAlign w:val="baseline"/>
        </w:rPr>
        <w:t> </w:t>
      </w:r>
      <w:r>
        <w:rPr>
          <w:smallCaps w:val="0"/>
          <w:vertAlign w:val="baseline"/>
        </w:rPr>
        <w:t>degradation</w:t>
      </w:r>
      <w:r>
        <w:rPr>
          <w:smallCaps w:val="0"/>
          <w:spacing w:val="36"/>
          <w:vertAlign w:val="baseline"/>
        </w:rPr>
        <w:t> </w:t>
      </w:r>
      <w:r>
        <w:rPr>
          <w:smallCaps w:val="0"/>
          <w:vertAlign w:val="baseline"/>
        </w:rPr>
        <w:t>rate</w:t>
      </w:r>
      <w:r>
        <w:rPr>
          <w:smallCaps w:val="0"/>
          <w:spacing w:val="35"/>
          <w:vertAlign w:val="baseline"/>
        </w:rPr>
        <w:t> </w:t>
      </w:r>
      <w:r>
        <w:rPr>
          <w:smallCaps w:val="0"/>
          <w:vertAlign w:val="baseline"/>
        </w:rPr>
        <w:t>of</w:t>
      </w:r>
    </w:p>
    <w:p>
      <w:pPr>
        <w:spacing w:after="0" w:line="273" w:lineRule="auto"/>
        <w:jc w:val="both"/>
        <w:sectPr>
          <w:type w:val="continuous"/>
          <w:pgSz w:w="11910" w:h="15880"/>
          <w:pgMar w:top="580" w:bottom="280" w:left="620" w:right="640"/>
          <w:cols w:num="2" w:equalWidth="0">
            <w:col w:w="5195" w:space="185"/>
            <w:col w:w="5270"/>
          </w:cols>
        </w:sect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1220"/>
        <w:rPr>
          <w:sz w:val="20"/>
        </w:rPr>
      </w:pPr>
      <w:r>
        <w:rPr>
          <w:sz w:val="20"/>
        </w:rPr>
        <w:drawing>
          <wp:inline distT="0" distB="0" distL="0" distR="0">
            <wp:extent cx="5219280" cy="4340352"/>
            <wp:effectExtent l="0" t="0" r="0" b="0"/>
            <wp:docPr id="21" name="image11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2" name="image11.jpeg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19280" cy="43403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spacing w:line="280" w:lineRule="auto" w:before="182"/>
        <w:ind w:left="131" w:right="0" w:hanging="1"/>
        <w:jc w:val="left"/>
        <w:rPr>
          <w:sz w:val="14"/>
        </w:rPr>
      </w:pPr>
      <w:bookmarkStart w:name="_bookmark11" w:id="31"/>
      <w:bookmarkEnd w:id="31"/>
      <w:r>
        <w:rPr/>
      </w:r>
      <w:r>
        <w:rPr>
          <w:rFonts w:ascii="Cambria" w:hAnsi="Cambria"/>
          <w:b/>
          <w:w w:val="105"/>
          <w:sz w:val="14"/>
        </w:rPr>
        <w:t>Fig.</w:t>
      </w:r>
      <w:r>
        <w:rPr>
          <w:rFonts w:ascii="Cambria" w:hAnsi="Cambria"/>
          <w:b/>
          <w:spacing w:val="-2"/>
          <w:w w:val="105"/>
          <w:sz w:val="14"/>
        </w:rPr>
        <w:t> </w:t>
      </w:r>
      <w:r>
        <w:rPr>
          <w:rFonts w:ascii="Cambria" w:hAnsi="Cambria"/>
          <w:b/>
          <w:w w:val="105"/>
          <w:sz w:val="14"/>
        </w:rPr>
        <w:t>7.</w:t>
      </w:r>
      <w:r>
        <w:rPr>
          <w:rFonts w:ascii="Cambria" w:hAnsi="Cambria"/>
          <w:b/>
          <w:spacing w:val="22"/>
          <w:w w:val="105"/>
          <w:sz w:val="14"/>
        </w:rPr>
        <w:t> </w:t>
      </w:r>
      <w:r>
        <w:rPr>
          <w:w w:val="105"/>
          <w:sz w:val="14"/>
        </w:rPr>
        <w:t>(a)</w:t>
      </w:r>
      <w:r>
        <w:rPr>
          <w:spacing w:val="-5"/>
          <w:w w:val="105"/>
          <w:sz w:val="14"/>
        </w:rPr>
        <w:t> </w:t>
      </w:r>
      <w:r>
        <w:rPr>
          <w:w w:val="105"/>
          <w:sz w:val="14"/>
        </w:rPr>
        <w:t>The</w:t>
      </w:r>
      <w:r>
        <w:rPr>
          <w:spacing w:val="-5"/>
          <w:w w:val="105"/>
          <w:sz w:val="14"/>
        </w:rPr>
        <w:t> </w:t>
      </w:r>
      <w:r>
        <w:rPr>
          <w:w w:val="105"/>
          <w:sz w:val="14"/>
        </w:rPr>
        <w:t>photocatalytic</w:t>
      </w:r>
      <w:r>
        <w:rPr>
          <w:spacing w:val="-5"/>
          <w:w w:val="105"/>
          <w:sz w:val="14"/>
        </w:rPr>
        <w:t> </w:t>
      </w:r>
      <w:r>
        <w:rPr>
          <w:w w:val="105"/>
          <w:sz w:val="14"/>
        </w:rPr>
        <w:t>degradation</w:t>
      </w:r>
      <w:r>
        <w:rPr>
          <w:spacing w:val="-5"/>
          <w:w w:val="105"/>
          <w:sz w:val="14"/>
        </w:rPr>
        <w:t> </w:t>
      </w:r>
      <w:r>
        <w:rPr>
          <w:w w:val="105"/>
          <w:sz w:val="14"/>
        </w:rPr>
        <w:t>process</w:t>
      </w:r>
      <w:r>
        <w:rPr>
          <w:spacing w:val="-6"/>
          <w:w w:val="105"/>
          <w:sz w:val="14"/>
        </w:rPr>
        <w:t> </w:t>
      </w:r>
      <w:r>
        <w:rPr>
          <w:w w:val="105"/>
          <w:sz w:val="14"/>
        </w:rPr>
        <w:t>and</w:t>
      </w:r>
      <w:r>
        <w:rPr>
          <w:spacing w:val="-4"/>
          <w:w w:val="105"/>
          <w:sz w:val="14"/>
        </w:rPr>
        <w:t> </w:t>
      </w:r>
      <w:r>
        <w:rPr>
          <w:w w:val="105"/>
          <w:sz w:val="14"/>
        </w:rPr>
        <w:t>(b)</w:t>
      </w:r>
      <w:r>
        <w:rPr>
          <w:spacing w:val="-5"/>
          <w:w w:val="105"/>
          <w:sz w:val="14"/>
        </w:rPr>
        <w:t> </w:t>
      </w:r>
      <w:r>
        <w:rPr>
          <w:w w:val="105"/>
          <w:sz w:val="14"/>
        </w:rPr>
        <w:t>photocatalytic</w:t>
      </w:r>
      <w:r>
        <w:rPr>
          <w:spacing w:val="-6"/>
          <w:w w:val="105"/>
          <w:sz w:val="14"/>
        </w:rPr>
        <w:t> </w:t>
      </w:r>
      <w:r>
        <w:rPr>
          <w:w w:val="105"/>
          <w:sz w:val="14"/>
        </w:rPr>
        <w:t>degradation</w:t>
      </w:r>
      <w:r>
        <w:rPr>
          <w:spacing w:val="-4"/>
          <w:w w:val="105"/>
          <w:sz w:val="14"/>
        </w:rPr>
        <w:t> </w:t>
      </w:r>
      <w:r>
        <w:rPr>
          <w:w w:val="105"/>
          <w:sz w:val="14"/>
        </w:rPr>
        <w:t>efficiency</w:t>
      </w:r>
      <w:r>
        <w:rPr>
          <w:spacing w:val="-5"/>
          <w:w w:val="105"/>
          <w:sz w:val="14"/>
        </w:rPr>
        <w:t> </w:t>
      </w:r>
      <w:r>
        <w:rPr>
          <w:w w:val="105"/>
          <w:sz w:val="14"/>
        </w:rPr>
        <w:t>of</w:t>
      </w:r>
      <w:r>
        <w:rPr>
          <w:spacing w:val="-5"/>
          <w:w w:val="105"/>
          <w:sz w:val="14"/>
        </w:rPr>
        <w:t> </w:t>
      </w:r>
      <w:r>
        <w:rPr>
          <w:w w:val="105"/>
          <w:sz w:val="14"/>
        </w:rPr>
        <w:t>RhB</w:t>
      </w:r>
      <w:r>
        <w:rPr>
          <w:spacing w:val="-4"/>
          <w:w w:val="105"/>
          <w:sz w:val="14"/>
        </w:rPr>
        <w:t> </w:t>
      </w:r>
      <w:r>
        <w:rPr>
          <w:w w:val="105"/>
          <w:sz w:val="14"/>
        </w:rPr>
        <w:t>in</w:t>
      </w:r>
      <w:r>
        <w:rPr>
          <w:spacing w:val="-6"/>
          <w:w w:val="105"/>
          <w:sz w:val="14"/>
        </w:rPr>
        <w:t> </w:t>
      </w:r>
      <w:r>
        <w:rPr>
          <w:w w:val="105"/>
          <w:sz w:val="14"/>
        </w:rPr>
        <w:t>the</w:t>
      </w:r>
      <w:r>
        <w:rPr>
          <w:spacing w:val="-4"/>
          <w:w w:val="105"/>
          <w:sz w:val="14"/>
        </w:rPr>
        <w:t> </w:t>
      </w:r>
      <w:r>
        <w:rPr>
          <w:w w:val="105"/>
          <w:sz w:val="14"/>
        </w:rPr>
        <w:t>presence</w:t>
      </w:r>
      <w:r>
        <w:rPr>
          <w:spacing w:val="-5"/>
          <w:w w:val="105"/>
          <w:sz w:val="14"/>
        </w:rPr>
        <w:t> </w:t>
      </w:r>
      <w:r>
        <w:rPr>
          <w:w w:val="105"/>
          <w:sz w:val="14"/>
        </w:rPr>
        <w:t>of</w:t>
      </w:r>
      <w:r>
        <w:rPr>
          <w:spacing w:val="-4"/>
          <w:w w:val="105"/>
          <w:sz w:val="14"/>
        </w:rPr>
        <w:t> </w:t>
      </w:r>
      <w:r>
        <w:rPr>
          <w:w w:val="105"/>
          <w:sz w:val="14"/>
        </w:rPr>
        <w:t>Nb</w:t>
      </w:r>
      <w:r>
        <w:rPr>
          <w:w w:val="105"/>
          <w:sz w:val="14"/>
          <w:vertAlign w:val="subscript"/>
        </w:rPr>
        <w:t>2</w:t>
      </w:r>
      <w:r>
        <w:rPr>
          <w:w w:val="105"/>
          <w:sz w:val="14"/>
          <w:vertAlign w:val="baseline"/>
        </w:rPr>
        <w:t>CT</w:t>
      </w:r>
      <w:r>
        <w:rPr>
          <w:smallCaps/>
          <w:w w:val="105"/>
          <w:sz w:val="14"/>
          <w:vertAlign w:val="subscript"/>
        </w:rPr>
        <w:t>x</w:t>
      </w:r>
      <w:r>
        <w:rPr>
          <w:smallCaps w:val="0"/>
          <w:w w:val="105"/>
          <w:sz w:val="14"/>
          <w:vertAlign w:val="baseline"/>
        </w:rPr>
        <w:t>,</w:t>
      </w:r>
      <w:r>
        <w:rPr>
          <w:smallCaps w:val="0"/>
          <w:spacing w:val="-5"/>
          <w:w w:val="105"/>
          <w:sz w:val="14"/>
          <w:vertAlign w:val="baseline"/>
        </w:rPr>
        <w:t> </w:t>
      </w:r>
      <w:r>
        <w:rPr>
          <w:smallCaps w:val="0"/>
          <w:w w:val="105"/>
          <w:sz w:val="14"/>
          <w:vertAlign w:val="baseline"/>
        </w:rPr>
        <w:t>Nb</w:t>
      </w:r>
      <w:r>
        <w:rPr>
          <w:smallCaps w:val="0"/>
          <w:w w:val="105"/>
          <w:sz w:val="14"/>
          <w:vertAlign w:val="subscript"/>
        </w:rPr>
        <w:t>2</w:t>
      </w:r>
      <w:r>
        <w:rPr>
          <w:smallCaps w:val="0"/>
          <w:w w:val="105"/>
          <w:sz w:val="14"/>
          <w:vertAlign w:val="baseline"/>
        </w:rPr>
        <w:t>CT</w:t>
      </w:r>
      <w:r>
        <w:rPr>
          <w:smallCaps/>
          <w:w w:val="105"/>
          <w:sz w:val="14"/>
          <w:vertAlign w:val="subscript"/>
        </w:rPr>
        <w:t>x</w:t>
      </w:r>
      <w:r>
        <w:rPr>
          <w:smallCaps w:val="0"/>
          <w:w w:val="105"/>
          <w:sz w:val="14"/>
          <w:vertAlign w:val="baseline"/>
        </w:rPr>
        <w:t>-12,</w:t>
      </w:r>
      <w:r>
        <w:rPr>
          <w:smallCaps w:val="0"/>
          <w:spacing w:val="-4"/>
          <w:w w:val="105"/>
          <w:sz w:val="14"/>
          <w:vertAlign w:val="baseline"/>
        </w:rPr>
        <w:t> </w:t>
      </w:r>
      <w:r>
        <w:rPr>
          <w:smallCaps w:val="0"/>
          <w:w w:val="105"/>
          <w:sz w:val="14"/>
          <w:vertAlign w:val="baseline"/>
        </w:rPr>
        <w:t>Nb</w:t>
      </w:r>
      <w:r>
        <w:rPr>
          <w:smallCaps w:val="0"/>
          <w:w w:val="105"/>
          <w:sz w:val="14"/>
          <w:vertAlign w:val="subscript"/>
        </w:rPr>
        <w:t>2</w:t>
      </w:r>
      <w:r>
        <w:rPr>
          <w:smallCaps w:val="0"/>
          <w:w w:val="105"/>
          <w:sz w:val="14"/>
          <w:vertAlign w:val="baseline"/>
        </w:rPr>
        <w:t>CT</w:t>
      </w:r>
      <w:r>
        <w:rPr>
          <w:smallCaps/>
          <w:w w:val="105"/>
          <w:sz w:val="14"/>
          <w:vertAlign w:val="subscript"/>
        </w:rPr>
        <w:t>x</w:t>
      </w:r>
      <w:r>
        <w:rPr>
          <w:smallCaps w:val="0"/>
          <w:w w:val="105"/>
          <w:sz w:val="14"/>
          <w:vertAlign w:val="baseline"/>
        </w:rPr>
        <w:t>-18,</w:t>
      </w:r>
      <w:r>
        <w:rPr>
          <w:smallCaps w:val="0"/>
          <w:spacing w:val="-5"/>
          <w:w w:val="105"/>
          <w:sz w:val="14"/>
          <w:vertAlign w:val="baseline"/>
        </w:rPr>
        <w:t> </w:t>
      </w:r>
      <w:r>
        <w:rPr>
          <w:smallCaps w:val="0"/>
          <w:w w:val="105"/>
          <w:sz w:val="14"/>
          <w:vertAlign w:val="baseline"/>
        </w:rPr>
        <w:t>Nb</w:t>
      </w:r>
      <w:r>
        <w:rPr>
          <w:smallCaps w:val="0"/>
          <w:w w:val="105"/>
          <w:sz w:val="14"/>
          <w:vertAlign w:val="subscript"/>
        </w:rPr>
        <w:t>2</w:t>
      </w:r>
      <w:r>
        <w:rPr>
          <w:smallCaps w:val="0"/>
          <w:w w:val="105"/>
          <w:sz w:val="14"/>
          <w:vertAlign w:val="baseline"/>
        </w:rPr>
        <w:t>CT</w:t>
      </w:r>
      <w:r>
        <w:rPr>
          <w:smallCaps/>
          <w:w w:val="105"/>
          <w:sz w:val="14"/>
          <w:vertAlign w:val="subscript"/>
        </w:rPr>
        <w:t>x</w:t>
      </w:r>
      <w:r>
        <w:rPr>
          <w:smallCaps w:val="0"/>
          <w:w w:val="105"/>
          <w:sz w:val="14"/>
          <w:vertAlign w:val="baseline"/>
        </w:rPr>
        <w:t>-</w:t>
      </w:r>
      <w:r>
        <w:rPr>
          <w:smallCaps w:val="0"/>
          <w:spacing w:val="-32"/>
          <w:w w:val="105"/>
          <w:sz w:val="14"/>
          <w:vertAlign w:val="baseline"/>
        </w:rPr>
        <w:t> </w:t>
      </w:r>
      <w:r>
        <w:rPr>
          <w:smallCaps w:val="0"/>
          <w:w w:val="105"/>
          <w:sz w:val="14"/>
          <w:vertAlign w:val="baseline"/>
        </w:rPr>
        <w:t>30</w:t>
      </w:r>
      <w:r>
        <w:rPr>
          <w:smallCaps w:val="0"/>
          <w:spacing w:val="7"/>
          <w:w w:val="105"/>
          <w:sz w:val="14"/>
          <w:vertAlign w:val="baseline"/>
        </w:rPr>
        <w:t> </w:t>
      </w:r>
      <w:r>
        <w:rPr>
          <w:smallCaps w:val="0"/>
          <w:w w:val="105"/>
          <w:sz w:val="14"/>
          <w:vertAlign w:val="baseline"/>
        </w:rPr>
        <w:t>and</w:t>
      </w:r>
      <w:r>
        <w:rPr>
          <w:smallCaps w:val="0"/>
          <w:spacing w:val="7"/>
          <w:w w:val="105"/>
          <w:sz w:val="14"/>
          <w:vertAlign w:val="baseline"/>
        </w:rPr>
        <w:t> </w:t>
      </w:r>
      <w:r>
        <w:rPr>
          <w:smallCaps w:val="0"/>
          <w:w w:val="105"/>
          <w:sz w:val="14"/>
          <w:vertAlign w:val="baseline"/>
        </w:rPr>
        <w:t>C</w:t>
      </w:r>
      <w:r>
        <w:rPr>
          <w:rFonts w:ascii="Cambria" w:hAnsi="Cambria"/>
          <w:smallCaps w:val="0"/>
          <w:w w:val="105"/>
          <w:sz w:val="14"/>
          <w:vertAlign w:val="baseline"/>
        </w:rPr>
        <w:t>–</w:t>
      </w:r>
      <w:r>
        <w:rPr>
          <w:smallCaps w:val="0"/>
          <w:w w:val="105"/>
          <w:sz w:val="14"/>
          <w:vertAlign w:val="baseline"/>
        </w:rPr>
        <w:t>Nb</w:t>
      </w:r>
      <w:r>
        <w:rPr>
          <w:smallCaps w:val="0"/>
          <w:w w:val="105"/>
          <w:sz w:val="14"/>
          <w:vertAlign w:val="subscript"/>
        </w:rPr>
        <w:t>2</w:t>
      </w:r>
      <w:r>
        <w:rPr>
          <w:smallCaps w:val="0"/>
          <w:w w:val="105"/>
          <w:sz w:val="14"/>
          <w:vertAlign w:val="baseline"/>
        </w:rPr>
        <w:t>O</w:t>
      </w:r>
      <w:r>
        <w:rPr>
          <w:smallCaps w:val="0"/>
          <w:w w:val="105"/>
          <w:sz w:val="14"/>
          <w:vertAlign w:val="subscript"/>
        </w:rPr>
        <w:t>5</w:t>
      </w:r>
      <w:r>
        <w:rPr>
          <w:smallCaps w:val="0"/>
          <w:spacing w:val="7"/>
          <w:w w:val="105"/>
          <w:sz w:val="14"/>
          <w:vertAlign w:val="baseline"/>
        </w:rPr>
        <w:t> </w:t>
      </w:r>
      <w:r>
        <w:rPr>
          <w:smallCaps w:val="0"/>
          <w:w w:val="105"/>
          <w:sz w:val="14"/>
          <w:vertAlign w:val="baseline"/>
        </w:rPr>
        <w:t>under</w:t>
      </w:r>
      <w:r>
        <w:rPr>
          <w:smallCaps w:val="0"/>
          <w:spacing w:val="7"/>
          <w:w w:val="105"/>
          <w:sz w:val="14"/>
          <w:vertAlign w:val="baseline"/>
        </w:rPr>
        <w:t> </w:t>
      </w:r>
      <w:r>
        <w:rPr>
          <w:smallCaps w:val="0"/>
          <w:w w:val="105"/>
          <w:sz w:val="14"/>
          <w:vertAlign w:val="baseline"/>
        </w:rPr>
        <w:t>visible</w:t>
      </w:r>
      <w:r>
        <w:rPr>
          <w:smallCaps w:val="0"/>
          <w:spacing w:val="8"/>
          <w:w w:val="105"/>
          <w:sz w:val="14"/>
          <w:vertAlign w:val="baseline"/>
        </w:rPr>
        <w:t> </w:t>
      </w:r>
      <w:r>
        <w:rPr>
          <w:smallCaps w:val="0"/>
          <w:w w:val="105"/>
          <w:sz w:val="14"/>
          <w:vertAlign w:val="baseline"/>
        </w:rPr>
        <w:t>light</w:t>
      </w:r>
      <w:r>
        <w:rPr>
          <w:smallCaps w:val="0"/>
          <w:spacing w:val="6"/>
          <w:w w:val="105"/>
          <w:sz w:val="14"/>
          <w:vertAlign w:val="baseline"/>
        </w:rPr>
        <w:t> </w:t>
      </w:r>
      <w:r>
        <w:rPr>
          <w:smallCaps w:val="0"/>
          <w:w w:val="105"/>
          <w:sz w:val="14"/>
          <w:vertAlign w:val="baseline"/>
        </w:rPr>
        <w:t>irradiation,</w:t>
      </w:r>
      <w:r>
        <w:rPr>
          <w:smallCaps w:val="0"/>
          <w:spacing w:val="7"/>
          <w:w w:val="105"/>
          <w:sz w:val="14"/>
          <w:vertAlign w:val="baseline"/>
        </w:rPr>
        <w:t> </w:t>
      </w:r>
      <w:r>
        <w:rPr>
          <w:smallCaps w:val="0"/>
          <w:w w:val="105"/>
          <w:sz w:val="14"/>
          <w:vertAlign w:val="baseline"/>
        </w:rPr>
        <w:t>(c)</w:t>
      </w:r>
      <w:r>
        <w:rPr>
          <w:smallCaps w:val="0"/>
          <w:spacing w:val="7"/>
          <w:w w:val="105"/>
          <w:sz w:val="14"/>
          <w:vertAlign w:val="baseline"/>
        </w:rPr>
        <w:t> </w:t>
      </w:r>
      <w:r>
        <w:rPr>
          <w:smallCaps w:val="0"/>
          <w:w w:val="105"/>
          <w:sz w:val="14"/>
          <w:vertAlign w:val="baseline"/>
        </w:rPr>
        <w:t>the</w:t>
      </w:r>
      <w:r>
        <w:rPr>
          <w:smallCaps w:val="0"/>
          <w:spacing w:val="7"/>
          <w:w w:val="105"/>
          <w:sz w:val="14"/>
          <w:vertAlign w:val="baseline"/>
        </w:rPr>
        <w:t> </w:t>
      </w:r>
      <w:r>
        <w:rPr>
          <w:smallCaps w:val="0"/>
          <w:w w:val="105"/>
          <w:sz w:val="14"/>
          <w:vertAlign w:val="baseline"/>
        </w:rPr>
        <w:t>corresponding</w:t>
      </w:r>
      <w:r>
        <w:rPr>
          <w:smallCaps w:val="0"/>
          <w:spacing w:val="7"/>
          <w:w w:val="105"/>
          <w:sz w:val="14"/>
          <w:vertAlign w:val="baseline"/>
        </w:rPr>
        <w:t> </w:t>
      </w:r>
      <w:r>
        <w:rPr>
          <w:smallCaps w:val="0"/>
          <w:w w:val="105"/>
          <w:sz w:val="14"/>
          <w:vertAlign w:val="baseline"/>
        </w:rPr>
        <w:t>first-order</w:t>
      </w:r>
      <w:r>
        <w:rPr>
          <w:smallCaps w:val="0"/>
          <w:spacing w:val="6"/>
          <w:w w:val="105"/>
          <w:sz w:val="14"/>
          <w:vertAlign w:val="baseline"/>
        </w:rPr>
        <w:t> </w:t>
      </w:r>
      <w:r>
        <w:rPr>
          <w:smallCaps w:val="0"/>
          <w:w w:val="105"/>
          <w:sz w:val="14"/>
          <w:vertAlign w:val="baseline"/>
        </w:rPr>
        <w:t>kinetic</w:t>
      </w:r>
      <w:r>
        <w:rPr>
          <w:smallCaps w:val="0"/>
          <w:spacing w:val="7"/>
          <w:w w:val="105"/>
          <w:sz w:val="14"/>
          <w:vertAlign w:val="baseline"/>
        </w:rPr>
        <w:t> </w:t>
      </w:r>
      <w:r>
        <w:rPr>
          <w:smallCaps w:val="0"/>
          <w:w w:val="105"/>
          <w:sz w:val="14"/>
          <w:vertAlign w:val="baseline"/>
        </w:rPr>
        <w:t>plots,</w:t>
      </w:r>
      <w:r>
        <w:rPr>
          <w:smallCaps w:val="0"/>
          <w:spacing w:val="7"/>
          <w:w w:val="105"/>
          <w:sz w:val="14"/>
          <w:vertAlign w:val="baseline"/>
        </w:rPr>
        <w:t> </w:t>
      </w:r>
      <w:r>
        <w:rPr>
          <w:smallCaps w:val="0"/>
          <w:w w:val="105"/>
          <w:sz w:val="14"/>
          <w:vertAlign w:val="baseline"/>
        </w:rPr>
        <w:t>(d)</w:t>
      </w:r>
      <w:r>
        <w:rPr>
          <w:smallCaps w:val="0"/>
          <w:spacing w:val="7"/>
          <w:w w:val="105"/>
          <w:sz w:val="14"/>
          <w:vertAlign w:val="baseline"/>
        </w:rPr>
        <w:t> </w:t>
      </w:r>
      <w:r>
        <w:rPr>
          <w:smallCaps w:val="0"/>
          <w:w w:val="105"/>
          <w:sz w:val="14"/>
          <w:vertAlign w:val="baseline"/>
        </w:rPr>
        <w:t>the</w:t>
      </w:r>
      <w:r>
        <w:rPr>
          <w:smallCaps w:val="0"/>
          <w:spacing w:val="7"/>
          <w:w w:val="105"/>
          <w:sz w:val="14"/>
          <w:vertAlign w:val="baseline"/>
        </w:rPr>
        <w:t> </w:t>
      </w:r>
      <w:r>
        <w:rPr>
          <w:smallCaps w:val="0"/>
          <w:w w:val="105"/>
          <w:sz w:val="14"/>
          <w:vertAlign w:val="baseline"/>
        </w:rPr>
        <w:t>rate</w:t>
      </w:r>
      <w:r>
        <w:rPr>
          <w:smallCaps w:val="0"/>
          <w:spacing w:val="7"/>
          <w:w w:val="105"/>
          <w:sz w:val="14"/>
          <w:vertAlign w:val="baseline"/>
        </w:rPr>
        <w:t> </w:t>
      </w:r>
      <w:r>
        <w:rPr>
          <w:smallCaps w:val="0"/>
          <w:w w:val="105"/>
          <w:sz w:val="14"/>
          <w:vertAlign w:val="baseline"/>
        </w:rPr>
        <w:t>constant</w:t>
      </w:r>
      <w:r>
        <w:rPr>
          <w:smallCaps w:val="0"/>
          <w:spacing w:val="6"/>
          <w:w w:val="105"/>
          <w:sz w:val="14"/>
          <w:vertAlign w:val="baseline"/>
        </w:rPr>
        <w:t> </w:t>
      </w:r>
      <w:r>
        <w:rPr>
          <w:smallCaps w:val="0"/>
          <w:w w:val="105"/>
          <w:sz w:val="14"/>
          <w:vertAlign w:val="baseline"/>
        </w:rPr>
        <w:t>of</w:t>
      </w:r>
      <w:r>
        <w:rPr>
          <w:smallCaps w:val="0"/>
          <w:spacing w:val="7"/>
          <w:w w:val="105"/>
          <w:sz w:val="14"/>
          <w:vertAlign w:val="baseline"/>
        </w:rPr>
        <w:t> </w:t>
      </w:r>
      <w:r>
        <w:rPr>
          <w:smallCaps w:val="0"/>
          <w:w w:val="105"/>
          <w:sz w:val="14"/>
          <w:vertAlign w:val="baseline"/>
        </w:rPr>
        <w:t>RhB</w:t>
      </w:r>
      <w:r>
        <w:rPr>
          <w:smallCaps w:val="0"/>
          <w:spacing w:val="7"/>
          <w:w w:val="105"/>
          <w:sz w:val="14"/>
          <w:vertAlign w:val="baseline"/>
        </w:rPr>
        <w:t> </w:t>
      </w:r>
      <w:r>
        <w:rPr>
          <w:smallCaps w:val="0"/>
          <w:w w:val="105"/>
          <w:sz w:val="14"/>
          <w:vertAlign w:val="baseline"/>
        </w:rPr>
        <w:t>degradation.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6"/>
        <w:ind w:left="0"/>
        <w:rPr>
          <w:sz w:val="12"/>
        </w:rPr>
      </w:pPr>
      <w:r>
        <w:rPr/>
        <w:drawing>
          <wp:anchor distT="0" distB="0" distL="0" distR="0" allowOverlap="1" layoutInCell="1" locked="0" behindDoc="0" simplePos="0" relativeHeight="17">
            <wp:simplePos x="0" y="0"/>
            <wp:positionH relativeFrom="page">
              <wp:posOffset>1168896</wp:posOffset>
            </wp:positionH>
            <wp:positionV relativeFrom="paragraph">
              <wp:posOffset>115460</wp:posOffset>
            </wp:positionV>
            <wp:extent cx="5218947" cy="1975104"/>
            <wp:effectExtent l="0" t="0" r="0" b="0"/>
            <wp:wrapTopAndBottom/>
            <wp:docPr id="23" name="image12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4" name="image12.jpeg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18947" cy="19751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88" w:lineRule="auto" w:before="153"/>
        <w:ind w:left="131" w:right="0" w:hanging="1"/>
        <w:jc w:val="left"/>
        <w:rPr>
          <w:sz w:val="14"/>
        </w:rPr>
      </w:pPr>
      <w:bookmarkStart w:name="_bookmark12" w:id="32"/>
      <w:bookmarkEnd w:id="32"/>
      <w:r>
        <w:rPr/>
      </w:r>
      <w:r>
        <w:rPr>
          <w:rFonts w:ascii="Cambria"/>
          <w:b/>
          <w:w w:val="105"/>
          <w:sz w:val="14"/>
        </w:rPr>
        <w:t>Fig.</w:t>
      </w:r>
      <w:r>
        <w:rPr>
          <w:rFonts w:ascii="Cambria"/>
          <w:b/>
          <w:spacing w:val="-2"/>
          <w:w w:val="105"/>
          <w:sz w:val="14"/>
        </w:rPr>
        <w:t> </w:t>
      </w:r>
      <w:r>
        <w:rPr>
          <w:rFonts w:ascii="Cambria"/>
          <w:b/>
          <w:w w:val="105"/>
          <w:sz w:val="14"/>
        </w:rPr>
        <w:t>8.</w:t>
      </w:r>
      <w:r>
        <w:rPr>
          <w:rFonts w:ascii="Cambria"/>
          <w:b/>
          <w:spacing w:val="25"/>
          <w:w w:val="105"/>
          <w:sz w:val="14"/>
        </w:rPr>
        <w:t> </w:t>
      </w:r>
      <w:r>
        <w:rPr>
          <w:w w:val="105"/>
          <w:sz w:val="14"/>
        </w:rPr>
        <w:t>(a)</w:t>
      </w:r>
      <w:r>
        <w:rPr>
          <w:spacing w:val="-5"/>
          <w:w w:val="105"/>
          <w:sz w:val="14"/>
        </w:rPr>
        <w:t> </w:t>
      </w:r>
      <w:r>
        <w:rPr>
          <w:w w:val="105"/>
          <w:sz w:val="14"/>
        </w:rPr>
        <w:t>The</w:t>
      </w:r>
      <w:r>
        <w:rPr>
          <w:spacing w:val="-6"/>
          <w:w w:val="105"/>
          <w:sz w:val="14"/>
        </w:rPr>
        <w:t> </w:t>
      </w:r>
      <w:r>
        <w:rPr>
          <w:w w:val="105"/>
          <w:sz w:val="14"/>
        </w:rPr>
        <w:t>photocatalytic</w:t>
      </w:r>
      <w:r>
        <w:rPr>
          <w:spacing w:val="-6"/>
          <w:w w:val="105"/>
          <w:sz w:val="14"/>
        </w:rPr>
        <w:t> </w:t>
      </w:r>
      <w:r>
        <w:rPr>
          <w:w w:val="105"/>
          <w:sz w:val="14"/>
        </w:rPr>
        <w:t>degradation</w:t>
      </w:r>
      <w:r>
        <w:rPr>
          <w:spacing w:val="-6"/>
          <w:w w:val="105"/>
          <w:sz w:val="14"/>
        </w:rPr>
        <w:t> </w:t>
      </w:r>
      <w:r>
        <w:rPr>
          <w:w w:val="105"/>
          <w:sz w:val="14"/>
        </w:rPr>
        <w:t>of</w:t>
      </w:r>
      <w:r>
        <w:rPr>
          <w:spacing w:val="-6"/>
          <w:w w:val="105"/>
          <w:sz w:val="14"/>
        </w:rPr>
        <w:t> </w:t>
      </w:r>
      <w:r>
        <w:rPr>
          <w:w w:val="105"/>
          <w:sz w:val="14"/>
        </w:rPr>
        <w:t>RhB</w:t>
      </w:r>
      <w:r>
        <w:rPr>
          <w:spacing w:val="-6"/>
          <w:w w:val="105"/>
          <w:sz w:val="14"/>
        </w:rPr>
        <w:t> </w:t>
      </w:r>
      <w:r>
        <w:rPr>
          <w:w w:val="105"/>
          <w:sz w:val="14"/>
        </w:rPr>
        <w:t>at</w:t>
      </w:r>
      <w:r>
        <w:rPr>
          <w:spacing w:val="-4"/>
          <w:w w:val="105"/>
          <w:sz w:val="14"/>
        </w:rPr>
        <w:t> </w:t>
      </w:r>
      <w:r>
        <w:rPr>
          <w:w w:val="105"/>
          <w:sz w:val="14"/>
        </w:rPr>
        <w:t>various</w:t>
      </w:r>
      <w:r>
        <w:rPr>
          <w:spacing w:val="-6"/>
          <w:w w:val="105"/>
          <w:sz w:val="14"/>
        </w:rPr>
        <w:t> </w:t>
      </w:r>
      <w:r>
        <w:rPr>
          <w:w w:val="105"/>
          <w:sz w:val="14"/>
        </w:rPr>
        <w:t>pH</w:t>
      </w:r>
      <w:r>
        <w:rPr>
          <w:spacing w:val="-7"/>
          <w:w w:val="105"/>
          <w:sz w:val="14"/>
        </w:rPr>
        <w:t> </w:t>
      </w:r>
      <w:r>
        <w:rPr>
          <w:w w:val="105"/>
          <w:sz w:val="14"/>
        </w:rPr>
        <w:t>values</w:t>
      </w:r>
      <w:r>
        <w:rPr>
          <w:spacing w:val="-4"/>
          <w:w w:val="105"/>
          <w:sz w:val="14"/>
        </w:rPr>
        <w:t> </w:t>
      </w:r>
      <w:r>
        <w:rPr>
          <w:w w:val="105"/>
          <w:sz w:val="14"/>
        </w:rPr>
        <w:t>from</w:t>
      </w:r>
      <w:r>
        <w:rPr>
          <w:spacing w:val="-6"/>
          <w:w w:val="105"/>
          <w:sz w:val="14"/>
        </w:rPr>
        <w:t> </w:t>
      </w:r>
      <w:r>
        <w:rPr>
          <w:w w:val="105"/>
          <w:sz w:val="14"/>
        </w:rPr>
        <w:t>3</w:t>
      </w:r>
      <w:r>
        <w:rPr>
          <w:spacing w:val="-6"/>
          <w:w w:val="105"/>
          <w:sz w:val="14"/>
        </w:rPr>
        <w:t> </w:t>
      </w:r>
      <w:r>
        <w:rPr>
          <w:w w:val="105"/>
          <w:sz w:val="14"/>
        </w:rPr>
        <w:t>to</w:t>
      </w:r>
      <w:r>
        <w:rPr>
          <w:spacing w:val="-6"/>
          <w:w w:val="105"/>
          <w:sz w:val="14"/>
        </w:rPr>
        <w:t> </w:t>
      </w:r>
      <w:r>
        <w:rPr>
          <w:w w:val="105"/>
          <w:sz w:val="14"/>
        </w:rPr>
        <w:t>11</w:t>
      </w:r>
      <w:r>
        <w:rPr>
          <w:spacing w:val="-5"/>
          <w:w w:val="105"/>
          <w:sz w:val="14"/>
        </w:rPr>
        <w:t> </w:t>
      </w:r>
      <w:r>
        <w:rPr>
          <w:w w:val="105"/>
          <w:sz w:val="14"/>
        </w:rPr>
        <w:t>and</w:t>
      </w:r>
      <w:r>
        <w:rPr>
          <w:spacing w:val="-6"/>
          <w:w w:val="105"/>
          <w:sz w:val="14"/>
        </w:rPr>
        <w:t> </w:t>
      </w:r>
      <w:r>
        <w:rPr>
          <w:w w:val="105"/>
          <w:sz w:val="14"/>
        </w:rPr>
        <w:t>(b)</w:t>
      </w:r>
      <w:r>
        <w:rPr>
          <w:spacing w:val="-5"/>
          <w:w w:val="105"/>
          <w:sz w:val="14"/>
        </w:rPr>
        <w:t> </w:t>
      </w:r>
      <w:r>
        <w:rPr>
          <w:w w:val="105"/>
          <w:sz w:val="14"/>
        </w:rPr>
        <w:t>five</w:t>
      </w:r>
      <w:r>
        <w:rPr>
          <w:spacing w:val="-5"/>
          <w:w w:val="105"/>
          <w:sz w:val="14"/>
        </w:rPr>
        <w:t> </w:t>
      </w:r>
      <w:r>
        <w:rPr>
          <w:w w:val="105"/>
          <w:sz w:val="14"/>
        </w:rPr>
        <w:t>photocatalytic</w:t>
      </w:r>
      <w:r>
        <w:rPr>
          <w:spacing w:val="-7"/>
          <w:w w:val="105"/>
          <w:sz w:val="14"/>
        </w:rPr>
        <w:t> </w:t>
      </w:r>
      <w:r>
        <w:rPr>
          <w:w w:val="105"/>
          <w:sz w:val="14"/>
        </w:rPr>
        <w:t>degradation</w:t>
      </w:r>
      <w:r>
        <w:rPr>
          <w:spacing w:val="-6"/>
          <w:w w:val="105"/>
          <w:sz w:val="14"/>
        </w:rPr>
        <w:t> </w:t>
      </w:r>
      <w:r>
        <w:rPr>
          <w:w w:val="105"/>
          <w:sz w:val="14"/>
        </w:rPr>
        <w:t>cycles</w:t>
      </w:r>
      <w:r>
        <w:rPr>
          <w:spacing w:val="-5"/>
          <w:w w:val="105"/>
          <w:sz w:val="14"/>
        </w:rPr>
        <w:t> </w:t>
      </w:r>
      <w:r>
        <w:rPr>
          <w:w w:val="105"/>
          <w:sz w:val="14"/>
        </w:rPr>
        <w:t>of</w:t>
      </w:r>
      <w:r>
        <w:rPr>
          <w:spacing w:val="-6"/>
          <w:w w:val="105"/>
          <w:sz w:val="14"/>
        </w:rPr>
        <w:t> </w:t>
      </w:r>
      <w:r>
        <w:rPr>
          <w:w w:val="105"/>
          <w:sz w:val="14"/>
        </w:rPr>
        <w:t>RhB</w:t>
      </w:r>
      <w:r>
        <w:rPr>
          <w:spacing w:val="-6"/>
          <w:w w:val="105"/>
          <w:sz w:val="14"/>
        </w:rPr>
        <w:t> </w:t>
      </w:r>
      <w:r>
        <w:rPr>
          <w:w w:val="105"/>
          <w:sz w:val="14"/>
        </w:rPr>
        <w:t>in</w:t>
      </w:r>
      <w:r>
        <w:rPr>
          <w:spacing w:val="-5"/>
          <w:w w:val="105"/>
          <w:sz w:val="14"/>
        </w:rPr>
        <w:t> </w:t>
      </w:r>
      <w:r>
        <w:rPr>
          <w:w w:val="105"/>
          <w:sz w:val="14"/>
        </w:rPr>
        <w:t>the</w:t>
      </w:r>
      <w:r>
        <w:rPr>
          <w:spacing w:val="-7"/>
          <w:w w:val="105"/>
          <w:sz w:val="14"/>
        </w:rPr>
        <w:t> </w:t>
      </w:r>
      <w:r>
        <w:rPr>
          <w:w w:val="105"/>
          <w:sz w:val="14"/>
        </w:rPr>
        <w:t>presence</w:t>
      </w:r>
      <w:r>
        <w:rPr>
          <w:spacing w:val="-6"/>
          <w:w w:val="105"/>
          <w:sz w:val="14"/>
        </w:rPr>
        <w:t> </w:t>
      </w:r>
      <w:r>
        <w:rPr>
          <w:w w:val="105"/>
          <w:sz w:val="14"/>
        </w:rPr>
        <w:t>of</w:t>
      </w:r>
      <w:r>
        <w:rPr>
          <w:spacing w:val="-5"/>
          <w:w w:val="105"/>
          <w:sz w:val="14"/>
        </w:rPr>
        <w:t> </w:t>
      </w:r>
      <w:r>
        <w:rPr>
          <w:w w:val="105"/>
          <w:sz w:val="14"/>
        </w:rPr>
        <w:t>Nb</w:t>
      </w:r>
      <w:r>
        <w:rPr>
          <w:w w:val="105"/>
          <w:sz w:val="14"/>
          <w:vertAlign w:val="subscript"/>
        </w:rPr>
        <w:t>2</w:t>
      </w:r>
      <w:r>
        <w:rPr>
          <w:w w:val="105"/>
          <w:sz w:val="14"/>
          <w:vertAlign w:val="baseline"/>
        </w:rPr>
        <w:t>CT</w:t>
      </w:r>
      <w:r>
        <w:rPr>
          <w:smallCaps/>
          <w:w w:val="105"/>
          <w:sz w:val="14"/>
          <w:vertAlign w:val="subscript"/>
        </w:rPr>
        <w:t>x</w:t>
      </w:r>
      <w:r>
        <w:rPr>
          <w:smallCaps w:val="0"/>
          <w:w w:val="105"/>
          <w:sz w:val="14"/>
          <w:vertAlign w:val="baseline"/>
        </w:rPr>
        <w:t>-</w:t>
      </w:r>
      <w:r>
        <w:rPr>
          <w:smallCaps w:val="0"/>
          <w:spacing w:val="-33"/>
          <w:w w:val="105"/>
          <w:sz w:val="14"/>
          <w:vertAlign w:val="baseline"/>
        </w:rPr>
        <w:t> </w:t>
      </w:r>
      <w:r>
        <w:rPr>
          <w:smallCaps w:val="0"/>
          <w:w w:val="105"/>
          <w:sz w:val="14"/>
          <w:vertAlign w:val="baseline"/>
        </w:rPr>
        <w:t>30</w:t>
      </w:r>
      <w:r>
        <w:rPr>
          <w:smallCaps w:val="0"/>
          <w:spacing w:val="11"/>
          <w:w w:val="105"/>
          <w:sz w:val="14"/>
          <w:vertAlign w:val="baseline"/>
        </w:rPr>
        <w:t> </w:t>
      </w:r>
      <w:r>
        <w:rPr>
          <w:smallCaps w:val="0"/>
          <w:w w:val="105"/>
          <w:sz w:val="14"/>
          <w:vertAlign w:val="baseline"/>
        </w:rPr>
        <w:t>under</w:t>
      </w:r>
      <w:r>
        <w:rPr>
          <w:smallCaps w:val="0"/>
          <w:spacing w:val="12"/>
          <w:w w:val="105"/>
          <w:sz w:val="14"/>
          <w:vertAlign w:val="baseline"/>
        </w:rPr>
        <w:t> </w:t>
      </w:r>
      <w:r>
        <w:rPr>
          <w:smallCaps w:val="0"/>
          <w:w w:val="105"/>
          <w:sz w:val="14"/>
          <w:vertAlign w:val="baseline"/>
        </w:rPr>
        <w:t>visible</w:t>
      </w:r>
      <w:r>
        <w:rPr>
          <w:smallCaps w:val="0"/>
          <w:spacing w:val="12"/>
          <w:w w:val="105"/>
          <w:sz w:val="14"/>
          <w:vertAlign w:val="baseline"/>
        </w:rPr>
        <w:t> </w:t>
      </w:r>
      <w:r>
        <w:rPr>
          <w:smallCaps w:val="0"/>
          <w:w w:val="105"/>
          <w:sz w:val="14"/>
          <w:vertAlign w:val="baseline"/>
        </w:rPr>
        <w:t>light</w:t>
      </w:r>
      <w:r>
        <w:rPr>
          <w:smallCaps w:val="0"/>
          <w:spacing w:val="11"/>
          <w:w w:val="105"/>
          <w:sz w:val="14"/>
          <w:vertAlign w:val="baseline"/>
        </w:rPr>
        <w:t> </w:t>
      </w:r>
      <w:r>
        <w:rPr>
          <w:smallCaps w:val="0"/>
          <w:w w:val="105"/>
          <w:sz w:val="14"/>
          <w:vertAlign w:val="baseline"/>
        </w:rPr>
        <w:t>irradiation.</w:t>
      </w:r>
    </w:p>
    <w:p>
      <w:pPr>
        <w:spacing w:after="0" w:line="288" w:lineRule="auto"/>
        <w:jc w:val="left"/>
        <w:rPr>
          <w:sz w:val="14"/>
        </w:rPr>
        <w:sectPr>
          <w:pgSz w:w="11910" w:h="15880"/>
          <w:pgMar w:header="673" w:footer="585" w:top="880" w:bottom="780" w:left="620" w:right="640"/>
        </w:sectPr>
      </w:pPr>
    </w:p>
    <w:p>
      <w:pPr>
        <w:pStyle w:val="BodyText"/>
        <w:spacing w:before="10"/>
        <w:ind w:left="0"/>
        <w:rPr>
          <w:sz w:val="20"/>
        </w:rPr>
      </w:pPr>
    </w:p>
    <w:p>
      <w:pPr>
        <w:pStyle w:val="BodyText"/>
        <w:spacing w:line="276" w:lineRule="auto"/>
        <w:ind w:right="38" w:hanging="1"/>
        <w:jc w:val="both"/>
      </w:pPr>
      <w:r>
        <w:rPr/>
        <w:t>Nb</w:t>
      </w:r>
      <w:r>
        <w:rPr>
          <w:vertAlign w:val="subscript"/>
        </w:rPr>
        <w:t>2</w:t>
      </w:r>
      <w:r>
        <w:rPr>
          <w:vertAlign w:val="baseline"/>
        </w:rPr>
        <w:t>CT</w:t>
      </w:r>
      <w:r>
        <w:rPr>
          <w:smallCaps/>
          <w:vertAlign w:val="subscript"/>
        </w:rPr>
        <w:t>x</w:t>
      </w:r>
      <w:r>
        <w:rPr>
          <w:smallCaps w:val="0"/>
          <w:vertAlign w:val="baseline"/>
        </w:rPr>
        <w:t>-30 sample is 13.5 times and 6.8 times as high as Nb</w:t>
      </w:r>
      <w:r>
        <w:rPr>
          <w:smallCaps w:val="0"/>
          <w:vertAlign w:val="subscript"/>
        </w:rPr>
        <w:t>2</w:t>
      </w:r>
      <w:r>
        <w:rPr>
          <w:smallCaps w:val="0"/>
          <w:vertAlign w:val="baseline"/>
        </w:rPr>
        <w:t>CT</w:t>
      </w:r>
      <w:r>
        <w:rPr>
          <w:smallCaps/>
          <w:vertAlign w:val="subscript"/>
        </w:rPr>
        <w:t>x</w:t>
      </w:r>
      <w:r>
        <w:rPr>
          <w:smallCaps w:val="0"/>
          <w:vertAlign w:val="baseline"/>
        </w:rPr>
        <w:t> and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C</w:t>
      </w:r>
      <w:r>
        <w:rPr>
          <w:rFonts w:ascii="Cambria" w:hAnsi="Cambria"/>
          <w:smallCaps w:val="0"/>
          <w:vertAlign w:val="baseline"/>
        </w:rPr>
        <w:t>–</w:t>
      </w:r>
      <w:r>
        <w:rPr>
          <w:smallCaps w:val="0"/>
          <w:vertAlign w:val="baseline"/>
        </w:rPr>
        <w:t>Nb</w:t>
      </w:r>
      <w:r>
        <w:rPr>
          <w:smallCaps w:val="0"/>
          <w:vertAlign w:val="subscript"/>
        </w:rPr>
        <w:t>2</w:t>
      </w:r>
      <w:r>
        <w:rPr>
          <w:smallCaps w:val="0"/>
          <w:vertAlign w:val="baseline"/>
        </w:rPr>
        <w:t>O</w:t>
      </w:r>
      <w:r>
        <w:rPr>
          <w:smallCaps w:val="0"/>
          <w:vertAlign w:val="subscript"/>
        </w:rPr>
        <w:t>5</w:t>
      </w:r>
      <w:r>
        <w:rPr>
          <w:smallCaps w:val="0"/>
          <w:vertAlign w:val="baseline"/>
        </w:rPr>
        <w:t>, respectively (</w:t>
      </w:r>
      <w:hyperlink w:history="true" w:anchor="_bookmark13">
        <w:r>
          <w:rPr>
            <w:smallCaps w:val="0"/>
            <w:color w:val="2196D1"/>
            <w:vertAlign w:val="baseline"/>
          </w:rPr>
          <w:t>Fig. 9</w:t>
        </w:r>
      </w:hyperlink>
      <w:r>
        <w:rPr>
          <w:smallCaps w:val="0"/>
          <w:vertAlign w:val="baseline"/>
        </w:rPr>
        <w:t>b). The effect of pH on degradation of TC-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w w:val="95"/>
          <w:vertAlign w:val="baseline"/>
        </w:rPr>
        <w:t>HCl are shown in </w:t>
      </w:r>
      <w:hyperlink w:history="true" w:anchor="_bookmark13">
        <w:r>
          <w:rPr>
            <w:smallCaps w:val="0"/>
            <w:color w:val="2196D1"/>
            <w:w w:val="95"/>
            <w:vertAlign w:val="baseline"/>
          </w:rPr>
          <w:t>Fig. 9</w:t>
        </w:r>
      </w:hyperlink>
      <w:r>
        <w:rPr>
          <w:smallCaps w:val="0"/>
          <w:w w:val="95"/>
          <w:vertAlign w:val="baseline"/>
        </w:rPr>
        <w:t>c. The degradation performance of Nb</w:t>
      </w:r>
      <w:r>
        <w:rPr>
          <w:smallCaps w:val="0"/>
          <w:w w:val="95"/>
          <w:vertAlign w:val="subscript"/>
        </w:rPr>
        <w:t>2</w:t>
      </w:r>
      <w:r>
        <w:rPr>
          <w:smallCaps w:val="0"/>
          <w:w w:val="95"/>
          <w:vertAlign w:val="baseline"/>
        </w:rPr>
        <w:t>CT</w:t>
      </w:r>
      <w:r>
        <w:rPr>
          <w:smallCaps/>
          <w:w w:val="95"/>
          <w:vertAlign w:val="subscript"/>
        </w:rPr>
        <w:t>x</w:t>
      </w:r>
      <w:r>
        <w:rPr>
          <w:smallCaps w:val="0"/>
          <w:w w:val="95"/>
          <w:vertAlign w:val="baseline"/>
        </w:rPr>
        <w:t>-30 on</w:t>
      </w:r>
      <w:r>
        <w:rPr>
          <w:smallCaps w:val="0"/>
          <w:spacing w:val="1"/>
          <w:w w:val="95"/>
          <w:vertAlign w:val="baseline"/>
        </w:rPr>
        <w:t> </w:t>
      </w:r>
      <w:r>
        <w:rPr>
          <w:smallCaps w:val="0"/>
          <w:vertAlign w:val="baseline"/>
        </w:rPr>
        <w:t>TC-HCl</w:t>
      </w:r>
      <w:r>
        <w:rPr>
          <w:smallCaps w:val="0"/>
          <w:spacing w:val="-4"/>
          <w:vertAlign w:val="baseline"/>
        </w:rPr>
        <w:t> </w:t>
      </w:r>
      <w:r>
        <w:rPr>
          <w:smallCaps w:val="0"/>
          <w:vertAlign w:val="baseline"/>
        </w:rPr>
        <w:t>in</w:t>
      </w:r>
      <w:r>
        <w:rPr>
          <w:smallCaps w:val="0"/>
          <w:spacing w:val="-2"/>
          <w:vertAlign w:val="baseline"/>
        </w:rPr>
        <w:t> </w:t>
      </w:r>
      <w:r>
        <w:rPr>
          <w:smallCaps w:val="0"/>
          <w:vertAlign w:val="baseline"/>
        </w:rPr>
        <w:t>different</w:t>
      </w:r>
      <w:r>
        <w:rPr>
          <w:smallCaps w:val="0"/>
          <w:spacing w:val="-4"/>
          <w:vertAlign w:val="baseline"/>
        </w:rPr>
        <w:t> </w:t>
      </w:r>
      <w:r>
        <w:rPr>
          <w:smallCaps w:val="0"/>
          <w:vertAlign w:val="baseline"/>
        </w:rPr>
        <w:t>pH</w:t>
      </w:r>
      <w:r>
        <w:rPr>
          <w:smallCaps w:val="0"/>
          <w:spacing w:val="-2"/>
          <w:vertAlign w:val="baseline"/>
        </w:rPr>
        <w:t> </w:t>
      </w:r>
      <w:r>
        <w:rPr>
          <w:smallCaps w:val="0"/>
          <w:vertAlign w:val="baseline"/>
        </w:rPr>
        <w:t>values</w:t>
      </w:r>
      <w:r>
        <w:rPr>
          <w:smallCaps w:val="0"/>
          <w:spacing w:val="-5"/>
          <w:vertAlign w:val="baseline"/>
        </w:rPr>
        <w:t> </w:t>
      </w:r>
      <w:r>
        <w:rPr>
          <w:smallCaps w:val="0"/>
          <w:vertAlign w:val="baseline"/>
        </w:rPr>
        <w:t>was</w:t>
      </w:r>
      <w:r>
        <w:rPr>
          <w:smallCaps w:val="0"/>
          <w:spacing w:val="-3"/>
          <w:vertAlign w:val="baseline"/>
        </w:rPr>
        <w:t> </w:t>
      </w:r>
      <w:r>
        <w:rPr>
          <w:smallCaps w:val="0"/>
          <w:vertAlign w:val="baseline"/>
        </w:rPr>
        <w:t>further</w:t>
      </w:r>
      <w:r>
        <w:rPr>
          <w:smallCaps w:val="0"/>
          <w:spacing w:val="-3"/>
          <w:vertAlign w:val="baseline"/>
        </w:rPr>
        <w:t> </w:t>
      </w:r>
      <w:r>
        <w:rPr>
          <w:smallCaps w:val="0"/>
          <w:vertAlign w:val="baseline"/>
        </w:rPr>
        <w:t>studied.</w:t>
      </w:r>
      <w:r>
        <w:rPr>
          <w:smallCaps w:val="0"/>
          <w:spacing w:val="-3"/>
          <w:vertAlign w:val="baseline"/>
        </w:rPr>
        <w:t> </w:t>
      </w:r>
      <w:r>
        <w:rPr>
          <w:smallCaps w:val="0"/>
          <w:vertAlign w:val="baseline"/>
        </w:rPr>
        <w:t>It</w:t>
      </w:r>
      <w:r>
        <w:rPr>
          <w:smallCaps w:val="0"/>
          <w:spacing w:val="-3"/>
          <w:vertAlign w:val="baseline"/>
        </w:rPr>
        <w:t> </w:t>
      </w:r>
      <w:r>
        <w:rPr>
          <w:smallCaps w:val="0"/>
          <w:vertAlign w:val="baseline"/>
        </w:rPr>
        <w:t>is</w:t>
      </w:r>
      <w:r>
        <w:rPr>
          <w:smallCaps w:val="0"/>
          <w:spacing w:val="-4"/>
          <w:vertAlign w:val="baseline"/>
        </w:rPr>
        <w:t> </w:t>
      </w:r>
      <w:r>
        <w:rPr>
          <w:smallCaps w:val="0"/>
          <w:vertAlign w:val="baseline"/>
        </w:rPr>
        <w:t>obvious</w:t>
      </w:r>
      <w:r>
        <w:rPr>
          <w:smallCaps w:val="0"/>
          <w:spacing w:val="-3"/>
          <w:vertAlign w:val="baseline"/>
        </w:rPr>
        <w:t> </w:t>
      </w:r>
      <w:r>
        <w:rPr>
          <w:smallCaps w:val="0"/>
          <w:vertAlign w:val="baseline"/>
        </w:rPr>
        <w:t>that</w:t>
      </w:r>
      <w:r>
        <w:rPr>
          <w:smallCaps w:val="0"/>
          <w:spacing w:val="-4"/>
          <w:vertAlign w:val="baseline"/>
        </w:rPr>
        <w:t> </w:t>
      </w:r>
      <w:r>
        <w:rPr>
          <w:smallCaps w:val="0"/>
          <w:vertAlign w:val="baseline"/>
        </w:rPr>
        <w:t>the</w:t>
      </w:r>
      <w:r>
        <w:rPr>
          <w:smallCaps w:val="0"/>
          <w:spacing w:val="-36"/>
          <w:vertAlign w:val="baseline"/>
        </w:rPr>
        <w:t> </w:t>
      </w:r>
      <w:r>
        <w:rPr>
          <w:smallCaps w:val="0"/>
          <w:vertAlign w:val="baseline"/>
        </w:rPr>
        <w:t>photocatalytic degradation efficiency become lower at higher pH value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w w:val="95"/>
          <w:vertAlign w:val="baseline"/>
        </w:rPr>
        <w:t>(</w:t>
      </w:r>
      <w:hyperlink w:history="true" w:anchor="_bookmark13">
        <w:r>
          <w:rPr>
            <w:smallCaps w:val="0"/>
            <w:color w:val="2196D1"/>
            <w:w w:val="95"/>
            <w:vertAlign w:val="baseline"/>
          </w:rPr>
          <w:t>Fig. 9</w:t>
        </w:r>
      </w:hyperlink>
      <w:r>
        <w:rPr>
          <w:smallCaps w:val="0"/>
          <w:w w:val="95"/>
          <w:vertAlign w:val="baseline"/>
        </w:rPr>
        <w:t>c). The phenomenon can be explained by the fact that the negative</w:t>
      </w:r>
      <w:r>
        <w:rPr>
          <w:smallCaps w:val="0"/>
          <w:spacing w:val="1"/>
          <w:w w:val="95"/>
          <w:vertAlign w:val="baseline"/>
        </w:rPr>
        <w:t> </w:t>
      </w:r>
      <w:r>
        <w:rPr>
          <w:smallCaps w:val="0"/>
          <w:vertAlign w:val="baseline"/>
        </w:rPr>
        <w:t>charge on the surface of the tetracycline increases with the rise of pH,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resulting in an increase in the electrostatic repulsion with the catalyst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and</w:t>
      </w:r>
      <w:r>
        <w:rPr>
          <w:smallCaps w:val="0"/>
          <w:spacing w:val="6"/>
          <w:vertAlign w:val="baseline"/>
        </w:rPr>
        <w:t> </w:t>
      </w:r>
      <w:r>
        <w:rPr>
          <w:smallCaps w:val="0"/>
          <w:vertAlign w:val="baseline"/>
        </w:rPr>
        <w:t>further</w:t>
      </w:r>
      <w:r>
        <w:rPr>
          <w:smallCaps w:val="0"/>
          <w:spacing w:val="7"/>
          <w:vertAlign w:val="baseline"/>
        </w:rPr>
        <w:t> </w:t>
      </w:r>
      <w:r>
        <w:rPr>
          <w:smallCaps w:val="0"/>
          <w:vertAlign w:val="baseline"/>
        </w:rPr>
        <w:t>affecting</w:t>
      </w:r>
      <w:r>
        <w:rPr>
          <w:smallCaps w:val="0"/>
          <w:spacing w:val="7"/>
          <w:vertAlign w:val="baseline"/>
        </w:rPr>
        <w:t> </w:t>
      </w:r>
      <w:r>
        <w:rPr>
          <w:smallCaps w:val="0"/>
          <w:vertAlign w:val="baseline"/>
        </w:rPr>
        <w:t>the</w:t>
      </w:r>
      <w:r>
        <w:rPr>
          <w:smallCaps w:val="0"/>
          <w:spacing w:val="6"/>
          <w:vertAlign w:val="baseline"/>
        </w:rPr>
        <w:t> </w:t>
      </w:r>
      <w:r>
        <w:rPr>
          <w:smallCaps w:val="0"/>
          <w:vertAlign w:val="baseline"/>
        </w:rPr>
        <w:t>photocatalytic</w:t>
      </w:r>
      <w:r>
        <w:rPr>
          <w:smallCaps w:val="0"/>
          <w:spacing w:val="6"/>
          <w:vertAlign w:val="baseline"/>
        </w:rPr>
        <w:t> </w:t>
      </w:r>
      <w:r>
        <w:rPr>
          <w:smallCaps w:val="0"/>
          <w:vertAlign w:val="baseline"/>
        </w:rPr>
        <w:t>efficiency</w:t>
      </w:r>
      <w:r>
        <w:rPr>
          <w:smallCaps w:val="0"/>
          <w:spacing w:val="6"/>
          <w:vertAlign w:val="baseline"/>
        </w:rPr>
        <w:t> </w:t>
      </w:r>
      <w:r>
        <w:rPr>
          <w:smallCaps w:val="0"/>
          <w:vertAlign w:val="baseline"/>
        </w:rPr>
        <w:t>(</w:t>
      </w:r>
      <w:hyperlink w:history="true" w:anchor="_bookmark63">
        <w:r>
          <w:rPr>
            <w:smallCaps w:val="0"/>
            <w:color w:val="2196D1"/>
            <w:vertAlign w:val="baseline"/>
          </w:rPr>
          <w:t>Zhang</w:t>
        </w:r>
        <w:r>
          <w:rPr>
            <w:smallCaps w:val="0"/>
            <w:color w:val="2196D1"/>
            <w:spacing w:val="7"/>
            <w:vertAlign w:val="baseline"/>
          </w:rPr>
          <w:t> </w:t>
        </w:r>
        <w:r>
          <w:rPr>
            <w:smallCaps w:val="0"/>
            <w:color w:val="2196D1"/>
            <w:vertAlign w:val="baseline"/>
          </w:rPr>
          <w:t>et</w:t>
        </w:r>
        <w:r>
          <w:rPr>
            <w:smallCaps w:val="0"/>
            <w:color w:val="2196D1"/>
            <w:spacing w:val="7"/>
            <w:vertAlign w:val="baseline"/>
          </w:rPr>
          <w:t> </w:t>
        </w:r>
        <w:r>
          <w:rPr>
            <w:smallCaps w:val="0"/>
            <w:color w:val="2196D1"/>
            <w:vertAlign w:val="baseline"/>
          </w:rPr>
          <w:t>al.,</w:t>
        </w:r>
        <w:r>
          <w:rPr>
            <w:smallCaps w:val="0"/>
            <w:color w:val="2196D1"/>
            <w:spacing w:val="5"/>
            <w:vertAlign w:val="baseline"/>
          </w:rPr>
          <w:t> </w:t>
        </w:r>
        <w:r>
          <w:rPr>
            <w:smallCaps w:val="0"/>
            <w:color w:val="2196D1"/>
            <w:vertAlign w:val="baseline"/>
          </w:rPr>
          <w:t>2020</w:t>
        </w:r>
      </w:hyperlink>
      <w:r>
        <w:rPr>
          <w:smallCaps w:val="0"/>
          <w:vertAlign w:val="baseline"/>
        </w:rPr>
        <w:t>).</w:t>
      </w:r>
    </w:p>
    <w:p>
      <w:pPr>
        <w:pStyle w:val="BodyText"/>
        <w:spacing w:before="10"/>
        <w:ind w:left="0"/>
        <w:rPr>
          <w:sz w:val="20"/>
        </w:rPr>
      </w:pPr>
      <w:r>
        <w:rPr/>
        <w:br w:type="column"/>
      </w:r>
      <w:r>
        <w:rPr>
          <w:sz w:val="20"/>
        </w:rPr>
      </w:r>
    </w:p>
    <w:p>
      <w:pPr>
        <w:pStyle w:val="BodyText"/>
        <w:spacing w:line="276" w:lineRule="auto"/>
        <w:ind w:right="108"/>
        <w:jc w:val="both"/>
      </w:pPr>
      <w:r>
        <w:rPr/>
        <w:t>Five-cycle experiments for TC-HCl degradation were conducted to test</w:t>
      </w:r>
      <w:r>
        <w:rPr>
          <w:spacing w:val="1"/>
        </w:rPr>
        <w:t> </w:t>
      </w:r>
      <w:r>
        <w:rPr/>
        <w:t>the durability of the Nb</w:t>
      </w:r>
      <w:r>
        <w:rPr>
          <w:vertAlign w:val="subscript"/>
        </w:rPr>
        <w:t>2</w:t>
      </w:r>
      <w:r>
        <w:rPr>
          <w:vertAlign w:val="baseline"/>
        </w:rPr>
        <w:t>CT</w:t>
      </w:r>
      <w:r>
        <w:rPr>
          <w:smallCaps/>
          <w:vertAlign w:val="subscript"/>
        </w:rPr>
        <w:t>x</w:t>
      </w:r>
      <w:r>
        <w:rPr>
          <w:smallCaps w:val="0"/>
          <w:vertAlign w:val="baseline"/>
        </w:rPr>
        <w:t>-30 composite. The TC-HCl photocatalytic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degradation efficiency of the Nb</w:t>
      </w:r>
      <w:r>
        <w:rPr>
          <w:smallCaps w:val="0"/>
          <w:vertAlign w:val="subscript"/>
        </w:rPr>
        <w:t>2</w:t>
      </w:r>
      <w:r>
        <w:rPr>
          <w:smallCaps w:val="0"/>
          <w:vertAlign w:val="baseline"/>
        </w:rPr>
        <w:t>CT</w:t>
      </w:r>
      <w:r>
        <w:rPr>
          <w:smallCaps/>
          <w:vertAlign w:val="subscript"/>
        </w:rPr>
        <w:t>x</w:t>
      </w:r>
      <w:r>
        <w:rPr>
          <w:smallCaps w:val="0"/>
          <w:vertAlign w:val="baseline"/>
        </w:rPr>
        <w:t>-30 composite decreases by 5.6%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after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5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recycling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tests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as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shown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in</w:t>
      </w:r>
      <w:r>
        <w:rPr>
          <w:smallCaps w:val="0"/>
          <w:spacing w:val="1"/>
          <w:vertAlign w:val="baseline"/>
        </w:rPr>
        <w:t> </w:t>
      </w:r>
      <w:hyperlink w:history="true" w:anchor="_bookmark13">
        <w:r>
          <w:rPr>
            <w:smallCaps w:val="0"/>
            <w:color w:val="2196D1"/>
            <w:vertAlign w:val="baseline"/>
          </w:rPr>
          <w:t>Fig.</w:t>
        </w:r>
        <w:r>
          <w:rPr>
            <w:smallCaps w:val="0"/>
            <w:color w:val="2196D1"/>
            <w:spacing w:val="1"/>
            <w:vertAlign w:val="baseline"/>
          </w:rPr>
          <w:t> </w:t>
        </w:r>
        <w:r>
          <w:rPr>
            <w:smallCaps w:val="0"/>
            <w:color w:val="2196D1"/>
            <w:vertAlign w:val="baseline"/>
          </w:rPr>
          <w:t>9</w:t>
        </w:r>
      </w:hyperlink>
      <w:r>
        <w:rPr>
          <w:smallCaps w:val="0"/>
          <w:vertAlign w:val="baseline"/>
        </w:rPr>
        <w:t>d,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demonstrating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the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outstanding stability of Nb</w:t>
      </w:r>
      <w:r>
        <w:rPr>
          <w:smallCaps w:val="0"/>
          <w:vertAlign w:val="subscript"/>
        </w:rPr>
        <w:t>2</w:t>
      </w:r>
      <w:r>
        <w:rPr>
          <w:smallCaps w:val="0"/>
          <w:vertAlign w:val="baseline"/>
        </w:rPr>
        <w:t>CT</w:t>
      </w:r>
      <w:r>
        <w:rPr>
          <w:smallCaps/>
          <w:vertAlign w:val="subscript"/>
        </w:rPr>
        <w:t>x</w:t>
      </w:r>
      <w:r>
        <w:rPr>
          <w:smallCaps w:val="0"/>
          <w:vertAlign w:val="baseline"/>
        </w:rPr>
        <w:t>-30 composite. Compared with other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Nb</w:t>
      </w:r>
      <w:r>
        <w:rPr>
          <w:smallCaps w:val="0"/>
          <w:vertAlign w:val="subscript"/>
        </w:rPr>
        <w:t>2</w:t>
      </w:r>
      <w:r>
        <w:rPr>
          <w:smallCaps w:val="0"/>
          <w:vertAlign w:val="baseline"/>
        </w:rPr>
        <w:t>O</w:t>
      </w:r>
      <w:r>
        <w:rPr>
          <w:smallCaps w:val="0"/>
          <w:vertAlign w:val="subscript"/>
        </w:rPr>
        <w:t>5</w:t>
      </w:r>
      <w:r>
        <w:rPr>
          <w:smallCaps w:val="0"/>
          <w:vertAlign w:val="baseline"/>
        </w:rPr>
        <w:t>-based photocatalysts (</w:t>
      </w:r>
      <w:r>
        <w:rPr>
          <w:smallCaps w:val="0"/>
          <w:color w:val="2196D1"/>
          <w:vertAlign w:val="baseline"/>
        </w:rPr>
        <w:t>Fig. S5</w:t>
      </w:r>
      <w:r>
        <w:rPr>
          <w:smallCaps w:val="0"/>
          <w:vertAlign w:val="baseline"/>
        </w:rPr>
        <w:t>), Nb</w:t>
      </w:r>
      <w:r>
        <w:rPr>
          <w:smallCaps w:val="0"/>
          <w:vertAlign w:val="subscript"/>
        </w:rPr>
        <w:t>2</w:t>
      </w:r>
      <w:r>
        <w:rPr>
          <w:smallCaps w:val="0"/>
          <w:vertAlign w:val="baseline"/>
        </w:rPr>
        <w:t>CT</w:t>
      </w:r>
      <w:r>
        <w:rPr>
          <w:smallCaps/>
          <w:vertAlign w:val="subscript"/>
        </w:rPr>
        <w:t>x</w:t>
      </w:r>
      <w:r>
        <w:rPr>
          <w:smallCaps w:val="0"/>
          <w:vertAlign w:val="baseline"/>
        </w:rPr>
        <w:t>-30 possesses superior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degradation efficiency for RhB and TC-HCl. The result indicates that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Nb</w:t>
      </w:r>
      <w:r>
        <w:rPr>
          <w:smallCaps w:val="0"/>
          <w:vertAlign w:val="subscript"/>
        </w:rPr>
        <w:t>2</w:t>
      </w:r>
      <w:r>
        <w:rPr>
          <w:smallCaps w:val="0"/>
          <w:vertAlign w:val="baseline"/>
        </w:rPr>
        <w:t>O</w:t>
      </w:r>
      <w:r>
        <w:rPr>
          <w:smallCaps w:val="0"/>
          <w:vertAlign w:val="subscript"/>
        </w:rPr>
        <w:t>5</w:t>
      </w:r>
      <w:r>
        <w:rPr>
          <w:smallCaps w:val="0"/>
          <w:vertAlign w:val="baseline"/>
        </w:rPr>
        <w:t>/Nb</w:t>
      </w:r>
      <w:r>
        <w:rPr>
          <w:smallCaps w:val="0"/>
          <w:vertAlign w:val="subscript"/>
        </w:rPr>
        <w:t>2</w:t>
      </w:r>
      <w:r>
        <w:rPr>
          <w:smallCaps w:val="0"/>
          <w:vertAlign w:val="baseline"/>
        </w:rPr>
        <w:t>CT</w:t>
      </w:r>
      <w:r>
        <w:rPr>
          <w:smallCaps/>
          <w:vertAlign w:val="subscript"/>
        </w:rPr>
        <w:t>x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composite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materials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exhibit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enhanced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visible-light-response</w:t>
      </w:r>
      <w:r>
        <w:rPr>
          <w:smallCaps w:val="0"/>
          <w:spacing w:val="8"/>
          <w:vertAlign w:val="baseline"/>
        </w:rPr>
        <w:t> </w:t>
      </w:r>
      <w:r>
        <w:rPr>
          <w:smallCaps w:val="0"/>
          <w:vertAlign w:val="baseline"/>
        </w:rPr>
        <w:t>photoactivity.</w:t>
      </w:r>
    </w:p>
    <w:p>
      <w:pPr>
        <w:spacing w:after="0" w:line="276" w:lineRule="auto"/>
        <w:jc w:val="both"/>
        <w:sectPr>
          <w:type w:val="continuous"/>
          <w:pgSz w:w="11910" w:h="15880"/>
          <w:pgMar w:top="580" w:bottom="280" w:left="620" w:right="640"/>
          <w:cols w:num="2" w:equalWidth="0">
            <w:col w:w="5195" w:space="185"/>
            <w:col w:w="5270"/>
          </w:cols>
        </w:sectPr>
      </w:pPr>
    </w:p>
    <w:p>
      <w:pPr>
        <w:pStyle w:val="BodyText"/>
        <w:spacing w:before="9"/>
        <w:ind w:left="0"/>
        <w:rPr>
          <w:sz w:val="20"/>
        </w:rPr>
      </w:pPr>
    </w:p>
    <w:p>
      <w:pPr>
        <w:pStyle w:val="BodyText"/>
        <w:ind w:left="1220"/>
        <w:rPr>
          <w:sz w:val="20"/>
        </w:rPr>
      </w:pPr>
      <w:r>
        <w:rPr>
          <w:sz w:val="20"/>
        </w:rPr>
        <w:drawing>
          <wp:inline distT="0" distB="0" distL="0" distR="0">
            <wp:extent cx="5226603" cy="4309872"/>
            <wp:effectExtent l="0" t="0" r="0" b="0"/>
            <wp:docPr id="25" name="image13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6" name="image13.jpeg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26603" cy="43098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spacing w:before="181"/>
        <w:ind w:left="1563" w:right="1542" w:firstLine="0"/>
        <w:jc w:val="center"/>
        <w:rPr>
          <w:sz w:val="14"/>
        </w:rPr>
      </w:pPr>
      <w:bookmarkStart w:name="_bookmark13" w:id="33"/>
      <w:bookmarkEnd w:id="33"/>
      <w:r>
        <w:rPr/>
      </w:r>
      <w:r>
        <w:rPr>
          <w:rFonts w:ascii="Cambria"/>
          <w:b/>
          <w:w w:val="105"/>
          <w:sz w:val="14"/>
        </w:rPr>
        <w:t>Fig.</w:t>
      </w:r>
      <w:r>
        <w:rPr>
          <w:rFonts w:ascii="Cambria"/>
          <w:b/>
          <w:spacing w:val="3"/>
          <w:w w:val="105"/>
          <w:sz w:val="14"/>
        </w:rPr>
        <w:t> </w:t>
      </w:r>
      <w:r>
        <w:rPr>
          <w:rFonts w:ascii="Cambria"/>
          <w:b/>
          <w:w w:val="105"/>
          <w:sz w:val="14"/>
        </w:rPr>
        <w:t>9.</w:t>
      </w:r>
      <w:r>
        <w:rPr>
          <w:rFonts w:ascii="Cambria"/>
          <w:b/>
          <w:spacing w:val="23"/>
          <w:w w:val="105"/>
          <w:sz w:val="14"/>
        </w:rPr>
        <w:t> </w:t>
      </w:r>
      <w:r>
        <w:rPr>
          <w:w w:val="105"/>
          <w:sz w:val="14"/>
        </w:rPr>
        <w:t>(a)</w:t>
      </w:r>
      <w:r>
        <w:rPr>
          <w:spacing w:val="2"/>
          <w:w w:val="105"/>
          <w:sz w:val="14"/>
        </w:rPr>
        <w:t> </w:t>
      </w:r>
      <w:r>
        <w:rPr>
          <w:w w:val="105"/>
          <w:sz w:val="14"/>
        </w:rPr>
        <w:t>The photocatalytic degradation</w:t>
      </w:r>
      <w:r>
        <w:rPr>
          <w:spacing w:val="2"/>
          <w:w w:val="105"/>
          <w:sz w:val="14"/>
        </w:rPr>
        <w:t> </w:t>
      </w:r>
      <w:r>
        <w:rPr>
          <w:w w:val="105"/>
          <w:sz w:val="14"/>
        </w:rPr>
        <w:t>of</w:t>
      </w:r>
      <w:r>
        <w:rPr>
          <w:spacing w:val="1"/>
          <w:w w:val="105"/>
          <w:sz w:val="14"/>
        </w:rPr>
        <w:t> </w:t>
      </w:r>
      <w:r>
        <w:rPr>
          <w:w w:val="105"/>
          <w:sz w:val="14"/>
        </w:rPr>
        <w:t>TC-HCl and</w:t>
      </w:r>
      <w:r>
        <w:rPr>
          <w:spacing w:val="1"/>
          <w:w w:val="105"/>
          <w:sz w:val="14"/>
        </w:rPr>
        <w:t> </w:t>
      </w:r>
      <w:r>
        <w:rPr>
          <w:w w:val="105"/>
          <w:sz w:val="14"/>
        </w:rPr>
        <w:t>(b)</w:t>
      </w:r>
      <w:r>
        <w:rPr>
          <w:spacing w:val="2"/>
          <w:w w:val="105"/>
          <w:sz w:val="14"/>
        </w:rPr>
        <w:t> </w:t>
      </w:r>
      <w:r>
        <w:rPr>
          <w:w w:val="105"/>
          <w:sz w:val="14"/>
        </w:rPr>
        <w:t>corresponding.</w:t>
      </w:r>
    </w:p>
    <w:p>
      <w:pPr>
        <w:pStyle w:val="BodyText"/>
        <w:spacing w:before="1"/>
        <w:ind w:left="0"/>
        <w:rPr>
          <w:sz w:val="11"/>
        </w:rPr>
      </w:pPr>
    </w:p>
    <w:p>
      <w:pPr>
        <w:spacing w:after="0"/>
        <w:rPr>
          <w:sz w:val="11"/>
        </w:rPr>
        <w:sectPr>
          <w:pgSz w:w="11910" w:h="15880"/>
          <w:pgMar w:header="673" w:footer="585" w:top="880" w:bottom="780" w:left="620" w:right="640"/>
        </w:sectPr>
      </w:pPr>
    </w:p>
    <w:p>
      <w:pPr>
        <w:pStyle w:val="BodyText"/>
        <w:spacing w:line="273" w:lineRule="auto" w:before="144"/>
        <w:ind w:right="39" w:firstLine="239"/>
        <w:jc w:val="both"/>
      </w:pPr>
      <w:r>
        <w:rPr/>
        <w:t>first-order</w:t>
      </w:r>
      <w:r>
        <w:rPr>
          <w:spacing w:val="1"/>
        </w:rPr>
        <w:t> </w:t>
      </w:r>
      <w:r>
        <w:rPr/>
        <w:t>kinetic</w:t>
      </w:r>
      <w:r>
        <w:rPr>
          <w:spacing w:val="1"/>
        </w:rPr>
        <w:t> </w:t>
      </w:r>
      <w:r>
        <w:rPr/>
        <w:t>plots</w:t>
      </w:r>
      <w:r>
        <w:rPr>
          <w:spacing w:val="1"/>
        </w:rPr>
        <w:t> </w:t>
      </w:r>
      <w:r>
        <w:rPr/>
        <w:t>in</w:t>
      </w:r>
      <w:r>
        <w:rPr>
          <w:spacing w:val="1"/>
        </w:rPr>
        <w:t> </w:t>
      </w:r>
      <w:r>
        <w:rPr/>
        <w:t>the</w:t>
      </w:r>
      <w:r>
        <w:rPr>
          <w:spacing w:val="1"/>
        </w:rPr>
        <w:t> </w:t>
      </w:r>
      <w:r>
        <w:rPr/>
        <w:t>presence</w:t>
      </w:r>
      <w:r>
        <w:rPr>
          <w:spacing w:val="1"/>
        </w:rPr>
        <w:t> </w:t>
      </w:r>
      <w:r>
        <w:rPr/>
        <w:t>of</w:t>
      </w:r>
      <w:r>
        <w:rPr>
          <w:spacing w:val="1"/>
        </w:rPr>
        <w:t> </w:t>
      </w:r>
      <w:r>
        <w:rPr/>
        <w:t>Nb</w:t>
      </w:r>
      <w:r>
        <w:rPr>
          <w:vertAlign w:val="subscript"/>
        </w:rPr>
        <w:t>2</w:t>
      </w:r>
      <w:r>
        <w:rPr>
          <w:vertAlign w:val="baseline"/>
        </w:rPr>
        <w:t>CT</w:t>
      </w:r>
      <w:r>
        <w:rPr>
          <w:smallCaps/>
          <w:vertAlign w:val="subscript"/>
        </w:rPr>
        <w:t>x</w:t>
      </w:r>
      <w:r>
        <w:rPr>
          <w:smallCaps w:val="0"/>
          <w:vertAlign w:val="baseline"/>
        </w:rPr>
        <w:t>,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Nb</w:t>
      </w:r>
      <w:r>
        <w:rPr>
          <w:smallCaps w:val="0"/>
          <w:vertAlign w:val="subscript"/>
        </w:rPr>
        <w:t>2</w:t>
      </w:r>
      <w:r>
        <w:rPr>
          <w:smallCaps w:val="0"/>
          <w:vertAlign w:val="baseline"/>
        </w:rPr>
        <w:t>CT</w:t>
      </w:r>
      <w:r>
        <w:rPr>
          <w:smallCaps/>
          <w:vertAlign w:val="subscript"/>
        </w:rPr>
        <w:t>x</w:t>
      </w:r>
      <w:r>
        <w:rPr>
          <w:smallCaps w:val="0"/>
          <w:vertAlign w:val="baseline"/>
        </w:rPr>
        <w:t>-12,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Nb</w:t>
      </w:r>
      <w:r>
        <w:rPr>
          <w:smallCaps w:val="0"/>
          <w:vertAlign w:val="subscript"/>
        </w:rPr>
        <w:t>2</w:t>
      </w:r>
      <w:r>
        <w:rPr>
          <w:smallCaps w:val="0"/>
          <w:vertAlign w:val="baseline"/>
        </w:rPr>
        <w:t>CT</w:t>
      </w:r>
      <w:r>
        <w:rPr>
          <w:smallCaps/>
          <w:vertAlign w:val="subscript"/>
        </w:rPr>
        <w:t>x</w:t>
      </w:r>
      <w:r>
        <w:rPr>
          <w:smallCaps w:val="0"/>
          <w:vertAlign w:val="baseline"/>
        </w:rPr>
        <w:t>-18, Nb</w:t>
      </w:r>
      <w:r>
        <w:rPr>
          <w:smallCaps w:val="0"/>
          <w:vertAlign w:val="subscript"/>
        </w:rPr>
        <w:t>2</w:t>
      </w:r>
      <w:r>
        <w:rPr>
          <w:smallCaps w:val="0"/>
          <w:vertAlign w:val="baseline"/>
        </w:rPr>
        <w:t>CT</w:t>
      </w:r>
      <w:r>
        <w:rPr>
          <w:smallCaps/>
          <w:vertAlign w:val="subscript"/>
        </w:rPr>
        <w:t>x</w:t>
      </w:r>
      <w:r>
        <w:rPr>
          <w:smallCaps w:val="0"/>
          <w:vertAlign w:val="baseline"/>
        </w:rPr>
        <w:t>-30 and C</w:t>
      </w:r>
      <w:r>
        <w:rPr>
          <w:rFonts w:ascii="Cambria" w:hAnsi="Cambria"/>
          <w:smallCaps w:val="0"/>
          <w:vertAlign w:val="baseline"/>
        </w:rPr>
        <w:t>–</w:t>
      </w:r>
      <w:r>
        <w:rPr>
          <w:smallCaps w:val="0"/>
          <w:vertAlign w:val="baseline"/>
        </w:rPr>
        <w:t>Nb</w:t>
      </w:r>
      <w:r>
        <w:rPr>
          <w:smallCaps w:val="0"/>
          <w:vertAlign w:val="subscript"/>
        </w:rPr>
        <w:t>2</w:t>
      </w:r>
      <w:r>
        <w:rPr>
          <w:smallCaps w:val="0"/>
          <w:vertAlign w:val="baseline"/>
        </w:rPr>
        <w:t>O</w:t>
      </w:r>
      <w:r>
        <w:rPr>
          <w:smallCaps w:val="0"/>
          <w:vertAlign w:val="subscript"/>
        </w:rPr>
        <w:t>5</w:t>
      </w:r>
      <w:r>
        <w:rPr>
          <w:smallCaps w:val="0"/>
          <w:vertAlign w:val="baseline"/>
        </w:rPr>
        <w:t>; (c) The photocatalytic degrada-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tion of TC-HCl at various pH values from 3 to 11 and (d) five photo-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catalytic degradation cycles of TC-HCl in the presence of Nb</w:t>
      </w:r>
      <w:r>
        <w:rPr>
          <w:smallCaps w:val="0"/>
          <w:vertAlign w:val="subscript"/>
        </w:rPr>
        <w:t>2</w:t>
      </w:r>
      <w:r>
        <w:rPr>
          <w:smallCaps w:val="0"/>
          <w:vertAlign w:val="baseline"/>
        </w:rPr>
        <w:t>CT</w:t>
      </w:r>
      <w:r>
        <w:rPr>
          <w:smallCaps/>
          <w:vertAlign w:val="subscript"/>
        </w:rPr>
        <w:t>x</w:t>
      </w:r>
      <w:r>
        <w:rPr>
          <w:smallCaps w:val="0"/>
          <w:vertAlign w:val="baseline"/>
        </w:rPr>
        <w:t>-30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under</w:t>
      </w:r>
      <w:r>
        <w:rPr>
          <w:smallCaps w:val="0"/>
          <w:spacing w:val="8"/>
          <w:vertAlign w:val="baseline"/>
        </w:rPr>
        <w:t> </w:t>
      </w:r>
      <w:r>
        <w:rPr>
          <w:smallCaps w:val="0"/>
          <w:vertAlign w:val="baseline"/>
        </w:rPr>
        <w:t>visible</w:t>
      </w:r>
      <w:r>
        <w:rPr>
          <w:smallCaps w:val="0"/>
          <w:spacing w:val="9"/>
          <w:vertAlign w:val="baseline"/>
        </w:rPr>
        <w:t> </w:t>
      </w:r>
      <w:r>
        <w:rPr>
          <w:smallCaps w:val="0"/>
          <w:vertAlign w:val="baseline"/>
        </w:rPr>
        <w:t>light</w:t>
      </w:r>
      <w:r>
        <w:rPr>
          <w:smallCaps w:val="0"/>
          <w:spacing w:val="9"/>
          <w:vertAlign w:val="baseline"/>
        </w:rPr>
        <w:t> </w:t>
      </w:r>
      <w:r>
        <w:rPr>
          <w:smallCaps w:val="0"/>
          <w:vertAlign w:val="baseline"/>
        </w:rPr>
        <w:t>irradiation.</w:t>
      </w:r>
    </w:p>
    <w:p>
      <w:pPr>
        <w:pStyle w:val="BodyText"/>
        <w:spacing w:line="276" w:lineRule="auto" w:before="3"/>
        <w:ind w:right="39" w:firstLine="239"/>
        <w:jc w:val="both"/>
      </w:pPr>
      <w:r>
        <w:rPr/>
        <w:t>In order to reveal the photocatalytic mechanism of rod-like Nb</w:t>
      </w:r>
      <w:r>
        <w:rPr>
          <w:vertAlign w:val="subscript"/>
        </w:rPr>
        <w:t>2</w:t>
      </w:r>
      <w:r>
        <w:rPr>
          <w:vertAlign w:val="baseline"/>
        </w:rPr>
        <w:t>O</w:t>
      </w:r>
      <w:r>
        <w:rPr>
          <w:vertAlign w:val="subscript"/>
        </w:rPr>
        <w:t>5</w:t>
      </w:r>
      <w:r>
        <w:rPr>
          <w:vertAlign w:val="baseline"/>
        </w:rPr>
        <w:t>/</w:t>
      </w:r>
      <w:r>
        <w:rPr>
          <w:spacing w:val="1"/>
          <w:vertAlign w:val="baseline"/>
        </w:rPr>
        <w:t> </w:t>
      </w:r>
      <w:r>
        <w:rPr>
          <w:vertAlign w:val="baseline"/>
        </w:rPr>
        <w:t>Nb</w:t>
      </w:r>
      <w:r>
        <w:rPr>
          <w:vertAlign w:val="subscript"/>
        </w:rPr>
        <w:t>2</w:t>
      </w:r>
      <w:r>
        <w:rPr>
          <w:vertAlign w:val="baseline"/>
        </w:rPr>
        <w:t>CT</w:t>
      </w:r>
      <w:r>
        <w:rPr>
          <w:smallCaps/>
          <w:vertAlign w:val="subscript"/>
        </w:rPr>
        <w:t>x</w:t>
      </w:r>
      <w:r>
        <w:rPr>
          <w:smallCaps w:val="0"/>
          <w:spacing w:val="-4"/>
          <w:vertAlign w:val="baseline"/>
        </w:rPr>
        <w:t> </w:t>
      </w:r>
      <w:r>
        <w:rPr>
          <w:smallCaps w:val="0"/>
          <w:vertAlign w:val="baseline"/>
        </w:rPr>
        <w:t>composites,</w:t>
      </w:r>
      <w:r>
        <w:rPr>
          <w:smallCaps w:val="0"/>
          <w:spacing w:val="-2"/>
          <w:vertAlign w:val="baseline"/>
        </w:rPr>
        <w:t> </w:t>
      </w:r>
      <w:r>
        <w:rPr>
          <w:smallCaps w:val="0"/>
          <w:vertAlign w:val="baseline"/>
        </w:rPr>
        <w:t>free</w:t>
      </w:r>
      <w:r>
        <w:rPr>
          <w:smallCaps w:val="0"/>
          <w:spacing w:val="-2"/>
          <w:vertAlign w:val="baseline"/>
        </w:rPr>
        <w:t> </w:t>
      </w:r>
      <w:r>
        <w:rPr>
          <w:smallCaps w:val="0"/>
          <w:vertAlign w:val="baseline"/>
        </w:rPr>
        <w:t>radicals</w:t>
      </w:r>
      <w:r>
        <w:rPr>
          <w:smallCaps w:val="0"/>
          <w:spacing w:val="-3"/>
          <w:vertAlign w:val="baseline"/>
        </w:rPr>
        <w:t> </w:t>
      </w:r>
      <w:r>
        <w:rPr>
          <w:smallCaps w:val="0"/>
          <w:vertAlign w:val="baseline"/>
        </w:rPr>
        <w:t>trapping</w:t>
      </w:r>
      <w:r>
        <w:rPr>
          <w:smallCaps w:val="0"/>
          <w:spacing w:val="-3"/>
          <w:vertAlign w:val="baseline"/>
        </w:rPr>
        <w:t> </w:t>
      </w:r>
      <w:r>
        <w:rPr>
          <w:smallCaps w:val="0"/>
          <w:vertAlign w:val="baseline"/>
        </w:rPr>
        <w:t>experiments</w:t>
      </w:r>
      <w:r>
        <w:rPr>
          <w:smallCaps w:val="0"/>
          <w:spacing w:val="-1"/>
          <w:vertAlign w:val="baseline"/>
        </w:rPr>
        <w:t> </w:t>
      </w:r>
      <w:r>
        <w:rPr>
          <w:smallCaps w:val="0"/>
          <w:vertAlign w:val="baseline"/>
        </w:rPr>
        <w:t>were</w:t>
      </w:r>
      <w:r>
        <w:rPr>
          <w:smallCaps w:val="0"/>
          <w:spacing w:val="-4"/>
          <w:vertAlign w:val="baseline"/>
        </w:rPr>
        <w:t> </w:t>
      </w:r>
      <w:r>
        <w:rPr>
          <w:smallCaps w:val="0"/>
          <w:vertAlign w:val="baseline"/>
        </w:rPr>
        <w:t>performed</w:t>
      </w:r>
      <w:r>
        <w:rPr>
          <w:smallCaps w:val="0"/>
          <w:spacing w:val="-36"/>
          <w:vertAlign w:val="baseline"/>
        </w:rPr>
        <w:t> </w:t>
      </w:r>
      <w:r>
        <w:rPr>
          <w:smallCaps w:val="0"/>
          <w:vertAlign w:val="baseline"/>
        </w:rPr>
        <w:t>(</w:t>
      </w:r>
      <w:hyperlink w:history="true" w:anchor="_bookmark16">
        <w:r>
          <w:rPr>
            <w:smallCaps w:val="0"/>
            <w:color w:val="2196D1"/>
            <w:vertAlign w:val="baseline"/>
          </w:rPr>
          <w:t>Fig.</w:t>
        </w:r>
        <w:r>
          <w:rPr>
            <w:smallCaps w:val="0"/>
            <w:color w:val="2196D1"/>
            <w:spacing w:val="22"/>
            <w:vertAlign w:val="baseline"/>
          </w:rPr>
          <w:t> </w:t>
        </w:r>
        <w:r>
          <w:rPr>
            <w:smallCaps w:val="0"/>
            <w:color w:val="2196D1"/>
            <w:vertAlign w:val="baseline"/>
          </w:rPr>
          <w:t>10</w:t>
        </w:r>
      </w:hyperlink>
      <w:r>
        <w:rPr>
          <w:smallCaps w:val="0"/>
          <w:vertAlign w:val="baseline"/>
        </w:rPr>
        <w:t>).</w:t>
      </w:r>
      <w:r>
        <w:rPr>
          <w:smallCaps w:val="0"/>
          <w:spacing w:val="24"/>
          <w:vertAlign w:val="baseline"/>
        </w:rPr>
        <w:t> </w:t>
      </w:r>
      <w:r>
        <w:rPr>
          <w:smallCaps w:val="0"/>
          <w:vertAlign w:val="baseline"/>
        </w:rPr>
        <w:t>The</w:t>
      </w:r>
      <w:r>
        <w:rPr>
          <w:smallCaps w:val="0"/>
          <w:spacing w:val="21"/>
          <w:vertAlign w:val="baseline"/>
        </w:rPr>
        <w:t> </w:t>
      </w:r>
      <w:r>
        <w:rPr>
          <w:smallCaps w:val="0"/>
          <w:vertAlign w:val="baseline"/>
        </w:rPr>
        <w:t>effects</w:t>
      </w:r>
      <w:r>
        <w:rPr>
          <w:smallCaps w:val="0"/>
          <w:spacing w:val="23"/>
          <w:vertAlign w:val="baseline"/>
        </w:rPr>
        <w:t> </w:t>
      </w:r>
      <w:r>
        <w:rPr>
          <w:smallCaps w:val="0"/>
          <w:vertAlign w:val="baseline"/>
        </w:rPr>
        <w:t>of</w:t>
      </w:r>
      <w:r>
        <w:rPr>
          <w:smallCaps w:val="0"/>
          <w:spacing w:val="23"/>
          <w:vertAlign w:val="baseline"/>
        </w:rPr>
        <w:t> </w:t>
      </w:r>
      <w:r>
        <w:rPr>
          <w:smallCaps w:val="0"/>
          <w:vertAlign w:val="baseline"/>
        </w:rPr>
        <w:t>reactive</w:t>
      </w:r>
      <w:r>
        <w:rPr>
          <w:smallCaps w:val="0"/>
          <w:spacing w:val="22"/>
          <w:vertAlign w:val="baseline"/>
        </w:rPr>
        <w:t> </w:t>
      </w:r>
      <w:r>
        <w:rPr>
          <w:smallCaps w:val="0"/>
          <w:vertAlign w:val="baseline"/>
        </w:rPr>
        <w:t>o</w:t>
      </w:r>
      <w:r>
        <w:rPr>
          <w:smallCaps/>
          <w:vertAlign w:val="baseline"/>
        </w:rPr>
        <w:t>x</w:t>
      </w:r>
      <w:r>
        <w:rPr>
          <w:smallCaps w:val="0"/>
          <w:vertAlign w:val="baseline"/>
        </w:rPr>
        <w:t>ygen</w:t>
      </w:r>
      <w:r>
        <w:rPr>
          <w:smallCaps w:val="0"/>
          <w:spacing w:val="23"/>
          <w:vertAlign w:val="baseline"/>
        </w:rPr>
        <w:t> </w:t>
      </w:r>
      <w:r>
        <w:rPr>
          <w:smallCaps w:val="0"/>
          <w:vertAlign w:val="baseline"/>
        </w:rPr>
        <w:t>species</w:t>
      </w:r>
      <w:r>
        <w:rPr>
          <w:smallCaps w:val="0"/>
          <w:spacing w:val="23"/>
          <w:vertAlign w:val="baseline"/>
        </w:rPr>
        <w:t> </w:t>
      </w:r>
      <w:r>
        <w:rPr>
          <w:smallCaps w:val="0"/>
          <w:vertAlign w:val="baseline"/>
        </w:rPr>
        <w:t>(ROS)</w:t>
      </w:r>
      <w:r>
        <w:rPr>
          <w:smallCaps w:val="0"/>
          <w:spacing w:val="22"/>
          <w:vertAlign w:val="baseline"/>
        </w:rPr>
        <w:t> </w:t>
      </w:r>
      <w:r>
        <w:rPr>
          <w:smallCaps w:val="0"/>
          <w:vertAlign w:val="baseline"/>
        </w:rPr>
        <w:t>of</w:t>
      </w:r>
      <w:r>
        <w:rPr>
          <w:smallCaps w:val="0"/>
          <w:spacing w:val="23"/>
          <w:vertAlign w:val="baseline"/>
        </w:rPr>
        <w:t> </w:t>
      </w:r>
      <w:r>
        <w:rPr>
          <w:smallCaps w:val="0"/>
          <w:vertAlign w:val="baseline"/>
        </w:rPr>
        <w:t>supero</w:t>
      </w:r>
      <w:r>
        <w:rPr>
          <w:smallCaps/>
          <w:vertAlign w:val="baseline"/>
        </w:rPr>
        <w:t>x</w:t>
      </w:r>
      <w:r>
        <w:rPr>
          <w:smallCaps w:val="0"/>
          <w:vertAlign w:val="baseline"/>
        </w:rPr>
        <w:t>ide</w:t>
      </w:r>
    </w:p>
    <w:p>
      <w:pPr>
        <w:pStyle w:val="BodyText"/>
        <w:spacing w:line="182" w:lineRule="exact"/>
        <w:jc w:val="both"/>
      </w:pPr>
      <w:r>
        <w:rPr>
          <w:w w:val="100"/>
        </w:rPr>
        <w:t>radical</w:t>
      </w:r>
      <w:r>
        <w:rPr/>
        <w:t> </w:t>
      </w:r>
      <w:r>
        <w:rPr>
          <w:spacing w:val="5"/>
        </w:rPr>
        <w:t> </w:t>
      </w:r>
      <w:r>
        <w:rPr>
          <w:w w:val="97"/>
        </w:rPr>
        <w:t>anions</w:t>
      </w:r>
      <w:r>
        <w:rPr/>
        <w:t> </w:t>
      </w:r>
      <w:r>
        <w:rPr>
          <w:spacing w:val="6"/>
        </w:rPr>
        <w:t> </w:t>
      </w:r>
      <w:r>
        <w:rPr>
          <w:w w:val="99"/>
        </w:rPr>
        <w:t>(</w:t>
      </w:r>
      <w:r>
        <w:rPr>
          <w:rFonts w:ascii="Tahoma" w:hAnsi="Tahoma"/>
          <w:spacing w:val="-1"/>
          <w:w w:val="112"/>
          <w:position w:val="5"/>
          <w:sz w:val="9"/>
        </w:rPr>
        <w:t>•</w:t>
      </w:r>
      <w:r>
        <w:rPr>
          <w:w w:val="94"/>
        </w:rPr>
        <w:t>O</w:t>
      </w:r>
      <w:r>
        <w:rPr>
          <w:spacing w:val="-1"/>
          <w:w w:val="94"/>
        </w:rPr>
        <w:t>H</w:t>
      </w:r>
      <w:r>
        <w:rPr>
          <w:spacing w:val="-68"/>
          <w:w w:val="120"/>
          <w:vertAlign w:val="subscript"/>
        </w:rPr>
        <w:t>2</w:t>
      </w:r>
      <w:r>
        <w:rPr>
          <w:rFonts w:ascii="Tahoma" w:hAnsi="Tahoma"/>
          <w:w w:val="84"/>
          <w:position w:val="7"/>
          <w:sz w:val="12"/>
          <w:vertAlign w:val="baseline"/>
        </w:rPr>
        <w:t>—</w:t>
      </w:r>
      <w:r>
        <w:rPr>
          <w:w w:val="101"/>
          <w:vertAlign w:val="baseline"/>
        </w:rPr>
        <w:t>),</w:t>
      </w:r>
      <w:r>
        <w:rPr>
          <w:vertAlign w:val="baseline"/>
        </w:rPr>
        <w:t> </w:t>
      </w:r>
      <w:r>
        <w:rPr>
          <w:spacing w:val="5"/>
          <w:vertAlign w:val="baseline"/>
        </w:rPr>
        <w:t> </w:t>
      </w:r>
      <w:r>
        <w:rPr>
          <w:w w:val="99"/>
          <w:vertAlign w:val="baseline"/>
        </w:rPr>
        <w:t>hydro</w:t>
      </w:r>
      <w:r>
        <w:rPr>
          <w:smallCaps/>
          <w:w w:val="87"/>
          <w:vertAlign w:val="baseline"/>
        </w:rPr>
        <w:t>x</w:t>
      </w:r>
      <w:r>
        <w:rPr>
          <w:smallCaps w:val="0"/>
          <w:w w:val="105"/>
          <w:vertAlign w:val="baseline"/>
        </w:rPr>
        <w:t>yl</w:t>
      </w:r>
      <w:r>
        <w:rPr>
          <w:smallCaps w:val="0"/>
          <w:vertAlign w:val="baseline"/>
        </w:rPr>
        <w:t> </w:t>
      </w:r>
      <w:r>
        <w:rPr>
          <w:smallCaps w:val="0"/>
          <w:spacing w:val="6"/>
          <w:vertAlign w:val="baseline"/>
        </w:rPr>
        <w:t> </w:t>
      </w:r>
      <w:r>
        <w:rPr>
          <w:smallCaps w:val="0"/>
          <w:w w:val="99"/>
          <w:vertAlign w:val="baseline"/>
        </w:rPr>
        <w:t>radicals</w:t>
      </w:r>
      <w:r>
        <w:rPr>
          <w:smallCaps w:val="0"/>
          <w:vertAlign w:val="baseline"/>
        </w:rPr>
        <w:t> </w:t>
      </w:r>
      <w:r>
        <w:rPr>
          <w:smallCaps w:val="0"/>
          <w:spacing w:val="4"/>
          <w:vertAlign w:val="baseline"/>
        </w:rPr>
        <w:t> </w:t>
      </w:r>
      <w:r>
        <w:rPr>
          <w:smallCaps w:val="0"/>
          <w:w w:val="99"/>
          <w:vertAlign w:val="baseline"/>
        </w:rPr>
        <w:t>(</w:t>
      </w:r>
      <w:r>
        <w:rPr>
          <w:rFonts w:ascii="Tahoma" w:hAnsi="Tahoma"/>
          <w:smallCaps w:val="0"/>
          <w:w w:val="112"/>
          <w:position w:val="5"/>
          <w:sz w:val="9"/>
          <w:vertAlign w:val="baseline"/>
        </w:rPr>
        <w:t>•</w:t>
      </w:r>
      <w:r>
        <w:rPr>
          <w:smallCaps w:val="0"/>
          <w:w w:val="95"/>
          <w:vertAlign w:val="baseline"/>
        </w:rPr>
        <w:t>OH)</w:t>
      </w:r>
      <w:r>
        <w:rPr>
          <w:smallCaps w:val="0"/>
          <w:vertAlign w:val="baseline"/>
        </w:rPr>
        <w:t> </w:t>
      </w:r>
      <w:r>
        <w:rPr>
          <w:smallCaps w:val="0"/>
          <w:spacing w:val="5"/>
          <w:vertAlign w:val="baseline"/>
        </w:rPr>
        <w:t> </w:t>
      </w:r>
      <w:r>
        <w:rPr>
          <w:smallCaps w:val="0"/>
          <w:w w:val="97"/>
          <w:vertAlign w:val="baseline"/>
        </w:rPr>
        <w:t>and</w:t>
      </w:r>
      <w:r>
        <w:rPr>
          <w:smallCaps w:val="0"/>
          <w:vertAlign w:val="baseline"/>
        </w:rPr>
        <w:t> </w:t>
      </w:r>
      <w:r>
        <w:rPr>
          <w:smallCaps w:val="0"/>
          <w:spacing w:val="6"/>
          <w:vertAlign w:val="baseline"/>
        </w:rPr>
        <w:t> </w:t>
      </w:r>
      <w:r>
        <w:rPr>
          <w:smallCaps w:val="0"/>
          <w:w w:val="100"/>
          <w:vertAlign w:val="baseline"/>
        </w:rPr>
        <w:t>hole</w:t>
      </w:r>
      <w:r>
        <w:rPr>
          <w:smallCaps w:val="0"/>
          <w:vertAlign w:val="baseline"/>
        </w:rPr>
        <w:t> </w:t>
      </w:r>
      <w:r>
        <w:rPr>
          <w:smallCaps w:val="0"/>
          <w:spacing w:val="6"/>
          <w:vertAlign w:val="baseline"/>
        </w:rPr>
        <w:t> </w:t>
      </w:r>
      <w:r>
        <w:rPr>
          <w:smallCaps w:val="0"/>
          <w:w w:val="98"/>
          <w:vertAlign w:val="baseline"/>
        </w:rPr>
        <w:t>(</w:t>
      </w:r>
      <w:r>
        <w:rPr>
          <w:smallCaps w:val="0"/>
          <w:spacing w:val="-1"/>
          <w:w w:val="98"/>
          <w:vertAlign w:val="baseline"/>
        </w:rPr>
        <w:t>h</w:t>
      </w:r>
      <w:r>
        <w:rPr>
          <w:rFonts w:ascii="Tahoma" w:hAnsi="Tahoma"/>
          <w:smallCaps w:val="0"/>
          <w:spacing w:val="-1"/>
          <w:w w:val="105"/>
          <w:position w:val="7"/>
          <w:sz w:val="12"/>
          <w:vertAlign w:val="baseline"/>
        </w:rPr>
        <w:t>+</w:t>
      </w:r>
      <w:r>
        <w:rPr>
          <w:smallCaps w:val="0"/>
          <w:w w:val="99"/>
          <w:vertAlign w:val="baseline"/>
        </w:rPr>
        <w:t>)</w:t>
      </w:r>
      <w:r>
        <w:rPr>
          <w:smallCaps w:val="0"/>
          <w:vertAlign w:val="baseline"/>
        </w:rPr>
        <w:t> </w:t>
      </w:r>
      <w:r>
        <w:rPr>
          <w:smallCaps w:val="0"/>
          <w:spacing w:val="6"/>
          <w:vertAlign w:val="baseline"/>
        </w:rPr>
        <w:t> </w:t>
      </w:r>
      <w:r>
        <w:rPr>
          <w:smallCaps w:val="0"/>
          <w:w w:val="101"/>
          <w:vertAlign w:val="baseline"/>
        </w:rPr>
        <w:t>were</w:t>
      </w:r>
    </w:p>
    <w:p>
      <w:pPr>
        <w:pStyle w:val="BodyText"/>
        <w:spacing w:line="276" w:lineRule="auto" w:before="28"/>
        <w:ind w:right="39"/>
        <w:jc w:val="both"/>
      </w:pPr>
      <w:r>
        <w:rPr/>
        <w:t>investigated by introducing benzoquinone (BQ), t-butanol and EDTA-</w:t>
      </w:r>
      <w:r>
        <w:rPr>
          <w:spacing w:val="1"/>
        </w:rPr>
        <w:t> </w:t>
      </w:r>
      <w:r>
        <w:rPr/>
        <w:t>2Na as the scavengers, respectively (</w:t>
      </w:r>
      <w:hyperlink w:history="true" w:anchor="_bookmark25">
        <w:r>
          <w:rPr>
            <w:color w:val="2196D1"/>
          </w:rPr>
          <w:t>da Silva et al., 2017</w:t>
        </w:r>
      </w:hyperlink>
      <w:r>
        <w:rPr/>
        <w:t>). The photo-</w:t>
      </w:r>
      <w:r>
        <w:rPr>
          <w:spacing w:val="1"/>
        </w:rPr>
        <w:t> </w:t>
      </w:r>
      <w:r>
        <w:rPr/>
        <w:t>catalytic degradation rate of RhB is only 35.1% when the EDTA-2Na is</w:t>
      </w:r>
      <w:r>
        <w:rPr>
          <w:spacing w:val="1"/>
        </w:rPr>
        <w:t> </w:t>
      </w:r>
      <w:r>
        <w:rPr/>
        <w:t>added,</w:t>
      </w:r>
      <w:r>
        <w:rPr>
          <w:spacing w:val="9"/>
        </w:rPr>
        <w:t> </w:t>
      </w:r>
      <w:r>
        <w:rPr/>
        <w:t>which</w:t>
      </w:r>
      <w:r>
        <w:rPr>
          <w:spacing w:val="9"/>
        </w:rPr>
        <w:t> </w:t>
      </w:r>
      <w:r>
        <w:rPr/>
        <w:t>is</w:t>
      </w:r>
      <w:r>
        <w:rPr>
          <w:spacing w:val="10"/>
        </w:rPr>
        <w:t> </w:t>
      </w:r>
      <w:r>
        <w:rPr/>
        <w:t>far</w:t>
      </w:r>
      <w:r>
        <w:rPr>
          <w:spacing w:val="9"/>
        </w:rPr>
        <w:t> </w:t>
      </w:r>
      <w:r>
        <w:rPr/>
        <w:t>lower</w:t>
      </w:r>
      <w:r>
        <w:rPr>
          <w:spacing w:val="10"/>
        </w:rPr>
        <w:t> </w:t>
      </w:r>
      <w:r>
        <w:rPr/>
        <w:t>than</w:t>
      </w:r>
      <w:r>
        <w:rPr>
          <w:spacing w:val="8"/>
        </w:rPr>
        <w:t> </w:t>
      </w:r>
      <w:r>
        <w:rPr/>
        <w:t>degradation</w:t>
      </w:r>
      <w:r>
        <w:rPr>
          <w:spacing w:val="10"/>
        </w:rPr>
        <w:t> </w:t>
      </w:r>
      <w:r>
        <w:rPr/>
        <w:t>rate</w:t>
      </w:r>
      <w:r>
        <w:rPr>
          <w:spacing w:val="9"/>
        </w:rPr>
        <w:t> </w:t>
      </w:r>
      <w:r>
        <w:rPr/>
        <w:t>(98.5%)</w:t>
      </w:r>
      <w:r>
        <w:rPr>
          <w:spacing w:val="9"/>
        </w:rPr>
        <w:t> </w:t>
      </w:r>
      <w:r>
        <w:rPr/>
        <w:t>without</w:t>
      </w:r>
      <w:r>
        <w:rPr>
          <w:spacing w:val="10"/>
        </w:rPr>
        <w:t> </w:t>
      </w:r>
      <w:r>
        <w:rPr/>
        <w:t>scav-</w:t>
      </w:r>
    </w:p>
    <w:p>
      <w:pPr>
        <w:pStyle w:val="BodyText"/>
        <w:spacing w:line="182" w:lineRule="exact"/>
        <w:jc w:val="both"/>
      </w:pPr>
      <w:r>
        <w:rPr/>
        <w:t>enger.</w:t>
      </w:r>
      <w:r>
        <w:rPr>
          <w:spacing w:val="8"/>
        </w:rPr>
        <w:t> </w:t>
      </w:r>
      <w:r>
        <w:rPr/>
        <w:t>The</w:t>
      </w:r>
      <w:r>
        <w:rPr>
          <w:spacing w:val="7"/>
        </w:rPr>
        <w:t> </w:t>
      </w:r>
      <w:r>
        <w:rPr/>
        <w:t>obvious</w:t>
      </w:r>
      <w:r>
        <w:rPr>
          <w:spacing w:val="8"/>
        </w:rPr>
        <w:t> </w:t>
      </w:r>
      <w:r>
        <w:rPr/>
        <w:t>inhibiting</w:t>
      </w:r>
      <w:r>
        <w:rPr>
          <w:spacing w:val="7"/>
        </w:rPr>
        <w:t> </w:t>
      </w:r>
      <w:r>
        <w:rPr/>
        <w:t>effect</w:t>
      </w:r>
      <w:r>
        <w:rPr>
          <w:spacing w:val="8"/>
        </w:rPr>
        <w:t> </w:t>
      </w:r>
      <w:r>
        <w:rPr/>
        <w:t>indicates</w:t>
      </w:r>
      <w:r>
        <w:rPr>
          <w:spacing w:val="8"/>
        </w:rPr>
        <w:t> </w:t>
      </w:r>
      <w:r>
        <w:rPr/>
        <w:t>that</w:t>
      </w:r>
      <w:r>
        <w:rPr>
          <w:spacing w:val="7"/>
        </w:rPr>
        <w:t> </w:t>
      </w:r>
      <w:r>
        <w:rPr/>
        <w:t>the</w:t>
      </w:r>
      <w:r>
        <w:rPr>
          <w:spacing w:val="9"/>
        </w:rPr>
        <w:t> </w:t>
      </w:r>
      <w:r>
        <w:rPr/>
        <w:t>h</w:t>
      </w:r>
      <w:r>
        <w:rPr>
          <w:rFonts w:ascii="Tahoma"/>
          <w:position w:val="7"/>
          <w:sz w:val="12"/>
        </w:rPr>
        <w:t>+</w:t>
      </w:r>
      <w:r>
        <w:rPr>
          <w:rFonts w:ascii="Tahoma"/>
          <w:spacing w:val="9"/>
          <w:position w:val="7"/>
          <w:sz w:val="12"/>
        </w:rPr>
        <w:t> </w:t>
      </w:r>
      <w:r>
        <w:rPr/>
        <w:t>is</w:t>
      </w:r>
      <w:r>
        <w:rPr>
          <w:spacing w:val="8"/>
        </w:rPr>
        <w:t> </w:t>
      </w:r>
      <w:r>
        <w:rPr/>
        <w:t>main</w:t>
      </w:r>
      <w:r>
        <w:rPr>
          <w:spacing w:val="7"/>
        </w:rPr>
        <w:t> </w:t>
      </w:r>
      <w:r>
        <w:rPr/>
        <w:t>reac-</w:t>
      </w:r>
    </w:p>
    <w:p>
      <w:pPr>
        <w:pStyle w:val="BodyText"/>
        <w:spacing w:line="210" w:lineRule="exact" w:before="6"/>
        <w:ind w:right="39"/>
        <w:jc w:val="both"/>
      </w:pPr>
      <w:r>
        <w:rPr/>
        <w:t>tive</w:t>
      </w:r>
      <w:r>
        <w:rPr>
          <w:spacing w:val="-8"/>
        </w:rPr>
        <w:t> </w:t>
      </w:r>
      <w:r>
        <w:rPr/>
        <w:t>species</w:t>
      </w:r>
      <w:r>
        <w:rPr>
          <w:spacing w:val="-8"/>
        </w:rPr>
        <w:t> </w:t>
      </w:r>
      <w:r>
        <w:rPr/>
        <w:t>in</w:t>
      </w:r>
      <w:r>
        <w:rPr>
          <w:spacing w:val="-8"/>
        </w:rPr>
        <w:t> </w:t>
      </w:r>
      <w:r>
        <w:rPr/>
        <w:t>the</w:t>
      </w:r>
      <w:r>
        <w:rPr>
          <w:spacing w:val="-8"/>
        </w:rPr>
        <w:t> </w:t>
      </w:r>
      <w:r>
        <w:rPr/>
        <w:t>photocatalysis</w:t>
      </w:r>
      <w:r>
        <w:rPr>
          <w:spacing w:val="-9"/>
        </w:rPr>
        <w:t> </w:t>
      </w:r>
      <w:r>
        <w:rPr/>
        <w:t>process.</w:t>
      </w:r>
      <w:r>
        <w:rPr>
          <w:spacing w:val="-8"/>
        </w:rPr>
        <w:t> </w:t>
      </w:r>
      <w:r>
        <w:rPr/>
        <w:t>The</w:t>
      </w:r>
      <w:r>
        <w:rPr>
          <w:spacing w:val="-9"/>
        </w:rPr>
        <w:t> </w:t>
      </w:r>
      <w:r>
        <w:rPr/>
        <w:t>degradation</w:t>
      </w:r>
      <w:r>
        <w:rPr>
          <w:spacing w:val="-8"/>
        </w:rPr>
        <w:t> </w:t>
      </w:r>
      <w:r>
        <w:rPr/>
        <w:t>rate</w:t>
      </w:r>
      <w:r>
        <w:rPr>
          <w:spacing w:val="-9"/>
        </w:rPr>
        <w:t> </w:t>
      </w:r>
      <w:r>
        <w:rPr/>
        <w:t>of</w:t>
      </w:r>
      <w:r>
        <w:rPr>
          <w:spacing w:val="-7"/>
        </w:rPr>
        <w:t> </w:t>
      </w:r>
      <w:r>
        <w:rPr/>
        <w:t>RhB</w:t>
      </w:r>
      <w:r>
        <w:rPr>
          <w:spacing w:val="-9"/>
        </w:rPr>
        <w:t> </w:t>
      </w:r>
      <w:r>
        <w:rPr/>
        <w:t>is</w:t>
      </w:r>
      <w:r>
        <w:rPr>
          <w:spacing w:val="-36"/>
        </w:rPr>
        <w:t> </w:t>
      </w:r>
      <w:r>
        <w:rPr/>
        <w:t>44.9% and photocatalytic degradation process is inhibited significantly</w:t>
      </w:r>
      <w:r>
        <w:rPr>
          <w:spacing w:val="-36"/>
        </w:rPr>
        <w:t> </w:t>
      </w:r>
      <w:r>
        <w:rPr>
          <w:w w:val="100"/>
        </w:rPr>
        <w:t>when</w:t>
      </w:r>
      <w:r>
        <w:rPr>
          <w:spacing w:val="-1"/>
        </w:rPr>
        <w:t> </w:t>
      </w:r>
      <w:r>
        <w:rPr>
          <w:w w:val="98"/>
        </w:rPr>
        <w:t>benzoquinone</w:t>
      </w:r>
      <w:r>
        <w:rPr>
          <w:spacing w:val="-2"/>
        </w:rPr>
        <w:t> </w:t>
      </w:r>
      <w:r>
        <w:rPr>
          <w:w w:val="97"/>
        </w:rPr>
        <w:t>(BQ)</w:t>
      </w:r>
      <w:r>
        <w:rPr>
          <w:spacing w:val="-1"/>
        </w:rPr>
        <w:t> </w:t>
      </w:r>
      <w:r>
        <w:rPr>
          <w:w w:val="96"/>
        </w:rPr>
        <w:t>is</w:t>
      </w:r>
      <w:r>
        <w:rPr>
          <w:spacing w:val="-1"/>
        </w:rPr>
        <w:t> </w:t>
      </w:r>
      <w:r>
        <w:rPr>
          <w:w w:val="97"/>
        </w:rPr>
        <w:t>used</w:t>
      </w:r>
      <w:r>
        <w:rPr>
          <w:spacing w:val="-1"/>
        </w:rPr>
        <w:t> </w:t>
      </w:r>
      <w:r>
        <w:rPr>
          <w:w w:val="96"/>
        </w:rPr>
        <w:t>as</w:t>
      </w:r>
      <w:r>
        <w:rPr>
          <w:spacing w:val="-1"/>
        </w:rPr>
        <w:t> </w:t>
      </w:r>
      <w:r>
        <w:rPr>
          <w:rFonts w:ascii="Tahoma" w:hAnsi="Tahoma"/>
          <w:w w:val="112"/>
          <w:position w:val="5"/>
          <w:sz w:val="9"/>
        </w:rPr>
        <w:t>•</w:t>
      </w:r>
      <w:r>
        <w:rPr>
          <w:w w:val="94"/>
        </w:rPr>
        <w:t>O</w:t>
      </w:r>
      <w:r>
        <w:rPr>
          <w:spacing w:val="-1"/>
          <w:w w:val="94"/>
        </w:rPr>
        <w:t>H</w:t>
      </w:r>
      <w:r>
        <w:rPr>
          <w:rFonts w:ascii="Tahoma" w:hAnsi="Tahoma"/>
          <w:spacing w:val="-93"/>
          <w:w w:val="84"/>
          <w:position w:val="7"/>
          <w:sz w:val="12"/>
        </w:rPr>
        <w:t>—</w:t>
      </w:r>
      <w:r>
        <w:rPr>
          <w:w w:val="100"/>
          <w:position w:val="-2"/>
          <w:sz w:val="12"/>
        </w:rPr>
        <w:t>2</w:t>
      </w:r>
      <w:r>
        <w:rPr>
          <w:position w:val="-2"/>
          <w:sz w:val="12"/>
        </w:rPr>
        <w:t> </w:t>
      </w:r>
      <w:r>
        <w:rPr>
          <w:spacing w:val="4"/>
          <w:position w:val="-2"/>
          <w:sz w:val="12"/>
        </w:rPr>
        <w:t> </w:t>
      </w:r>
      <w:r>
        <w:rPr>
          <w:w w:val="99"/>
        </w:rPr>
        <w:t>scavenger.</w:t>
      </w:r>
      <w:r>
        <w:rPr/>
        <w:t> </w:t>
      </w:r>
      <w:r>
        <w:rPr>
          <w:w w:val="98"/>
        </w:rPr>
        <w:t>The</w:t>
      </w:r>
      <w:r>
        <w:rPr>
          <w:spacing w:val="-2"/>
        </w:rPr>
        <w:t> </w:t>
      </w:r>
      <w:r>
        <w:rPr>
          <w:w w:val="97"/>
        </w:rPr>
        <w:t>result</w:t>
      </w:r>
      <w:r>
        <w:rPr>
          <w:spacing w:val="-1"/>
        </w:rPr>
        <w:t> </w:t>
      </w:r>
      <w:r>
        <w:rPr>
          <w:w w:val="97"/>
        </w:rPr>
        <w:t>suggests</w:t>
      </w:r>
    </w:p>
    <w:p>
      <w:pPr>
        <w:pStyle w:val="BodyText"/>
        <w:spacing w:line="222" w:lineRule="exact"/>
        <w:jc w:val="both"/>
      </w:pPr>
      <w:r>
        <w:rPr>
          <w:w w:val="98"/>
        </w:rPr>
        <w:t>that</w:t>
      </w:r>
      <w:r>
        <w:rPr>
          <w:spacing w:val="1"/>
        </w:rPr>
        <w:t> </w:t>
      </w:r>
      <w:r>
        <w:rPr>
          <w:w w:val="99"/>
        </w:rPr>
        <w:t>the</w:t>
      </w:r>
      <w:r>
        <w:rPr/>
        <w:t> </w:t>
      </w:r>
      <w:r>
        <w:rPr>
          <w:rFonts w:ascii="Tahoma" w:hAnsi="Tahoma"/>
          <w:spacing w:val="-1"/>
          <w:w w:val="112"/>
          <w:position w:val="5"/>
          <w:sz w:val="9"/>
        </w:rPr>
        <w:t>•</w:t>
      </w:r>
      <w:r>
        <w:rPr>
          <w:w w:val="94"/>
        </w:rPr>
        <w:t>OH</w:t>
      </w:r>
      <w:r>
        <w:rPr>
          <w:rFonts w:ascii="Tahoma" w:hAnsi="Tahoma"/>
          <w:spacing w:val="-93"/>
          <w:w w:val="84"/>
          <w:position w:val="7"/>
          <w:sz w:val="12"/>
        </w:rPr>
        <w:t>—</w:t>
      </w:r>
      <w:r>
        <w:rPr>
          <w:w w:val="100"/>
          <w:position w:val="-2"/>
          <w:sz w:val="12"/>
        </w:rPr>
        <w:t>2</w:t>
      </w:r>
      <w:r>
        <w:rPr>
          <w:position w:val="-2"/>
          <w:sz w:val="12"/>
        </w:rPr>
        <w:t> </w:t>
      </w:r>
      <w:r>
        <w:rPr>
          <w:spacing w:val="5"/>
          <w:position w:val="-2"/>
          <w:sz w:val="12"/>
        </w:rPr>
        <w:t> </w:t>
      </w:r>
      <w:r>
        <w:rPr>
          <w:w w:val="98"/>
        </w:rPr>
        <w:t>also</w:t>
      </w:r>
      <w:r>
        <w:rPr/>
        <w:t> </w:t>
      </w:r>
      <w:r>
        <w:rPr>
          <w:w w:val="101"/>
        </w:rPr>
        <w:t>play</w:t>
      </w:r>
      <w:r>
        <w:rPr/>
        <w:t> </w:t>
      </w:r>
      <w:r>
        <w:rPr>
          <w:w w:val="99"/>
        </w:rPr>
        <w:t>the</w:t>
      </w:r>
      <w:r>
        <w:rPr/>
        <w:t> </w:t>
      </w:r>
      <w:r>
        <w:rPr>
          <w:w w:val="97"/>
        </w:rPr>
        <w:t>important</w:t>
      </w:r>
      <w:r>
        <w:rPr/>
        <w:t> </w:t>
      </w:r>
      <w:r>
        <w:rPr>
          <w:w w:val="99"/>
        </w:rPr>
        <w:t>role</w:t>
      </w:r>
      <w:r>
        <w:rPr>
          <w:spacing w:val="-1"/>
        </w:rPr>
        <w:t> </w:t>
      </w:r>
      <w:r>
        <w:rPr>
          <w:w w:val="98"/>
        </w:rPr>
        <w:t>in</w:t>
      </w:r>
      <w:r>
        <w:rPr/>
        <w:t> </w:t>
      </w:r>
      <w:r>
        <w:rPr>
          <w:w w:val="99"/>
        </w:rPr>
        <w:t>the</w:t>
      </w:r>
      <w:r>
        <w:rPr/>
        <w:t> </w:t>
      </w:r>
      <w:r>
        <w:rPr>
          <w:w w:val="100"/>
        </w:rPr>
        <w:t>photocatalytic</w:t>
      </w:r>
      <w:r>
        <w:rPr>
          <w:spacing w:val="-1"/>
        </w:rPr>
        <w:t> </w:t>
      </w:r>
      <w:r>
        <w:rPr>
          <w:w w:val="97"/>
        </w:rPr>
        <w:t>process.</w:t>
      </w:r>
    </w:p>
    <w:p>
      <w:pPr>
        <w:pStyle w:val="BodyText"/>
        <w:spacing w:line="276" w:lineRule="auto" w:before="1"/>
        <w:ind w:right="39"/>
        <w:jc w:val="both"/>
      </w:pPr>
      <w:r>
        <w:rPr/>
        <w:t>The photocatalytic degradation rate of RhB decreases from to 98.5%</w:t>
      </w:r>
      <w:r>
        <w:rPr>
          <w:rFonts w:ascii="Cambria" w:hAnsi="Cambria"/>
        </w:rPr>
        <w:t>–</w:t>
      </w:r>
      <w:r>
        <w:rPr>
          <w:rFonts w:ascii="Cambria" w:hAnsi="Cambria"/>
          <w:spacing w:val="1"/>
        </w:rPr>
        <w:t> </w:t>
      </w:r>
      <w:r>
        <w:rPr/>
        <w:t>78.2% when the t-butanol is added, which indicates that the </w:t>
      </w:r>
      <w:r>
        <w:rPr>
          <w:rFonts w:ascii="Tahoma" w:hAnsi="Tahoma"/>
          <w:position w:val="5"/>
          <w:sz w:val="9"/>
        </w:rPr>
        <w:t>•</w:t>
      </w:r>
      <w:r>
        <w:rPr/>
        <w:t>OH is not</w:t>
      </w:r>
      <w:r>
        <w:rPr>
          <w:spacing w:val="1"/>
        </w:rPr>
        <w:t> </w:t>
      </w:r>
      <w:r>
        <w:rPr/>
        <w:t>the</w:t>
      </w:r>
      <w:r>
        <w:rPr>
          <w:spacing w:val="8"/>
        </w:rPr>
        <w:t> </w:t>
      </w:r>
      <w:r>
        <w:rPr/>
        <w:t>main</w:t>
      </w:r>
      <w:r>
        <w:rPr>
          <w:spacing w:val="9"/>
        </w:rPr>
        <w:t> </w:t>
      </w:r>
      <w:r>
        <w:rPr/>
        <w:t>reactive</w:t>
      </w:r>
      <w:r>
        <w:rPr>
          <w:spacing w:val="7"/>
        </w:rPr>
        <w:t> </w:t>
      </w:r>
      <w:r>
        <w:rPr/>
        <w:t>species.</w:t>
      </w:r>
    </w:p>
    <w:p>
      <w:pPr>
        <w:pStyle w:val="BodyText"/>
        <w:spacing w:line="223" w:lineRule="auto" w:before="9"/>
        <w:ind w:right="38" w:firstLine="239"/>
        <w:jc w:val="both"/>
      </w:pPr>
      <w:r>
        <w:rPr>
          <w:w w:val="95"/>
        </w:rPr>
        <w:t>EPR</w:t>
      </w:r>
      <w:r>
        <w:rPr>
          <w:spacing w:val="34"/>
        </w:rPr>
        <w:t> </w:t>
      </w:r>
      <w:r>
        <w:rPr>
          <w:w w:val="95"/>
        </w:rPr>
        <w:t>measurement is performed to further evaluate the active species</w:t>
      </w:r>
      <w:r>
        <w:rPr>
          <w:spacing w:val="1"/>
          <w:w w:val="95"/>
        </w:rPr>
        <w:t> </w:t>
      </w:r>
      <w:r>
        <w:rPr>
          <w:w w:val="98"/>
        </w:rPr>
        <w:t>in</w:t>
      </w:r>
      <w:r>
        <w:rPr>
          <w:spacing w:val="12"/>
        </w:rPr>
        <w:t> </w:t>
      </w:r>
      <w:r>
        <w:rPr>
          <w:w w:val="95"/>
        </w:rPr>
        <w:t>Nb</w:t>
      </w:r>
      <w:r>
        <w:rPr>
          <w:spacing w:val="-1"/>
          <w:w w:val="120"/>
          <w:vertAlign w:val="subscript"/>
        </w:rPr>
        <w:t>2</w:t>
      </w:r>
      <w:r>
        <w:rPr>
          <w:w w:val="96"/>
          <w:vertAlign w:val="baseline"/>
        </w:rPr>
        <w:t>C</w:t>
      </w:r>
      <w:r>
        <w:rPr>
          <w:spacing w:val="-1"/>
          <w:w w:val="96"/>
          <w:vertAlign w:val="baseline"/>
        </w:rPr>
        <w:t>T</w:t>
      </w:r>
      <w:r>
        <w:rPr>
          <w:smallCaps/>
          <w:w w:val="102"/>
          <w:vertAlign w:val="subscript"/>
        </w:rPr>
        <w:t>x</w:t>
      </w:r>
      <w:r>
        <w:rPr>
          <w:smallCaps w:val="0"/>
          <w:w w:val="93"/>
          <w:vertAlign w:val="baseline"/>
        </w:rPr>
        <w:t>-30</w:t>
      </w:r>
      <w:r>
        <w:rPr>
          <w:smallCaps w:val="0"/>
          <w:spacing w:val="12"/>
          <w:vertAlign w:val="baseline"/>
        </w:rPr>
        <w:t> </w:t>
      </w:r>
      <w:r>
        <w:rPr>
          <w:smallCaps w:val="0"/>
          <w:w w:val="99"/>
          <w:vertAlign w:val="baseline"/>
        </w:rPr>
        <w:t>photocatalyst.</w:t>
      </w:r>
      <w:r>
        <w:rPr>
          <w:smallCaps w:val="0"/>
          <w:spacing w:val="9"/>
          <w:vertAlign w:val="baseline"/>
        </w:rPr>
        <w:t> </w:t>
      </w:r>
      <w:r>
        <w:rPr>
          <w:smallCaps w:val="0"/>
          <w:w w:val="96"/>
          <w:vertAlign w:val="baseline"/>
        </w:rPr>
        <w:t>No</w:t>
      </w:r>
      <w:r>
        <w:rPr>
          <w:smallCaps w:val="0"/>
          <w:spacing w:val="12"/>
          <w:vertAlign w:val="baseline"/>
        </w:rPr>
        <w:t> </w:t>
      </w:r>
      <w:r>
        <w:rPr>
          <w:smallCaps w:val="0"/>
          <w:w w:val="99"/>
          <w:vertAlign w:val="baseline"/>
        </w:rPr>
        <w:t>obvious</w:t>
      </w:r>
      <w:r>
        <w:rPr>
          <w:smallCaps w:val="0"/>
          <w:spacing w:val="11"/>
          <w:vertAlign w:val="baseline"/>
        </w:rPr>
        <w:t> </w:t>
      </w:r>
      <w:r>
        <w:rPr>
          <w:smallCaps w:val="0"/>
          <w:w w:val="97"/>
          <w:vertAlign w:val="baseline"/>
        </w:rPr>
        <w:t>signals</w:t>
      </w:r>
      <w:r>
        <w:rPr>
          <w:smallCaps w:val="0"/>
          <w:spacing w:val="10"/>
          <w:vertAlign w:val="baseline"/>
        </w:rPr>
        <w:t> </w:t>
      </w:r>
      <w:r>
        <w:rPr>
          <w:smallCaps w:val="0"/>
          <w:w w:val="100"/>
          <w:vertAlign w:val="baseline"/>
        </w:rPr>
        <w:t>of</w:t>
      </w:r>
      <w:r>
        <w:rPr>
          <w:smallCaps w:val="0"/>
          <w:spacing w:val="12"/>
          <w:vertAlign w:val="baseline"/>
        </w:rPr>
        <w:t> </w:t>
      </w:r>
      <w:r>
        <w:rPr>
          <w:smallCaps w:val="0"/>
          <w:w w:val="93"/>
          <w:vertAlign w:val="baseline"/>
        </w:rPr>
        <w:t>DMPO</w:t>
      </w:r>
      <w:r>
        <w:rPr>
          <w:smallCaps w:val="0"/>
          <w:spacing w:val="-1"/>
          <w:w w:val="93"/>
          <w:vertAlign w:val="baseline"/>
        </w:rPr>
        <w:t>-</w:t>
      </w:r>
      <w:r>
        <w:rPr>
          <w:rFonts w:ascii="Tahoma" w:hAnsi="Tahoma"/>
          <w:smallCaps w:val="0"/>
          <w:w w:val="112"/>
          <w:position w:val="5"/>
          <w:sz w:val="9"/>
          <w:vertAlign w:val="baseline"/>
        </w:rPr>
        <w:t>•</w:t>
      </w:r>
      <w:r>
        <w:rPr>
          <w:smallCaps w:val="0"/>
          <w:w w:val="94"/>
          <w:vertAlign w:val="baseline"/>
        </w:rPr>
        <w:t>O</w:t>
      </w:r>
      <w:r>
        <w:rPr>
          <w:smallCaps w:val="0"/>
          <w:spacing w:val="-1"/>
          <w:w w:val="94"/>
          <w:vertAlign w:val="baseline"/>
        </w:rPr>
        <w:t>H</w:t>
      </w:r>
      <w:r>
        <w:rPr>
          <w:rFonts w:ascii="Tahoma" w:hAnsi="Tahoma"/>
          <w:smallCaps w:val="0"/>
          <w:spacing w:val="-93"/>
          <w:w w:val="84"/>
          <w:position w:val="7"/>
          <w:sz w:val="12"/>
          <w:vertAlign w:val="baseline"/>
        </w:rPr>
        <w:t>—</w:t>
      </w:r>
      <w:r>
        <w:rPr>
          <w:smallCaps w:val="0"/>
          <w:w w:val="100"/>
          <w:position w:val="-2"/>
          <w:sz w:val="12"/>
          <w:vertAlign w:val="baseline"/>
        </w:rPr>
        <w:t>2</w:t>
      </w:r>
      <w:r>
        <w:rPr>
          <w:smallCaps w:val="0"/>
          <w:position w:val="-2"/>
          <w:sz w:val="12"/>
          <w:vertAlign w:val="baseline"/>
        </w:rPr>
        <w:t>  </w:t>
      </w:r>
      <w:r>
        <w:rPr>
          <w:smallCaps w:val="0"/>
          <w:spacing w:val="-13"/>
          <w:position w:val="-2"/>
          <w:sz w:val="12"/>
          <w:vertAlign w:val="baseline"/>
        </w:rPr>
        <w:t> </w:t>
      </w:r>
      <w:r>
        <w:rPr>
          <w:smallCaps w:val="0"/>
          <w:w w:val="99"/>
          <w:vertAlign w:val="baseline"/>
        </w:rPr>
        <w:t>adduct</w:t>
      </w:r>
    </w:p>
    <w:p>
      <w:pPr>
        <w:pStyle w:val="BodyText"/>
        <w:spacing w:line="276" w:lineRule="auto" w:before="6"/>
        <w:ind w:right="38" w:hanging="1"/>
        <w:jc w:val="both"/>
      </w:pPr>
      <w:r>
        <w:rPr/>
        <w:t>and DMPO-</w:t>
      </w:r>
      <w:r>
        <w:rPr>
          <w:rFonts w:ascii="Tahoma" w:hAnsi="Tahoma"/>
          <w:position w:val="5"/>
          <w:sz w:val="9"/>
        </w:rPr>
        <w:t>•</w:t>
      </w:r>
      <w:r>
        <w:rPr/>
        <w:t>OH adduct are detected in the Nb</w:t>
      </w:r>
      <w:r>
        <w:rPr>
          <w:vertAlign w:val="subscript"/>
        </w:rPr>
        <w:t>2</w:t>
      </w:r>
      <w:r>
        <w:rPr>
          <w:vertAlign w:val="baseline"/>
        </w:rPr>
        <w:t>CT</w:t>
      </w:r>
      <w:r>
        <w:rPr>
          <w:smallCaps/>
          <w:vertAlign w:val="subscript"/>
        </w:rPr>
        <w:t>x</w:t>
      </w:r>
      <w:r>
        <w:rPr>
          <w:smallCaps w:val="0"/>
          <w:vertAlign w:val="baseline"/>
        </w:rPr>
        <w:t>-30 photocatalyst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under dark condition as shown in </w:t>
      </w:r>
      <w:hyperlink w:history="true" w:anchor="_bookmark16">
        <w:r>
          <w:rPr>
            <w:smallCaps w:val="0"/>
            <w:color w:val="2196D1"/>
            <w:vertAlign w:val="baseline"/>
          </w:rPr>
          <w:t>Fig. 10</w:t>
        </w:r>
      </w:hyperlink>
      <w:r>
        <w:rPr>
          <w:smallCaps w:val="0"/>
          <w:vertAlign w:val="baseline"/>
        </w:rPr>
        <w:t>b and c. However, four signals</w:t>
      </w:r>
      <w:r>
        <w:rPr>
          <w:smallCaps w:val="0"/>
          <w:spacing w:val="-36"/>
          <w:vertAlign w:val="baseline"/>
        </w:rPr>
        <w:t> </w:t>
      </w:r>
      <w:r>
        <w:rPr>
          <w:smallCaps w:val="0"/>
          <w:vertAlign w:val="baseline"/>
        </w:rPr>
        <w:t>with the relative intensity ratio of 1:1:1:1 for is obviously detected under</w:t>
      </w:r>
      <w:r>
        <w:rPr>
          <w:smallCaps w:val="0"/>
          <w:spacing w:val="-36"/>
          <w:vertAlign w:val="baseline"/>
        </w:rPr>
        <w:t> </w:t>
      </w:r>
      <w:r>
        <w:rPr>
          <w:smallCaps w:val="0"/>
          <w:vertAlign w:val="baseline"/>
        </w:rPr>
        <w:t>visible light irradiation for 3 min (</w:t>
      </w:r>
      <w:hyperlink w:history="true" w:anchor="_bookmark16">
        <w:r>
          <w:rPr>
            <w:smallCaps w:val="0"/>
            <w:color w:val="2196D1"/>
            <w:vertAlign w:val="baseline"/>
          </w:rPr>
          <w:t>Fig. 10</w:t>
        </w:r>
      </w:hyperlink>
      <w:r>
        <w:rPr>
          <w:smallCaps w:val="0"/>
          <w:vertAlign w:val="baseline"/>
        </w:rPr>
        <w:t>b). Four characteristic peaks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with</w:t>
      </w:r>
      <w:r>
        <w:rPr>
          <w:smallCaps w:val="0"/>
          <w:spacing w:val="66"/>
          <w:vertAlign w:val="baseline"/>
        </w:rPr>
        <w:t> </w:t>
      </w:r>
      <w:r>
        <w:rPr>
          <w:smallCaps w:val="0"/>
          <w:vertAlign w:val="baseline"/>
        </w:rPr>
        <w:t>relative</w:t>
      </w:r>
      <w:r>
        <w:rPr>
          <w:smallCaps w:val="0"/>
          <w:spacing w:val="65"/>
          <w:vertAlign w:val="baseline"/>
        </w:rPr>
        <w:t> </w:t>
      </w:r>
      <w:r>
        <w:rPr>
          <w:smallCaps w:val="0"/>
          <w:vertAlign w:val="baseline"/>
        </w:rPr>
        <w:t>intensity</w:t>
      </w:r>
      <w:r>
        <w:rPr>
          <w:smallCaps w:val="0"/>
          <w:spacing w:val="65"/>
          <w:vertAlign w:val="baseline"/>
        </w:rPr>
        <w:t> </w:t>
      </w:r>
      <w:r>
        <w:rPr>
          <w:smallCaps w:val="0"/>
          <w:vertAlign w:val="baseline"/>
        </w:rPr>
        <w:t>ratio</w:t>
      </w:r>
      <w:r>
        <w:rPr>
          <w:smallCaps w:val="0"/>
          <w:spacing w:val="65"/>
          <w:vertAlign w:val="baseline"/>
        </w:rPr>
        <w:t> </w:t>
      </w:r>
      <w:r>
        <w:rPr>
          <w:smallCaps w:val="0"/>
          <w:vertAlign w:val="baseline"/>
        </w:rPr>
        <w:t>of</w:t>
      </w:r>
      <w:r>
        <w:rPr>
          <w:smallCaps w:val="0"/>
          <w:spacing w:val="66"/>
          <w:vertAlign w:val="baseline"/>
        </w:rPr>
        <w:t> </w:t>
      </w:r>
      <w:r>
        <w:rPr>
          <w:smallCaps w:val="0"/>
          <w:vertAlign w:val="baseline"/>
        </w:rPr>
        <w:t>1:2:2:1</w:t>
      </w:r>
      <w:r>
        <w:rPr>
          <w:smallCaps w:val="0"/>
          <w:spacing w:val="65"/>
          <w:vertAlign w:val="baseline"/>
        </w:rPr>
        <w:t> </w:t>
      </w:r>
      <w:r>
        <w:rPr>
          <w:smallCaps w:val="0"/>
          <w:vertAlign w:val="baseline"/>
        </w:rPr>
        <w:t>corresponding</w:t>
      </w:r>
      <w:r>
        <w:rPr>
          <w:smallCaps w:val="0"/>
          <w:spacing w:val="65"/>
          <w:vertAlign w:val="baseline"/>
        </w:rPr>
        <w:t> </w:t>
      </w:r>
      <w:r>
        <w:rPr>
          <w:smallCaps w:val="0"/>
          <w:vertAlign w:val="baseline"/>
        </w:rPr>
        <w:t>to</w:t>
      </w:r>
      <w:r>
        <w:rPr>
          <w:smallCaps w:val="0"/>
          <w:spacing w:val="66"/>
          <w:vertAlign w:val="baseline"/>
        </w:rPr>
        <w:t> </w:t>
      </w:r>
      <w:r>
        <w:rPr>
          <w:rFonts w:ascii="Tahoma" w:hAnsi="Tahoma"/>
          <w:smallCaps w:val="0"/>
          <w:position w:val="5"/>
          <w:sz w:val="9"/>
          <w:vertAlign w:val="baseline"/>
        </w:rPr>
        <w:t>•</w:t>
      </w:r>
      <w:r>
        <w:rPr>
          <w:smallCaps w:val="0"/>
          <w:vertAlign w:val="baseline"/>
        </w:rPr>
        <w:t>OH</w:t>
      </w:r>
      <w:r>
        <w:rPr>
          <w:smallCaps w:val="0"/>
          <w:spacing w:val="65"/>
          <w:vertAlign w:val="baseline"/>
        </w:rPr>
        <w:t> </w:t>
      </w:r>
      <w:r>
        <w:rPr>
          <w:smallCaps w:val="0"/>
          <w:vertAlign w:val="baseline"/>
        </w:rPr>
        <w:t>are</w:t>
      </w:r>
    </w:p>
    <w:p>
      <w:pPr>
        <w:pStyle w:val="BodyText"/>
        <w:spacing w:line="223" w:lineRule="auto" w:before="11"/>
        <w:ind w:right="39"/>
        <w:jc w:val="both"/>
      </w:pPr>
      <w:r>
        <w:rPr/>
        <w:t>observed under visible light irradiation for 3 min as shown in </w:t>
      </w:r>
      <w:hyperlink w:history="true" w:anchor="_bookmark16">
        <w:r>
          <w:rPr>
            <w:color w:val="2196D1"/>
          </w:rPr>
          <w:t>Fig. 10</w:t>
        </w:r>
      </w:hyperlink>
      <w:r>
        <w:rPr/>
        <w:t>c.</w:t>
      </w:r>
      <w:r>
        <w:rPr>
          <w:spacing w:val="1"/>
        </w:rPr>
        <w:t> </w:t>
      </w:r>
      <w:r>
        <w:rPr>
          <w:w w:val="98"/>
        </w:rPr>
        <w:t>The</w:t>
      </w:r>
      <w:r>
        <w:rPr/>
        <w:t> </w:t>
      </w:r>
      <w:r>
        <w:rPr>
          <w:spacing w:val="12"/>
        </w:rPr>
        <w:t> </w:t>
      </w:r>
      <w:r>
        <w:rPr>
          <w:w w:val="91"/>
        </w:rPr>
        <w:t>EPR</w:t>
      </w:r>
      <w:r>
        <w:rPr/>
        <w:t> </w:t>
      </w:r>
      <w:r>
        <w:rPr>
          <w:spacing w:val="11"/>
        </w:rPr>
        <w:t> </w:t>
      </w:r>
      <w:r>
        <w:rPr>
          <w:w w:val="96"/>
        </w:rPr>
        <w:t>results</w:t>
      </w:r>
      <w:r>
        <w:rPr/>
        <w:t> </w:t>
      </w:r>
      <w:r>
        <w:rPr>
          <w:spacing w:val="11"/>
        </w:rPr>
        <w:t> </w:t>
      </w:r>
      <w:r>
        <w:rPr>
          <w:w w:val="98"/>
        </w:rPr>
        <w:t>confirm</w:t>
      </w:r>
      <w:r>
        <w:rPr/>
        <w:t> </w:t>
      </w:r>
      <w:r>
        <w:rPr>
          <w:spacing w:val="11"/>
        </w:rPr>
        <w:t> </w:t>
      </w:r>
      <w:r>
        <w:rPr>
          <w:rFonts w:ascii="Tahoma" w:hAnsi="Tahoma"/>
          <w:w w:val="112"/>
          <w:position w:val="5"/>
          <w:sz w:val="9"/>
        </w:rPr>
        <w:t>•</w:t>
      </w:r>
      <w:r>
        <w:rPr>
          <w:w w:val="94"/>
        </w:rPr>
        <w:t>O</w:t>
      </w:r>
      <w:r>
        <w:rPr>
          <w:spacing w:val="-1"/>
          <w:w w:val="94"/>
        </w:rPr>
        <w:t>H</w:t>
      </w:r>
      <w:r>
        <w:rPr>
          <w:rFonts w:ascii="Tahoma" w:hAnsi="Tahoma"/>
          <w:spacing w:val="-93"/>
          <w:w w:val="84"/>
          <w:position w:val="7"/>
          <w:sz w:val="12"/>
        </w:rPr>
        <w:t>—</w:t>
      </w:r>
      <w:r>
        <w:rPr>
          <w:w w:val="100"/>
          <w:position w:val="-2"/>
          <w:sz w:val="12"/>
        </w:rPr>
        <w:t>2</w:t>
      </w:r>
      <w:r>
        <w:rPr>
          <w:position w:val="-2"/>
          <w:sz w:val="12"/>
        </w:rPr>
        <w:t>   </w:t>
      </w:r>
      <w:r>
        <w:rPr>
          <w:spacing w:val="-2"/>
          <w:position w:val="-2"/>
          <w:sz w:val="12"/>
        </w:rPr>
        <w:t> </w:t>
      </w:r>
      <w:r>
        <w:rPr>
          <w:w w:val="97"/>
        </w:rPr>
        <w:t>and</w:t>
      </w:r>
      <w:r>
        <w:rPr/>
        <w:t> </w:t>
      </w:r>
      <w:r>
        <w:rPr>
          <w:spacing w:val="11"/>
        </w:rPr>
        <w:t> </w:t>
      </w:r>
      <w:r>
        <w:rPr>
          <w:rFonts w:ascii="Tahoma" w:hAnsi="Tahoma"/>
          <w:w w:val="112"/>
          <w:position w:val="5"/>
          <w:sz w:val="9"/>
        </w:rPr>
        <w:t>•</w:t>
      </w:r>
      <w:r>
        <w:rPr>
          <w:w w:val="94"/>
        </w:rPr>
        <w:t>OH</w:t>
      </w:r>
      <w:r>
        <w:rPr/>
        <w:t> </w:t>
      </w:r>
      <w:r>
        <w:rPr>
          <w:spacing w:val="12"/>
        </w:rPr>
        <w:t> </w:t>
      </w:r>
      <w:r>
        <w:rPr>
          <w:w w:val="99"/>
        </w:rPr>
        <w:t>are</w:t>
      </w:r>
      <w:r>
        <w:rPr/>
        <w:t> </w:t>
      </w:r>
      <w:r>
        <w:rPr>
          <w:spacing w:val="11"/>
        </w:rPr>
        <w:t> </w:t>
      </w:r>
      <w:r>
        <w:rPr>
          <w:w w:val="101"/>
        </w:rPr>
        <w:t>active</w:t>
      </w:r>
      <w:r>
        <w:rPr/>
        <w:t> </w:t>
      </w:r>
      <w:r>
        <w:rPr>
          <w:spacing w:val="11"/>
        </w:rPr>
        <w:t> </w:t>
      </w:r>
      <w:r>
        <w:rPr>
          <w:w w:val="98"/>
        </w:rPr>
        <w:t>species</w:t>
      </w:r>
      <w:r>
        <w:rPr/>
        <w:t> </w:t>
      </w:r>
      <w:r>
        <w:rPr>
          <w:spacing w:val="12"/>
        </w:rPr>
        <w:t> </w:t>
      </w:r>
      <w:r>
        <w:rPr>
          <w:w w:val="98"/>
        </w:rPr>
        <w:t>for</w:t>
      </w:r>
      <w:r>
        <w:rPr/>
        <w:t> </w:t>
      </w:r>
      <w:r>
        <w:rPr>
          <w:spacing w:val="11"/>
        </w:rPr>
        <w:t> </w:t>
      </w:r>
      <w:r>
        <w:rPr>
          <w:w w:val="99"/>
        </w:rPr>
        <w:t>the</w:t>
      </w:r>
    </w:p>
    <w:p>
      <w:pPr>
        <w:pStyle w:val="BodyText"/>
        <w:spacing w:before="144"/>
        <w:jc w:val="both"/>
      </w:pPr>
      <w:r>
        <w:rPr/>
        <w:br w:type="column"/>
      </w:r>
      <w:r>
        <w:rPr/>
        <w:t>photocatalytic</w:t>
      </w:r>
      <w:r>
        <w:rPr>
          <w:spacing w:val="5"/>
        </w:rPr>
        <w:t> </w:t>
      </w:r>
      <w:r>
        <w:rPr/>
        <w:t>degradation</w:t>
      </w:r>
      <w:r>
        <w:rPr>
          <w:spacing w:val="6"/>
        </w:rPr>
        <w:t> </w:t>
      </w:r>
      <w:r>
        <w:rPr/>
        <w:t>of</w:t>
      </w:r>
      <w:r>
        <w:rPr>
          <w:spacing w:val="5"/>
        </w:rPr>
        <w:t> </w:t>
      </w:r>
      <w:r>
        <w:rPr/>
        <w:t>organic</w:t>
      </w:r>
      <w:r>
        <w:rPr>
          <w:spacing w:val="6"/>
        </w:rPr>
        <w:t> </w:t>
      </w:r>
      <w:r>
        <w:rPr/>
        <w:t>pollutants.</w:t>
      </w:r>
    </w:p>
    <w:p>
      <w:pPr>
        <w:pStyle w:val="BodyText"/>
        <w:spacing w:line="276" w:lineRule="auto" w:before="28"/>
        <w:ind w:right="109" w:firstLine="239"/>
        <w:jc w:val="both"/>
      </w:pPr>
      <w:r>
        <w:rPr/>
        <w:pict>
          <v:shape style="position:absolute;margin-left:385.624023pt;margin-top:65.354164pt;width:96.95pt;height:13.7pt;mso-position-horizontal-relative:page;mso-position-vertical-relative:paragraph;z-index:-16170496" type="#_x0000_t202" filled="false" stroked="false">
            <v:textbox inset="0,0,0,0">
              <w:txbxContent>
                <w:p>
                  <w:pPr>
                    <w:pStyle w:val="BodyText"/>
                    <w:tabs>
                      <w:tab w:pos="1815" w:val="left" w:leader="none"/>
                    </w:tabs>
                    <w:spacing w:line="156" w:lineRule="exact"/>
                    <w:ind w:left="0"/>
                    <w:rPr>
                      <w:rFonts w:ascii="Tahoma" w:hAnsi="Tahoma"/>
                    </w:rPr>
                  </w:pPr>
                  <w:r>
                    <w:rPr>
                      <w:rFonts w:ascii="Tahoma" w:hAnsi="Tahoma"/>
                    </w:rPr>
                    <w:t>—</w:t>
                    <w:tab/>
                    <w:t>=</w:t>
                  </w:r>
                </w:p>
              </w:txbxContent>
            </v:textbox>
            <w10:wrap type="none"/>
          </v:shape>
        </w:pict>
      </w:r>
      <w:r>
        <w:rPr/>
        <w:t>In</w:t>
      </w:r>
      <w:r>
        <w:rPr>
          <w:spacing w:val="-5"/>
        </w:rPr>
        <w:t> </w:t>
      </w:r>
      <w:r>
        <w:rPr/>
        <w:t>order</w:t>
      </w:r>
      <w:r>
        <w:rPr>
          <w:spacing w:val="-4"/>
        </w:rPr>
        <w:t> </w:t>
      </w:r>
      <w:r>
        <w:rPr/>
        <w:t>to</w:t>
      </w:r>
      <w:r>
        <w:rPr>
          <w:spacing w:val="-4"/>
        </w:rPr>
        <w:t> </w:t>
      </w:r>
      <w:r>
        <w:rPr/>
        <w:t>understand</w:t>
      </w:r>
      <w:r>
        <w:rPr>
          <w:spacing w:val="-5"/>
        </w:rPr>
        <w:t> </w:t>
      </w:r>
      <w:r>
        <w:rPr/>
        <w:t>the</w:t>
      </w:r>
      <w:r>
        <w:rPr>
          <w:spacing w:val="-3"/>
        </w:rPr>
        <w:t> </w:t>
      </w:r>
      <w:r>
        <w:rPr/>
        <w:t>photocatalytic</w:t>
      </w:r>
      <w:r>
        <w:rPr>
          <w:spacing w:val="-5"/>
        </w:rPr>
        <w:t> </w:t>
      </w:r>
      <w:r>
        <w:rPr/>
        <w:t>mechanism,</w:t>
      </w:r>
      <w:r>
        <w:rPr>
          <w:spacing w:val="-5"/>
        </w:rPr>
        <w:t> </w:t>
      </w:r>
      <w:r>
        <w:rPr/>
        <w:t>the</w:t>
      </w:r>
      <w:r>
        <w:rPr>
          <w:spacing w:val="-5"/>
        </w:rPr>
        <w:t> </w:t>
      </w:r>
      <w:r>
        <w:rPr/>
        <w:t>electronic</w:t>
      </w:r>
      <w:r>
        <w:rPr>
          <w:spacing w:val="-36"/>
        </w:rPr>
        <w:t> </w:t>
      </w:r>
      <w:r>
        <w:rPr/>
        <w:t>structure of Nb</w:t>
      </w:r>
      <w:r>
        <w:rPr>
          <w:vertAlign w:val="subscript"/>
        </w:rPr>
        <w:t>2</w:t>
      </w:r>
      <w:r>
        <w:rPr>
          <w:vertAlign w:val="baseline"/>
        </w:rPr>
        <w:t>CT</w:t>
      </w:r>
      <w:r>
        <w:rPr>
          <w:smallCaps/>
          <w:vertAlign w:val="subscript"/>
        </w:rPr>
        <w:t>x</w:t>
      </w:r>
      <w:r>
        <w:rPr>
          <w:smallCaps w:val="0"/>
          <w:vertAlign w:val="baseline"/>
        </w:rPr>
        <w:t>-30 composite was analyzed. Mott-Schottky (MS)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curve</w:t>
      </w:r>
      <w:r>
        <w:rPr>
          <w:smallCaps w:val="0"/>
          <w:spacing w:val="-6"/>
          <w:vertAlign w:val="baseline"/>
        </w:rPr>
        <w:t> </w:t>
      </w:r>
      <w:r>
        <w:rPr>
          <w:smallCaps w:val="0"/>
          <w:vertAlign w:val="baseline"/>
        </w:rPr>
        <w:t>(</w:t>
      </w:r>
      <w:r>
        <w:rPr>
          <w:smallCaps w:val="0"/>
          <w:color w:val="2196D1"/>
          <w:vertAlign w:val="baseline"/>
        </w:rPr>
        <w:t>Fig.</w:t>
      </w:r>
      <w:r>
        <w:rPr>
          <w:smallCaps w:val="0"/>
          <w:color w:val="2196D1"/>
          <w:spacing w:val="-5"/>
          <w:vertAlign w:val="baseline"/>
        </w:rPr>
        <w:t> </w:t>
      </w:r>
      <w:r>
        <w:rPr>
          <w:smallCaps w:val="0"/>
          <w:color w:val="2196D1"/>
          <w:vertAlign w:val="baseline"/>
        </w:rPr>
        <w:t>S6</w:t>
      </w:r>
      <w:r>
        <w:rPr>
          <w:smallCaps w:val="0"/>
          <w:vertAlign w:val="baseline"/>
        </w:rPr>
        <w:t>)</w:t>
      </w:r>
      <w:r>
        <w:rPr>
          <w:smallCaps w:val="0"/>
          <w:spacing w:val="-5"/>
          <w:vertAlign w:val="baseline"/>
        </w:rPr>
        <w:t> </w:t>
      </w:r>
      <w:r>
        <w:rPr>
          <w:smallCaps w:val="0"/>
          <w:vertAlign w:val="baseline"/>
        </w:rPr>
        <w:t>shows</w:t>
      </w:r>
      <w:r>
        <w:rPr>
          <w:smallCaps w:val="0"/>
          <w:spacing w:val="-6"/>
          <w:vertAlign w:val="baseline"/>
        </w:rPr>
        <w:t> </w:t>
      </w:r>
      <w:r>
        <w:rPr>
          <w:smallCaps w:val="0"/>
          <w:vertAlign w:val="baseline"/>
        </w:rPr>
        <w:t>the</w:t>
      </w:r>
      <w:r>
        <w:rPr>
          <w:smallCaps w:val="0"/>
          <w:spacing w:val="-6"/>
          <w:vertAlign w:val="baseline"/>
        </w:rPr>
        <w:t> </w:t>
      </w:r>
      <w:r>
        <w:rPr>
          <w:smallCaps w:val="0"/>
          <w:vertAlign w:val="baseline"/>
        </w:rPr>
        <w:t>conduction</w:t>
      </w:r>
      <w:r>
        <w:rPr>
          <w:smallCaps w:val="0"/>
          <w:spacing w:val="-6"/>
          <w:vertAlign w:val="baseline"/>
        </w:rPr>
        <w:t> </w:t>
      </w:r>
      <w:r>
        <w:rPr>
          <w:smallCaps w:val="0"/>
          <w:vertAlign w:val="baseline"/>
        </w:rPr>
        <w:t>band</w:t>
      </w:r>
      <w:r>
        <w:rPr>
          <w:smallCaps w:val="0"/>
          <w:spacing w:val="-5"/>
          <w:vertAlign w:val="baseline"/>
        </w:rPr>
        <w:t> </w:t>
      </w:r>
      <w:r>
        <w:rPr>
          <w:smallCaps w:val="0"/>
          <w:vertAlign w:val="baseline"/>
        </w:rPr>
        <w:t>(CB)</w:t>
      </w:r>
      <w:r>
        <w:rPr>
          <w:smallCaps w:val="0"/>
          <w:spacing w:val="-5"/>
          <w:vertAlign w:val="baseline"/>
        </w:rPr>
        <w:t> </w:t>
      </w:r>
      <w:r>
        <w:rPr>
          <w:smallCaps w:val="0"/>
          <w:vertAlign w:val="baseline"/>
        </w:rPr>
        <w:t>potential</w:t>
      </w:r>
      <w:r>
        <w:rPr>
          <w:smallCaps w:val="0"/>
          <w:spacing w:val="-6"/>
          <w:vertAlign w:val="baseline"/>
        </w:rPr>
        <w:t> </w:t>
      </w:r>
      <w:r>
        <w:rPr>
          <w:smallCaps w:val="0"/>
          <w:vertAlign w:val="baseline"/>
        </w:rPr>
        <w:t>of</w:t>
      </w:r>
      <w:r>
        <w:rPr>
          <w:smallCaps w:val="0"/>
          <w:spacing w:val="-6"/>
          <w:vertAlign w:val="baseline"/>
        </w:rPr>
        <w:t> </w:t>
      </w:r>
      <w:r>
        <w:rPr>
          <w:smallCaps w:val="0"/>
          <w:vertAlign w:val="baseline"/>
        </w:rPr>
        <w:t>Nb</w:t>
      </w:r>
      <w:r>
        <w:rPr>
          <w:smallCaps w:val="0"/>
          <w:vertAlign w:val="subscript"/>
        </w:rPr>
        <w:t>2</w:t>
      </w:r>
      <w:r>
        <w:rPr>
          <w:smallCaps w:val="0"/>
          <w:vertAlign w:val="baseline"/>
        </w:rPr>
        <w:t>CT</w:t>
      </w:r>
      <w:r>
        <w:rPr>
          <w:smallCaps/>
          <w:vertAlign w:val="subscript"/>
        </w:rPr>
        <w:t>x</w:t>
      </w:r>
      <w:r>
        <w:rPr>
          <w:smallCaps w:val="0"/>
          <w:vertAlign w:val="baseline"/>
        </w:rPr>
        <w:t>-30.</w:t>
      </w:r>
      <w:r>
        <w:rPr>
          <w:smallCaps w:val="0"/>
          <w:spacing w:val="-36"/>
          <w:vertAlign w:val="baseline"/>
        </w:rPr>
        <w:t> </w:t>
      </w:r>
      <w:r>
        <w:rPr>
          <w:smallCaps w:val="0"/>
          <w:vertAlign w:val="baseline"/>
        </w:rPr>
        <w:t>It can be found that the MS curve possesses a positive slope, suggesting</w:t>
      </w:r>
      <w:r>
        <w:rPr>
          <w:smallCaps w:val="0"/>
          <w:spacing w:val="-36"/>
          <w:vertAlign w:val="baseline"/>
        </w:rPr>
        <w:t> </w:t>
      </w:r>
      <w:r>
        <w:rPr>
          <w:smallCaps w:val="0"/>
          <w:vertAlign w:val="baseline"/>
        </w:rPr>
        <w:t>that Nb</w:t>
      </w:r>
      <w:r>
        <w:rPr>
          <w:smallCaps w:val="0"/>
          <w:vertAlign w:val="subscript"/>
        </w:rPr>
        <w:t>2</w:t>
      </w:r>
      <w:r>
        <w:rPr>
          <w:smallCaps w:val="0"/>
          <w:vertAlign w:val="baseline"/>
        </w:rPr>
        <w:t>CT</w:t>
      </w:r>
      <w:r>
        <w:rPr>
          <w:smallCaps/>
          <w:vertAlign w:val="subscript"/>
        </w:rPr>
        <w:t>x</w:t>
      </w:r>
      <w:r>
        <w:rPr>
          <w:smallCaps w:val="0"/>
          <w:vertAlign w:val="baseline"/>
        </w:rPr>
        <w:t>-30 is a typical n-type semiconductor (</w:t>
      </w:r>
      <w:hyperlink w:history="true" w:anchor="_bookmark24">
        <w:r>
          <w:rPr>
            <w:smallCaps w:val="0"/>
            <w:color w:val="2196D1"/>
            <w:vertAlign w:val="baseline"/>
          </w:rPr>
          <w:t>Cui et al., 2015</w:t>
        </w:r>
      </w:hyperlink>
      <w:r>
        <w:rPr>
          <w:smallCaps w:val="0"/>
          <w:vertAlign w:val="baseline"/>
        </w:rPr>
        <w:t>). The</w:t>
      </w:r>
      <w:r>
        <w:rPr>
          <w:smallCaps w:val="0"/>
          <w:spacing w:val="-36"/>
          <w:vertAlign w:val="baseline"/>
        </w:rPr>
        <w:t> </w:t>
      </w:r>
      <w:r>
        <w:rPr>
          <w:smallCaps w:val="0"/>
          <w:vertAlign w:val="baseline"/>
        </w:rPr>
        <w:t>flat band potential obtained from the intercept of the tangent of the MS</w:t>
      </w:r>
      <w:r>
        <w:rPr>
          <w:smallCaps w:val="0"/>
          <w:spacing w:val="-36"/>
          <w:vertAlign w:val="baseline"/>
        </w:rPr>
        <w:t> </w:t>
      </w:r>
      <w:r>
        <w:rPr>
          <w:smallCaps w:val="0"/>
          <w:vertAlign w:val="baseline"/>
        </w:rPr>
        <w:t>curves on the </w:t>
      </w:r>
      <w:r>
        <w:rPr>
          <w:rFonts w:ascii="Cambria"/>
          <w:i/>
          <w:smallCaps w:val="0"/>
          <w:vertAlign w:val="baseline"/>
        </w:rPr>
        <w:t>x</w:t>
      </w:r>
      <w:r>
        <w:rPr>
          <w:smallCaps w:val="0"/>
          <w:vertAlign w:val="baseline"/>
        </w:rPr>
        <w:t>-axis is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0.77 V (vs Ag/AgCl, pH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7). Generally, the CB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potential</w:t>
      </w:r>
      <w:r>
        <w:rPr>
          <w:smallCaps w:val="0"/>
          <w:spacing w:val="-9"/>
          <w:vertAlign w:val="baseline"/>
        </w:rPr>
        <w:t> </w:t>
      </w:r>
      <w:r>
        <w:rPr>
          <w:smallCaps w:val="0"/>
          <w:vertAlign w:val="baseline"/>
        </w:rPr>
        <w:t>of</w:t>
      </w:r>
      <w:r>
        <w:rPr>
          <w:smallCaps w:val="0"/>
          <w:spacing w:val="-8"/>
          <w:vertAlign w:val="baseline"/>
        </w:rPr>
        <w:t> </w:t>
      </w:r>
      <w:r>
        <w:rPr>
          <w:smallCaps w:val="0"/>
          <w:vertAlign w:val="baseline"/>
        </w:rPr>
        <w:t>n-type</w:t>
      </w:r>
      <w:r>
        <w:rPr>
          <w:smallCaps w:val="0"/>
          <w:spacing w:val="-8"/>
          <w:vertAlign w:val="baseline"/>
        </w:rPr>
        <w:t> </w:t>
      </w:r>
      <w:r>
        <w:rPr>
          <w:smallCaps w:val="0"/>
          <w:vertAlign w:val="baseline"/>
        </w:rPr>
        <w:t>semiconductor</w:t>
      </w:r>
      <w:r>
        <w:rPr>
          <w:smallCaps w:val="0"/>
          <w:spacing w:val="-8"/>
          <w:vertAlign w:val="baseline"/>
        </w:rPr>
        <w:t> </w:t>
      </w:r>
      <w:r>
        <w:rPr>
          <w:smallCaps w:val="0"/>
          <w:vertAlign w:val="baseline"/>
        </w:rPr>
        <w:t>is</w:t>
      </w:r>
      <w:r>
        <w:rPr>
          <w:smallCaps w:val="0"/>
          <w:spacing w:val="-10"/>
          <w:vertAlign w:val="baseline"/>
        </w:rPr>
        <w:t> </w:t>
      </w:r>
      <w:r>
        <w:rPr>
          <w:smallCaps w:val="0"/>
          <w:vertAlign w:val="baseline"/>
        </w:rPr>
        <w:t>very</w:t>
      </w:r>
      <w:r>
        <w:rPr>
          <w:smallCaps w:val="0"/>
          <w:spacing w:val="-8"/>
          <w:vertAlign w:val="baseline"/>
        </w:rPr>
        <w:t> </w:t>
      </w:r>
      <w:r>
        <w:rPr>
          <w:smallCaps w:val="0"/>
          <w:vertAlign w:val="baseline"/>
        </w:rPr>
        <w:t>close</w:t>
      </w:r>
      <w:r>
        <w:rPr>
          <w:smallCaps w:val="0"/>
          <w:spacing w:val="-9"/>
          <w:vertAlign w:val="baseline"/>
        </w:rPr>
        <w:t> </w:t>
      </w:r>
      <w:r>
        <w:rPr>
          <w:smallCaps w:val="0"/>
          <w:vertAlign w:val="baseline"/>
        </w:rPr>
        <w:t>to</w:t>
      </w:r>
      <w:r>
        <w:rPr>
          <w:smallCaps w:val="0"/>
          <w:spacing w:val="-7"/>
          <w:vertAlign w:val="baseline"/>
        </w:rPr>
        <w:t> </w:t>
      </w:r>
      <w:r>
        <w:rPr>
          <w:smallCaps w:val="0"/>
          <w:vertAlign w:val="baseline"/>
        </w:rPr>
        <w:t>the</w:t>
      </w:r>
      <w:r>
        <w:rPr>
          <w:smallCaps w:val="0"/>
          <w:spacing w:val="-9"/>
          <w:vertAlign w:val="baseline"/>
        </w:rPr>
        <w:t> </w:t>
      </w:r>
      <w:r>
        <w:rPr>
          <w:smallCaps w:val="0"/>
          <w:vertAlign w:val="baseline"/>
        </w:rPr>
        <w:t>flat</w:t>
      </w:r>
      <w:r>
        <w:rPr>
          <w:smallCaps w:val="0"/>
          <w:spacing w:val="-8"/>
          <w:vertAlign w:val="baseline"/>
        </w:rPr>
        <w:t> </w:t>
      </w:r>
      <w:r>
        <w:rPr>
          <w:smallCaps w:val="0"/>
          <w:vertAlign w:val="baseline"/>
        </w:rPr>
        <w:t>band</w:t>
      </w:r>
      <w:r>
        <w:rPr>
          <w:smallCaps w:val="0"/>
          <w:spacing w:val="-8"/>
          <w:vertAlign w:val="baseline"/>
        </w:rPr>
        <w:t> </w:t>
      </w:r>
      <w:r>
        <w:rPr>
          <w:smallCaps w:val="0"/>
          <w:vertAlign w:val="baseline"/>
        </w:rPr>
        <w:t>potential.</w:t>
      </w:r>
      <w:r>
        <w:rPr>
          <w:smallCaps w:val="0"/>
          <w:spacing w:val="-37"/>
          <w:vertAlign w:val="baseline"/>
        </w:rPr>
        <w:t> </w:t>
      </w:r>
      <w:r>
        <w:rPr>
          <w:smallCaps w:val="0"/>
          <w:vertAlign w:val="baseline"/>
        </w:rPr>
        <w:t>The relationship of normal hydrogen electrode potential (NHE) and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Ag/AgCl</w:t>
      </w:r>
      <w:r>
        <w:rPr>
          <w:smallCaps w:val="0"/>
          <w:spacing w:val="4"/>
          <w:vertAlign w:val="baseline"/>
        </w:rPr>
        <w:t> </w:t>
      </w:r>
      <w:r>
        <w:rPr>
          <w:smallCaps w:val="0"/>
          <w:vertAlign w:val="baseline"/>
        </w:rPr>
        <w:t>electrode</w:t>
      </w:r>
      <w:r>
        <w:rPr>
          <w:smallCaps w:val="0"/>
          <w:spacing w:val="6"/>
          <w:vertAlign w:val="baseline"/>
        </w:rPr>
        <w:t> </w:t>
      </w:r>
      <w:r>
        <w:rPr>
          <w:smallCaps w:val="0"/>
          <w:vertAlign w:val="baseline"/>
        </w:rPr>
        <w:t>potential</w:t>
      </w:r>
      <w:r>
        <w:rPr>
          <w:smallCaps w:val="0"/>
          <w:spacing w:val="5"/>
          <w:vertAlign w:val="baseline"/>
        </w:rPr>
        <w:t> </w:t>
      </w:r>
      <w:r>
        <w:rPr>
          <w:smallCaps w:val="0"/>
          <w:vertAlign w:val="baseline"/>
        </w:rPr>
        <w:t>is</w:t>
      </w:r>
      <w:r>
        <w:rPr>
          <w:smallCaps w:val="0"/>
          <w:spacing w:val="6"/>
          <w:vertAlign w:val="baseline"/>
        </w:rPr>
        <w:t> </w:t>
      </w:r>
      <w:r>
        <w:rPr>
          <w:smallCaps w:val="0"/>
          <w:vertAlign w:val="baseline"/>
        </w:rPr>
        <w:t>shown</w:t>
      </w:r>
      <w:r>
        <w:rPr>
          <w:smallCaps w:val="0"/>
          <w:spacing w:val="5"/>
          <w:vertAlign w:val="baseline"/>
        </w:rPr>
        <w:t> </w:t>
      </w:r>
      <w:r>
        <w:rPr>
          <w:smallCaps w:val="0"/>
          <w:vertAlign w:val="baseline"/>
        </w:rPr>
        <w:t>in</w:t>
      </w:r>
      <w:r>
        <w:rPr>
          <w:smallCaps w:val="0"/>
          <w:spacing w:val="6"/>
          <w:vertAlign w:val="baseline"/>
        </w:rPr>
        <w:t> </w:t>
      </w:r>
      <w:hyperlink w:history="true" w:anchor="_bookmark14">
        <w:r>
          <w:rPr>
            <w:smallCaps w:val="0"/>
            <w:color w:val="2196D1"/>
            <w:vertAlign w:val="baseline"/>
          </w:rPr>
          <w:t>formula</w:t>
        </w:r>
        <w:r>
          <w:rPr>
            <w:smallCaps w:val="0"/>
            <w:color w:val="2196D1"/>
            <w:spacing w:val="5"/>
            <w:vertAlign w:val="baseline"/>
          </w:rPr>
          <w:t> </w:t>
        </w:r>
        <w:r>
          <w:rPr>
            <w:smallCaps w:val="0"/>
            <w:color w:val="2196D1"/>
            <w:vertAlign w:val="baseline"/>
          </w:rPr>
          <w:t>(2)</w:t>
        </w:r>
        <w:r>
          <w:rPr>
            <w:smallCaps w:val="0"/>
            <w:color w:val="2196D1"/>
            <w:spacing w:val="6"/>
            <w:vertAlign w:val="baseline"/>
          </w:rPr>
          <w:t> </w:t>
        </w:r>
      </w:hyperlink>
      <w:r>
        <w:rPr>
          <w:smallCaps w:val="0"/>
          <w:vertAlign w:val="baseline"/>
        </w:rPr>
        <w:t>(</w:t>
      </w:r>
      <w:hyperlink w:history="true" w:anchor="_bookmark38">
        <w:r>
          <w:rPr>
            <w:smallCaps w:val="0"/>
            <w:color w:val="2196D1"/>
            <w:vertAlign w:val="baseline"/>
          </w:rPr>
          <w:t>Liu</w:t>
        </w:r>
        <w:r>
          <w:rPr>
            <w:smallCaps w:val="0"/>
            <w:color w:val="2196D1"/>
            <w:spacing w:val="4"/>
            <w:vertAlign w:val="baseline"/>
          </w:rPr>
          <w:t> </w:t>
        </w:r>
        <w:r>
          <w:rPr>
            <w:smallCaps w:val="0"/>
            <w:color w:val="2196D1"/>
            <w:vertAlign w:val="baseline"/>
          </w:rPr>
          <w:t>et</w:t>
        </w:r>
        <w:r>
          <w:rPr>
            <w:smallCaps w:val="0"/>
            <w:color w:val="2196D1"/>
            <w:spacing w:val="6"/>
            <w:vertAlign w:val="baseline"/>
          </w:rPr>
          <w:t> </w:t>
        </w:r>
        <w:r>
          <w:rPr>
            <w:smallCaps w:val="0"/>
            <w:color w:val="2196D1"/>
            <w:vertAlign w:val="baseline"/>
          </w:rPr>
          <w:t>al.,</w:t>
        </w:r>
        <w:r>
          <w:rPr>
            <w:smallCaps w:val="0"/>
            <w:color w:val="2196D1"/>
            <w:spacing w:val="5"/>
            <w:vertAlign w:val="baseline"/>
          </w:rPr>
          <w:t> </w:t>
        </w:r>
        <w:r>
          <w:rPr>
            <w:smallCaps w:val="0"/>
            <w:color w:val="2196D1"/>
            <w:vertAlign w:val="baseline"/>
          </w:rPr>
          <w:t>2020</w:t>
        </w:r>
      </w:hyperlink>
      <w:r>
        <w:rPr>
          <w:smallCaps w:val="0"/>
          <w:vertAlign w:val="baseline"/>
        </w:rPr>
        <w:t>).</w:t>
      </w:r>
    </w:p>
    <w:p>
      <w:pPr>
        <w:pStyle w:val="BodyText"/>
        <w:tabs>
          <w:tab w:pos="4943" w:val="left" w:leader="none"/>
        </w:tabs>
        <w:spacing w:before="101"/>
        <w:jc w:val="both"/>
      </w:pPr>
      <w:bookmarkStart w:name="_bookmark14" w:id="34"/>
      <w:bookmarkEnd w:id="34"/>
      <w:r>
        <w:rPr/>
      </w:r>
      <w:r>
        <w:rPr>
          <w:rFonts w:ascii="Cambria" w:hAnsi="Cambria"/>
        </w:rPr>
        <w:t>E</w:t>
      </w:r>
      <w:r>
        <w:rPr>
          <w:rFonts w:ascii="Cambria" w:hAnsi="Cambria"/>
          <w:spacing w:val="6"/>
        </w:rPr>
        <w:t> </w:t>
      </w:r>
      <w:r>
        <w:rPr>
          <w:rFonts w:ascii="Tahoma" w:hAnsi="Tahoma"/>
        </w:rPr>
        <w:t>(</w:t>
      </w:r>
      <w:r>
        <w:rPr>
          <w:rFonts w:ascii="Cambria" w:hAnsi="Cambria"/>
        </w:rPr>
        <w:t>NHE</w:t>
      </w:r>
      <w:r>
        <w:rPr>
          <w:rFonts w:ascii="Tahoma" w:hAnsi="Tahoma"/>
        </w:rPr>
        <w:t>)</w:t>
      </w:r>
      <w:r>
        <w:rPr>
          <w:rFonts w:ascii="Tahoma" w:hAnsi="Tahoma"/>
          <w:spacing w:val="-22"/>
        </w:rPr>
        <w:t> </w:t>
      </w:r>
      <w:r>
        <w:rPr>
          <w:rFonts w:ascii="Tahoma" w:hAnsi="Tahoma"/>
        </w:rPr>
        <w:t>=</w:t>
      </w:r>
      <w:r>
        <w:rPr>
          <w:rFonts w:ascii="Tahoma" w:hAnsi="Tahoma"/>
          <w:spacing w:val="-23"/>
        </w:rPr>
        <w:t> </w:t>
      </w:r>
      <w:r>
        <w:rPr>
          <w:rFonts w:ascii="Cambria" w:hAnsi="Cambria"/>
        </w:rPr>
        <w:t>E</w:t>
      </w:r>
      <w:r>
        <w:rPr>
          <w:rFonts w:ascii="Cambria" w:hAnsi="Cambria"/>
          <w:spacing w:val="6"/>
        </w:rPr>
        <w:t> </w:t>
      </w:r>
      <w:r>
        <w:rPr>
          <w:rFonts w:ascii="Tahoma" w:hAnsi="Tahoma"/>
        </w:rPr>
        <w:t>(</w:t>
      </w:r>
      <w:r>
        <w:rPr>
          <w:rFonts w:ascii="Cambria" w:hAnsi="Cambria"/>
        </w:rPr>
        <w:t>Ag</w:t>
      </w:r>
      <w:r>
        <w:rPr>
          <w:rFonts w:ascii="Verdana" w:hAnsi="Verdana"/>
          <w:i/>
        </w:rPr>
        <w:t>/</w:t>
      </w:r>
      <w:r>
        <w:rPr>
          <w:rFonts w:ascii="Cambria" w:hAnsi="Cambria"/>
        </w:rPr>
        <w:t>AgCl</w:t>
      </w:r>
      <w:r>
        <w:rPr>
          <w:rFonts w:ascii="Tahoma" w:hAnsi="Tahoma"/>
        </w:rPr>
        <w:t>)</w:t>
      </w:r>
      <w:r>
        <w:rPr>
          <w:rFonts w:ascii="Tahoma" w:hAnsi="Tahoma"/>
          <w:spacing w:val="-13"/>
        </w:rPr>
        <w:t> </w:t>
      </w:r>
      <w:r>
        <w:rPr>
          <w:rFonts w:ascii="Tahoma" w:hAnsi="Tahoma"/>
        </w:rPr>
        <w:t>—</w:t>
      </w:r>
      <w:r>
        <w:rPr>
          <w:rFonts w:ascii="Tahoma" w:hAnsi="Tahoma"/>
          <w:spacing w:val="-14"/>
        </w:rPr>
        <w:t> </w:t>
      </w:r>
      <w:r>
        <w:rPr>
          <w:rFonts w:ascii="Cambria" w:hAnsi="Cambria"/>
        </w:rPr>
        <w:t>E</w:t>
      </w:r>
      <w:r>
        <w:rPr>
          <w:rFonts w:ascii="Times New Roman" w:hAnsi="Times New Roman"/>
          <w:i/>
          <w:position w:val="7"/>
          <w:sz w:val="10"/>
        </w:rPr>
        <w:t>θ</w:t>
      </w:r>
      <w:r>
        <w:rPr>
          <w:rFonts w:ascii="Times New Roman" w:hAnsi="Times New Roman"/>
          <w:i/>
          <w:spacing w:val="24"/>
          <w:position w:val="7"/>
          <w:sz w:val="10"/>
        </w:rPr>
        <w:t> </w:t>
      </w:r>
      <w:r>
        <w:rPr>
          <w:rFonts w:ascii="Tahoma" w:hAnsi="Tahoma"/>
        </w:rPr>
        <w:t>+</w:t>
      </w:r>
      <w:r>
        <w:rPr>
          <w:rFonts w:ascii="Tahoma" w:hAnsi="Tahoma"/>
          <w:spacing w:val="-14"/>
        </w:rPr>
        <w:t> </w:t>
      </w:r>
      <w:r>
        <w:rPr>
          <w:rFonts w:ascii="Cambria" w:hAnsi="Cambria"/>
        </w:rPr>
        <w:t>0</w:t>
      </w:r>
      <w:r>
        <w:rPr>
          <w:rFonts w:ascii="Verdana" w:hAnsi="Verdana"/>
          <w:i/>
        </w:rPr>
        <w:t>.</w:t>
      </w:r>
      <w:r>
        <w:rPr>
          <w:rFonts w:ascii="Cambria" w:hAnsi="Cambria"/>
        </w:rPr>
        <w:t>059</w:t>
      </w:r>
      <w:r>
        <w:rPr>
          <w:rFonts w:ascii="Cambria" w:hAnsi="Cambria"/>
          <w:spacing w:val="7"/>
        </w:rPr>
        <w:t> </w:t>
      </w:r>
      <w:r>
        <w:rPr>
          <w:rFonts w:ascii="Cambria" w:hAnsi="Cambria"/>
        </w:rPr>
        <w:t>pH</w:t>
        <w:tab/>
      </w:r>
      <w:r>
        <w:rPr/>
        <w:t>(2)</w:t>
      </w:r>
    </w:p>
    <w:p>
      <w:pPr>
        <w:pStyle w:val="BodyText"/>
        <w:spacing w:line="256" w:lineRule="auto" w:before="173"/>
        <w:ind w:right="109" w:hanging="1"/>
        <w:jc w:val="right"/>
      </w:pPr>
      <w:r>
        <w:rPr/>
        <w:t>where</w:t>
      </w:r>
      <w:r>
        <w:rPr>
          <w:spacing w:val="5"/>
        </w:rPr>
        <w:t> </w:t>
      </w:r>
      <w:r>
        <w:rPr/>
        <w:t>E</w:t>
      </w:r>
      <w:r>
        <w:rPr>
          <w:rFonts w:ascii="Times New Roman" w:hAnsi="Times New Roman"/>
          <w:i/>
          <w:position w:val="7"/>
          <w:sz w:val="12"/>
        </w:rPr>
        <w:t>θ</w:t>
      </w:r>
      <w:r>
        <w:rPr>
          <w:rFonts w:ascii="Times New Roman" w:hAnsi="Times New Roman"/>
          <w:i/>
          <w:spacing w:val="15"/>
          <w:position w:val="7"/>
          <w:sz w:val="12"/>
        </w:rPr>
        <w:t> </w:t>
      </w:r>
      <w:r>
        <w:rPr/>
        <w:t>(Ag/AgCl,</w:t>
      </w:r>
      <w:r>
        <w:rPr>
          <w:spacing w:val="5"/>
        </w:rPr>
        <w:t> </w:t>
      </w:r>
      <w:r>
        <w:rPr/>
        <w:t>at</w:t>
      </w:r>
      <w:r>
        <w:rPr>
          <w:spacing w:val="5"/>
        </w:rPr>
        <w:t> </w:t>
      </w:r>
      <w:r>
        <w:rPr/>
        <w:t>pH</w:t>
      </w:r>
      <w:r>
        <w:rPr>
          <w:spacing w:val="5"/>
        </w:rPr>
        <w:t> </w:t>
      </w:r>
      <w:r>
        <w:rPr>
          <w:rFonts w:ascii="Tahoma" w:hAnsi="Tahoma"/>
        </w:rPr>
        <w:t>=</w:t>
      </w:r>
      <w:r>
        <w:rPr>
          <w:rFonts w:ascii="Tahoma" w:hAnsi="Tahoma"/>
          <w:spacing w:val="-5"/>
        </w:rPr>
        <w:t> </w:t>
      </w:r>
      <w:r>
        <w:rPr/>
        <w:t>7)</w:t>
      </w:r>
      <w:r>
        <w:rPr>
          <w:spacing w:val="4"/>
        </w:rPr>
        <w:t> </w:t>
      </w:r>
      <w:r>
        <w:rPr>
          <w:rFonts w:ascii="Tahoma" w:hAnsi="Tahoma"/>
        </w:rPr>
        <w:t>=</w:t>
      </w:r>
      <w:r>
        <w:rPr>
          <w:rFonts w:ascii="Tahoma" w:hAnsi="Tahoma"/>
          <w:spacing w:val="-7"/>
        </w:rPr>
        <w:t> </w:t>
      </w:r>
      <w:r>
        <w:rPr/>
        <w:t>0.197</w:t>
      </w:r>
      <w:r>
        <w:rPr>
          <w:spacing w:val="5"/>
        </w:rPr>
        <w:t> </w:t>
      </w:r>
      <w:r>
        <w:rPr/>
        <w:t>V.</w:t>
      </w:r>
      <w:r>
        <w:rPr>
          <w:spacing w:val="4"/>
        </w:rPr>
        <w:t> </w:t>
      </w:r>
      <w:r>
        <w:rPr/>
        <w:t>The</w:t>
      </w:r>
      <w:r>
        <w:rPr>
          <w:spacing w:val="5"/>
        </w:rPr>
        <w:t> </w:t>
      </w:r>
      <w:r>
        <w:rPr/>
        <w:t>CB</w:t>
      </w:r>
      <w:r>
        <w:rPr>
          <w:spacing w:val="6"/>
        </w:rPr>
        <w:t> </w:t>
      </w:r>
      <w:r>
        <w:rPr/>
        <w:t>potential</w:t>
      </w:r>
      <w:r>
        <w:rPr>
          <w:spacing w:val="3"/>
        </w:rPr>
        <w:t> </w:t>
      </w:r>
      <w:r>
        <w:rPr/>
        <w:t>of</w:t>
      </w:r>
      <w:r>
        <w:rPr>
          <w:spacing w:val="6"/>
        </w:rPr>
        <w:t> </w:t>
      </w:r>
      <w:r>
        <w:rPr/>
        <w:t>Nb</w:t>
      </w:r>
      <w:r>
        <w:rPr>
          <w:vertAlign w:val="subscript"/>
        </w:rPr>
        <w:t>2</w:t>
      </w:r>
      <w:r>
        <w:rPr>
          <w:vertAlign w:val="baseline"/>
        </w:rPr>
        <w:t>CT</w:t>
      </w:r>
      <w:r>
        <w:rPr>
          <w:smallCaps/>
          <w:vertAlign w:val="subscript"/>
        </w:rPr>
        <w:t>x</w:t>
      </w:r>
      <w:r>
        <w:rPr>
          <w:smallCaps w:val="0"/>
          <w:vertAlign w:val="baseline"/>
        </w:rPr>
        <w:t>-</w:t>
      </w:r>
      <w:r>
        <w:rPr>
          <w:smallCaps w:val="0"/>
          <w:spacing w:val="-36"/>
          <w:vertAlign w:val="baseline"/>
        </w:rPr>
        <w:t> </w:t>
      </w:r>
      <w:r>
        <w:rPr>
          <w:smallCaps w:val="0"/>
          <w:w w:val="95"/>
          <w:vertAlign w:val="baseline"/>
        </w:rPr>
        <w:t>30</w:t>
      </w:r>
      <w:r>
        <w:rPr>
          <w:smallCaps w:val="0"/>
          <w:spacing w:val="5"/>
          <w:w w:val="95"/>
          <w:vertAlign w:val="baseline"/>
        </w:rPr>
        <w:t> </w:t>
      </w:r>
      <w:r>
        <w:rPr>
          <w:smallCaps w:val="0"/>
          <w:w w:val="95"/>
          <w:vertAlign w:val="baseline"/>
        </w:rPr>
        <w:t>is</w:t>
      </w:r>
      <w:r>
        <w:rPr>
          <w:smallCaps w:val="0"/>
          <w:spacing w:val="7"/>
          <w:w w:val="95"/>
          <w:vertAlign w:val="baseline"/>
        </w:rPr>
        <w:t> </w:t>
      </w:r>
      <w:r>
        <w:rPr>
          <w:smallCaps w:val="0"/>
          <w:w w:val="95"/>
          <w:vertAlign w:val="baseline"/>
        </w:rPr>
        <w:t>determined</w:t>
      </w:r>
      <w:r>
        <w:rPr>
          <w:smallCaps w:val="0"/>
          <w:spacing w:val="7"/>
          <w:w w:val="95"/>
          <w:vertAlign w:val="baseline"/>
        </w:rPr>
        <w:t> </w:t>
      </w:r>
      <w:r>
        <w:rPr>
          <w:smallCaps w:val="0"/>
          <w:w w:val="95"/>
          <w:vertAlign w:val="baseline"/>
        </w:rPr>
        <w:t>as</w:t>
      </w:r>
      <w:r>
        <w:rPr>
          <w:smallCaps w:val="0"/>
          <w:spacing w:val="6"/>
          <w:w w:val="95"/>
          <w:vertAlign w:val="baseline"/>
        </w:rPr>
        <w:t> </w:t>
      </w:r>
      <w:r>
        <w:rPr>
          <w:rFonts w:ascii="Cambria" w:hAnsi="Cambria"/>
          <w:smallCaps w:val="0"/>
          <w:w w:val="95"/>
          <w:vertAlign w:val="baseline"/>
        </w:rPr>
        <w:t>–</w:t>
      </w:r>
      <w:r>
        <w:rPr>
          <w:rFonts w:ascii="Cambria" w:hAnsi="Cambria"/>
          <w:smallCaps w:val="0"/>
          <w:spacing w:val="9"/>
          <w:w w:val="95"/>
          <w:vertAlign w:val="baseline"/>
        </w:rPr>
        <w:t> </w:t>
      </w:r>
      <w:r>
        <w:rPr>
          <w:smallCaps w:val="0"/>
          <w:w w:val="95"/>
          <w:vertAlign w:val="baseline"/>
        </w:rPr>
        <w:t>0.554</w:t>
      </w:r>
      <w:r>
        <w:rPr>
          <w:smallCaps w:val="0"/>
          <w:spacing w:val="7"/>
          <w:w w:val="95"/>
          <w:vertAlign w:val="baseline"/>
        </w:rPr>
        <w:t> </w:t>
      </w:r>
      <w:r>
        <w:rPr>
          <w:smallCaps w:val="0"/>
          <w:w w:val="95"/>
          <w:vertAlign w:val="baseline"/>
        </w:rPr>
        <w:t>V</w:t>
      </w:r>
      <w:r>
        <w:rPr>
          <w:smallCaps w:val="0"/>
          <w:spacing w:val="6"/>
          <w:w w:val="95"/>
          <w:vertAlign w:val="baseline"/>
        </w:rPr>
        <w:t> </w:t>
      </w:r>
      <w:r>
        <w:rPr>
          <w:smallCaps w:val="0"/>
          <w:w w:val="95"/>
          <w:vertAlign w:val="baseline"/>
        </w:rPr>
        <w:t>(vs</w:t>
      </w:r>
      <w:r>
        <w:rPr>
          <w:smallCaps w:val="0"/>
          <w:spacing w:val="7"/>
          <w:w w:val="95"/>
          <w:vertAlign w:val="baseline"/>
        </w:rPr>
        <w:t> </w:t>
      </w:r>
      <w:r>
        <w:rPr>
          <w:smallCaps w:val="0"/>
          <w:w w:val="95"/>
          <w:vertAlign w:val="baseline"/>
        </w:rPr>
        <w:t>NHE,</w:t>
      </w:r>
      <w:r>
        <w:rPr>
          <w:smallCaps w:val="0"/>
          <w:spacing w:val="6"/>
          <w:w w:val="95"/>
          <w:vertAlign w:val="baseline"/>
        </w:rPr>
        <w:t> </w:t>
      </w:r>
      <w:r>
        <w:rPr>
          <w:smallCaps w:val="0"/>
          <w:w w:val="95"/>
          <w:vertAlign w:val="baseline"/>
        </w:rPr>
        <w:t>pH</w:t>
      </w:r>
      <w:r>
        <w:rPr>
          <w:smallCaps w:val="0"/>
          <w:spacing w:val="7"/>
          <w:w w:val="95"/>
          <w:vertAlign w:val="baseline"/>
        </w:rPr>
        <w:t> </w:t>
      </w:r>
      <w:r>
        <w:rPr>
          <w:rFonts w:ascii="Tahoma" w:hAnsi="Tahoma"/>
          <w:smallCaps w:val="0"/>
          <w:w w:val="95"/>
          <w:vertAlign w:val="baseline"/>
        </w:rPr>
        <w:t>=</w:t>
      </w:r>
      <w:r>
        <w:rPr>
          <w:rFonts w:ascii="Tahoma" w:hAnsi="Tahoma"/>
          <w:smallCaps w:val="0"/>
          <w:spacing w:val="-4"/>
          <w:w w:val="95"/>
          <w:vertAlign w:val="baseline"/>
        </w:rPr>
        <w:t> </w:t>
      </w:r>
      <w:r>
        <w:rPr>
          <w:smallCaps w:val="0"/>
          <w:w w:val="95"/>
          <w:vertAlign w:val="baseline"/>
        </w:rPr>
        <w:t>7)</w:t>
      </w:r>
      <w:r>
        <w:rPr>
          <w:smallCaps w:val="0"/>
          <w:spacing w:val="7"/>
          <w:w w:val="95"/>
          <w:vertAlign w:val="baseline"/>
        </w:rPr>
        <w:t> </w:t>
      </w:r>
      <w:r>
        <w:rPr>
          <w:smallCaps w:val="0"/>
          <w:w w:val="95"/>
          <w:vertAlign w:val="baseline"/>
        </w:rPr>
        <w:t>according</w:t>
      </w:r>
      <w:r>
        <w:rPr>
          <w:smallCaps w:val="0"/>
          <w:spacing w:val="5"/>
          <w:w w:val="95"/>
          <w:vertAlign w:val="baseline"/>
        </w:rPr>
        <w:t> </w:t>
      </w:r>
      <w:r>
        <w:rPr>
          <w:smallCaps w:val="0"/>
          <w:w w:val="95"/>
          <w:vertAlign w:val="baseline"/>
        </w:rPr>
        <w:t>to</w:t>
      </w:r>
      <w:r>
        <w:rPr>
          <w:smallCaps w:val="0"/>
          <w:spacing w:val="6"/>
          <w:w w:val="95"/>
          <w:vertAlign w:val="baseline"/>
        </w:rPr>
        <w:t> </w:t>
      </w:r>
      <w:hyperlink w:history="true" w:anchor="_bookmark14">
        <w:r>
          <w:rPr>
            <w:smallCaps w:val="0"/>
            <w:color w:val="2196D1"/>
            <w:w w:val="95"/>
            <w:vertAlign w:val="baseline"/>
          </w:rPr>
          <w:t>formula</w:t>
        </w:r>
        <w:r>
          <w:rPr>
            <w:smallCaps w:val="0"/>
            <w:color w:val="2196D1"/>
            <w:spacing w:val="5"/>
            <w:w w:val="95"/>
            <w:vertAlign w:val="baseline"/>
          </w:rPr>
          <w:t> </w:t>
        </w:r>
        <w:r>
          <w:rPr>
            <w:smallCaps w:val="0"/>
            <w:color w:val="2196D1"/>
            <w:w w:val="95"/>
            <w:vertAlign w:val="baseline"/>
          </w:rPr>
          <w:t>(2)</w:t>
        </w:r>
      </w:hyperlink>
      <w:r>
        <w:rPr>
          <w:smallCaps w:val="0"/>
          <w:w w:val="95"/>
          <w:vertAlign w:val="baseline"/>
        </w:rPr>
        <w:t>.</w:t>
      </w:r>
    </w:p>
    <w:p>
      <w:pPr>
        <w:pStyle w:val="BodyText"/>
        <w:spacing w:line="276" w:lineRule="auto" w:before="14"/>
        <w:ind w:right="109" w:firstLine="239"/>
        <w:jc w:val="both"/>
      </w:pPr>
      <w:r>
        <w:rPr/>
        <w:t>The valence band (VB) potential of Nb</w:t>
      </w:r>
      <w:r>
        <w:rPr>
          <w:vertAlign w:val="subscript"/>
        </w:rPr>
        <w:t>2</w:t>
      </w:r>
      <w:r>
        <w:rPr>
          <w:vertAlign w:val="baseline"/>
        </w:rPr>
        <w:t>CT</w:t>
      </w:r>
      <w:r>
        <w:rPr>
          <w:vertAlign w:val="subscript"/>
        </w:rPr>
        <w:t>x</w:t>
      </w:r>
      <w:r>
        <w:rPr>
          <w:vertAlign w:val="baseline"/>
        </w:rPr>
        <w:t>-30 can be calculated</w:t>
      </w:r>
      <w:r>
        <w:rPr>
          <w:spacing w:val="1"/>
          <w:vertAlign w:val="baseline"/>
        </w:rPr>
        <w:t> </w:t>
      </w:r>
      <w:r>
        <w:rPr>
          <w:vertAlign w:val="baseline"/>
        </w:rPr>
        <w:t>according</w:t>
      </w:r>
      <w:r>
        <w:rPr>
          <w:spacing w:val="8"/>
          <w:vertAlign w:val="baseline"/>
        </w:rPr>
        <w:t> </w:t>
      </w:r>
      <w:r>
        <w:rPr>
          <w:vertAlign w:val="baseline"/>
        </w:rPr>
        <w:t>to</w:t>
      </w:r>
      <w:r>
        <w:rPr>
          <w:spacing w:val="8"/>
          <w:vertAlign w:val="baseline"/>
        </w:rPr>
        <w:t> </w:t>
      </w:r>
      <w:r>
        <w:rPr>
          <w:vertAlign w:val="baseline"/>
        </w:rPr>
        <w:t>the</w:t>
      </w:r>
      <w:r>
        <w:rPr>
          <w:spacing w:val="9"/>
          <w:vertAlign w:val="baseline"/>
        </w:rPr>
        <w:t> </w:t>
      </w:r>
      <w:hyperlink w:history="true" w:anchor="_bookmark15">
        <w:r>
          <w:rPr>
            <w:color w:val="2196D1"/>
            <w:vertAlign w:val="baseline"/>
          </w:rPr>
          <w:t>formula</w:t>
        </w:r>
        <w:r>
          <w:rPr>
            <w:color w:val="2196D1"/>
            <w:spacing w:val="8"/>
            <w:vertAlign w:val="baseline"/>
          </w:rPr>
          <w:t> </w:t>
        </w:r>
        <w:r>
          <w:rPr>
            <w:color w:val="2196D1"/>
            <w:vertAlign w:val="baseline"/>
          </w:rPr>
          <w:t>(3)</w:t>
        </w:r>
      </w:hyperlink>
      <w:r>
        <w:rPr>
          <w:vertAlign w:val="baseline"/>
        </w:rPr>
        <w:t>.</w:t>
      </w:r>
    </w:p>
    <w:p>
      <w:pPr>
        <w:pStyle w:val="BodyText"/>
        <w:tabs>
          <w:tab w:pos="4943" w:val="left" w:leader="none"/>
        </w:tabs>
        <w:spacing w:before="93"/>
        <w:jc w:val="both"/>
      </w:pPr>
      <w:bookmarkStart w:name="_bookmark15" w:id="35"/>
      <w:bookmarkEnd w:id="35"/>
      <w:r>
        <w:rPr/>
      </w:r>
      <w:r>
        <w:rPr>
          <w:rFonts w:ascii="Cambria"/>
          <w:w w:val="110"/>
        </w:rPr>
        <w:t>E</w:t>
      </w:r>
      <w:r>
        <w:rPr>
          <w:rFonts w:ascii="Cambria"/>
          <w:w w:val="110"/>
          <w:vertAlign w:val="subscript"/>
        </w:rPr>
        <w:t>VB</w:t>
      </w:r>
      <w:r>
        <w:rPr>
          <w:rFonts w:ascii="Tahoma"/>
          <w:w w:val="110"/>
          <w:vertAlign w:val="baseline"/>
        </w:rPr>
        <w:t>=</w:t>
      </w:r>
      <w:r>
        <w:rPr>
          <w:rFonts w:ascii="Tahoma"/>
          <w:spacing w:val="-6"/>
          <w:w w:val="110"/>
          <w:vertAlign w:val="baseline"/>
        </w:rPr>
        <w:t> </w:t>
      </w:r>
      <w:r>
        <w:rPr>
          <w:rFonts w:ascii="Cambria"/>
          <w:w w:val="110"/>
          <w:vertAlign w:val="baseline"/>
        </w:rPr>
        <w:t>E</w:t>
      </w:r>
      <w:r>
        <w:rPr>
          <w:rFonts w:ascii="Cambria"/>
          <w:w w:val="110"/>
          <w:vertAlign w:val="subscript"/>
        </w:rPr>
        <w:t>CB</w:t>
      </w:r>
      <w:r>
        <w:rPr>
          <w:rFonts w:ascii="Tahoma"/>
          <w:w w:val="110"/>
          <w:vertAlign w:val="baseline"/>
        </w:rPr>
        <w:t>+</w:t>
      </w:r>
      <w:r>
        <w:rPr>
          <w:rFonts w:ascii="Cambria"/>
          <w:w w:val="110"/>
          <w:vertAlign w:val="baseline"/>
        </w:rPr>
        <w:t>E</w:t>
      </w:r>
      <w:r>
        <w:rPr>
          <w:rFonts w:ascii="Cambria"/>
          <w:w w:val="110"/>
          <w:vertAlign w:val="subscript"/>
        </w:rPr>
        <w:t>g</w:t>
      </w:r>
      <w:r>
        <w:rPr>
          <w:rFonts w:ascii="Cambria"/>
          <w:w w:val="110"/>
          <w:vertAlign w:val="baseline"/>
        </w:rPr>
        <w:tab/>
      </w:r>
      <w:r>
        <w:rPr>
          <w:w w:val="110"/>
          <w:vertAlign w:val="baseline"/>
        </w:rPr>
        <w:t>(3)</w:t>
      </w:r>
    </w:p>
    <w:p>
      <w:pPr>
        <w:pStyle w:val="BodyText"/>
        <w:spacing w:line="252" w:lineRule="auto" w:before="215"/>
        <w:ind w:right="109"/>
        <w:jc w:val="both"/>
      </w:pPr>
      <w:r>
        <w:rPr/>
        <w:t>where E</w:t>
      </w:r>
      <w:r>
        <w:rPr>
          <w:vertAlign w:val="subscript"/>
        </w:rPr>
        <w:t>g</w:t>
      </w:r>
      <w:r>
        <w:rPr>
          <w:vertAlign w:val="baseline"/>
        </w:rPr>
        <w:t> is the band gap of the semiconductor. The band gap is 3.14 eV</w:t>
      </w:r>
      <w:r>
        <w:rPr>
          <w:spacing w:val="-36"/>
          <w:vertAlign w:val="baseline"/>
        </w:rPr>
        <w:t> </w:t>
      </w:r>
      <w:r>
        <w:rPr>
          <w:vertAlign w:val="baseline"/>
        </w:rPr>
        <w:t>for Nb</w:t>
      </w:r>
      <w:r>
        <w:rPr>
          <w:vertAlign w:val="subscript"/>
        </w:rPr>
        <w:t>2</w:t>
      </w:r>
      <w:r>
        <w:rPr>
          <w:vertAlign w:val="baseline"/>
        </w:rPr>
        <w:t>CT</w:t>
      </w:r>
      <w:r>
        <w:rPr>
          <w:smallCaps/>
          <w:vertAlign w:val="subscript"/>
        </w:rPr>
        <w:t>x</w:t>
      </w:r>
      <w:r>
        <w:rPr>
          <w:smallCaps w:val="0"/>
          <w:vertAlign w:val="baseline"/>
        </w:rPr>
        <w:t>-30 based on the curve of (</w:t>
      </w:r>
      <w:r>
        <w:rPr>
          <w:rFonts w:ascii="Cambria" w:hAnsi="Cambria"/>
          <w:smallCaps w:val="0"/>
          <w:sz w:val="17"/>
          <w:vertAlign w:val="baseline"/>
        </w:rPr>
        <w:t>α</w:t>
      </w:r>
      <w:r>
        <w:rPr>
          <w:rFonts w:ascii="Cambria" w:hAnsi="Cambria"/>
          <w:i/>
          <w:smallCaps w:val="0"/>
          <w:vertAlign w:val="baseline"/>
        </w:rPr>
        <w:t>hv</w:t>
      </w:r>
      <w:r>
        <w:rPr>
          <w:smallCaps w:val="0"/>
          <w:vertAlign w:val="baseline"/>
        </w:rPr>
        <w:t>)</w:t>
      </w:r>
      <w:r>
        <w:rPr>
          <w:smallCaps w:val="0"/>
          <w:position w:val="7"/>
          <w:sz w:val="12"/>
          <w:vertAlign w:val="baseline"/>
        </w:rPr>
        <w:t>1/2</w:t>
      </w:r>
      <w:r>
        <w:rPr>
          <w:smallCaps w:val="0"/>
          <w:spacing w:val="1"/>
          <w:position w:val="7"/>
          <w:sz w:val="12"/>
          <w:vertAlign w:val="baseline"/>
        </w:rPr>
        <w:t> </w:t>
      </w:r>
      <w:r>
        <w:rPr>
          <w:smallCaps w:val="0"/>
          <w:vertAlign w:val="baseline"/>
        </w:rPr>
        <w:t>versus photon energy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plotted</w:t>
      </w:r>
      <w:r>
        <w:rPr>
          <w:smallCaps w:val="0"/>
          <w:spacing w:val="3"/>
          <w:vertAlign w:val="baseline"/>
        </w:rPr>
        <w:t> </w:t>
      </w:r>
      <w:r>
        <w:rPr>
          <w:smallCaps w:val="0"/>
          <w:vertAlign w:val="baseline"/>
        </w:rPr>
        <w:t>(</w:t>
      </w:r>
      <w:hyperlink w:history="true" w:anchor="_bookmark10">
        <w:r>
          <w:rPr>
            <w:smallCaps w:val="0"/>
            <w:color w:val="2196D1"/>
            <w:vertAlign w:val="baseline"/>
          </w:rPr>
          <w:t>Fig.</w:t>
        </w:r>
        <w:r>
          <w:rPr>
            <w:smallCaps w:val="0"/>
            <w:color w:val="2196D1"/>
            <w:spacing w:val="5"/>
            <w:vertAlign w:val="baseline"/>
          </w:rPr>
          <w:t> </w:t>
        </w:r>
        <w:r>
          <w:rPr>
            <w:smallCaps w:val="0"/>
            <w:color w:val="2196D1"/>
            <w:vertAlign w:val="baseline"/>
          </w:rPr>
          <w:t>6</w:t>
        </w:r>
      </w:hyperlink>
      <w:r>
        <w:rPr>
          <w:smallCaps w:val="0"/>
          <w:vertAlign w:val="baseline"/>
        </w:rPr>
        <w:t>b).</w:t>
      </w:r>
      <w:r>
        <w:rPr>
          <w:smallCaps w:val="0"/>
          <w:spacing w:val="3"/>
          <w:vertAlign w:val="baseline"/>
        </w:rPr>
        <w:t> </w:t>
      </w:r>
      <w:r>
        <w:rPr>
          <w:smallCaps w:val="0"/>
          <w:vertAlign w:val="baseline"/>
        </w:rPr>
        <w:t>Therefore,</w:t>
      </w:r>
      <w:r>
        <w:rPr>
          <w:smallCaps w:val="0"/>
          <w:spacing w:val="5"/>
          <w:vertAlign w:val="baseline"/>
        </w:rPr>
        <w:t> </w:t>
      </w:r>
      <w:r>
        <w:rPr>
          <w:smallCaps w:val="0"/>
          <w:vertAlign w:val="baseline"/>
        </w:rPr>
        <w:t>the</w:t>
      </w:r>
      <w:r>
        <w:rPr>
          <w:smallCaps w:val="0"/>
          <w:spacing w:val="3"/>
          <w:vertAlign w:val="baseline"/>
        </w:rPr>
        <w:t> </w:t>
      </w:r>
      <w:r>
        <w:rPr>
          <w:smallCaps w:val="0"/>
          <w:vertAlign w:val="baseline"/>
        </w:rPr>
        <w:t>VB</w:t>
      </w:r>
      <w:r>
        <w:rPr>
          <w:smallCaps w:val="0"/>
          <w:spacing w:val="5"/>
          <w:vertAlign w:val="baseline"/>
        </w:rPr>
        <w:t> </w:t>
      </w:r>
      <w:r>
        <w:rPr>
          <w:smallCaps w:val="0"/>
          <w:vertAlign w:val="baseline"/>
        </w:rPr>
        <w:t>potential</w:t>
      </w:r>
      <w:r>
        <w:rPr>
          <w:smallCaps w:val="0"/>
          <w:spacing w:val="5"/>
          <w:vertAlign w:val="baseline"/>
        </w:rPr>
        <w:t> </w:t>
      </w:r>
      <w:r>
        <w:rPr>
          <w:smallCaps w:val="0"/>
          <w:vertAlign w:val="baseline"/>
        </w:rPr>
        <w:t>of</w:t>
      </w:r>
      <w:r>
        <w:rPr>
          <w:smallCaps w:val="0"/>
          <w:spacing w:val="3"/>
          <w:vertAlign w:val="baseline"/>
        </w:rPr>
        <w:t> </w:t>
      </w:r>
      <w:r>
        <w:rPr>
          <w:smallCaps w:val="0"/>
          <w:vertAlign w:val="baseline"/>
        </w:rPr>
        <w:t>Nb</w:t>
      </w:r>
      <w:r>
        <w:rPr>
          <w:smallCaps w:val="0"/>
          <w:vertAlign w:val="subscript"/>
        </w:rPr>
        <w:t>2</w:t>
      </w:r>
      <w:r>
        <w:rPr>
          <w:smallCaps w:val="0"/>
          <w:vertAlign w:val="baseline"/>
        </w:rPr>
        <w:t>CT</w:t>
      </w:r>
      <w:r>
        <w:rPr>
          <w:smallCaps/>
          <w:vertAlign w:val="subscript"/>
        </w:rPr>
        <w:t>x</w:t>
      </w:r>
      <w:r>
        <w:rPr>
          <w:smallCaps w:val="0"/>
          <w:vertAlign w:val="baseline"/>
        </w:rPr>
        <w:t>-30</w:t>
      </w:r>
      <w:r>
        <w:rPr>
          <w:smallCaps w:val="0"/>
          <w:spacing w:val="4"/>
          <w:vertAlign w:val="baseline"/>
        </w:rPr>
        <w:t> </w:t>
      </w:r>
      <w:r>
        <w:rPr>
          <w:smallCaps w:val="0"/>
          <w:vertAlign w:val="baseline"/>
        </w:rPr>
        <w:t>is</w:t>
      </w:r>
      <w:r>
        <w:rPr>
          <w:smallCaps w:val="0"/>
          <w:spacing w:val="4"/>
          <w:vertAlign w:val="baseline"/>
        </w:rPr>
        <w:t> </w:t>
      </w:r>
      <w:r>
        <w:rPr>
          <w:smallCaps w:val="0"/>
          <w:vertAlign w:val="baseline"/>
        </w:rPr>
        <w:t>2.586</w:t>
      </w:r>
      <w:r>
        <w:rPr>
          <w:smallCaps w:val="0"/>
          <w:spacing w:val="5"/>
          <w:vertAlign w:val="baseline"/>
        </w:rPr>
        <w:t> </w:t>
      </w:r>
      <w:r>
        <w:rPr>
          <w:smallCaps w:val="0"/>
          <w:vertAlign w:val="baseline"/>
        </w:rPr>
        <w:t>V.</w:t>
      </w:r>
    </w:p>
    <w:p>
      <w:pPr>
        <w:pStyle w:val="BodyText"/>
        <w:spacing w:line="276" w:lineRule="auto" w:before="18"/>
        <w:ind w:right="109" w:firstLine="239"/>
        <w:jc w:val="both"/>
      </w:pPr>
      <w:r>
        <w:rPr/>
        <w:t>A</w:t>
      </w:r>
      <w:r>
        <w:rPr>
          <w:spacing w:val="1"/>
        </w:rPr>
        <w:t> </w:t>
      </w:r>
      <w:r>
        <w:rPr/>
        <w:t>possible</w:t>
      </w:r>
      <w:r>
        <w:rPr>
          <w:spacing w:val="1"/>
        </w:rPr>
        <w:t> </w:t>
      </w:r>
      <w:r>
        <w:rPr/>
        <w:t>photocatalytic</w:t>
      </w:r>
      <w:r>
        <w:rPr>
          <w:spacing w:val="1"/>
        </w:rPr>
        <w:t> </w:t>
      </w:r>
      <w:r>
        <w:rPr/>
        <w:t>mechanism</w:t>
      </w:r>
      <w:r>
        <w:rPr>
          <w:spacing w:val="1"/>
        </w:rPr>
        <w:t> </w:t>
      </w:r>
      <w:r>
        <w:rPr/>
        <w:t>of</w:t>
      </w:r>
      <w:r>
        <w:rPr>
          <w:spacing w:val="1"/>
        </w:rPr>
        <w:t> </w:t>
      </w:r>
      <w:r>
        <w:rPr/>
        <w:t>rod-like</w:t>
      </w:r>
      <w:r>
        <w:rPr>
          <w:spacing w:val="1"/>
        </w:rPr>
        <w:t> </w:t>
      </w:r>
      <w:r>
        <w:rPr/>
        <w:t>Nb</w:t>
      </w:r>
      <w:r>
        <w:rPr>
          <w:vertAlign w:val="subscript"/>
        </w:rPr>
        <w:t>2</w:t>
      </w:r>
      <w:r>
        <w:rPr>
          <w:vertAlign w:val="baseline"/>
        </w:rPr>
        <w:t>O</w:t>
      </w:r>
      <w:r>
        <w:rPr>
          <w:vertAlign w:val="subscript"/>
        </w:rPr>
        <w:t>5</w:t>
      </w:r>
      <w:r>
        <w:rPr>
          <w:vertAlign w:val="baseline"/>
        </w:rPr>
        <w:t>/Nb</w:t>
      </w:r>
      <w:r>
        <w:rPr>
          <w:vertAlign w:val="subscript"/>
        </w:rPr>
        <w:t>2</w:t>
      </w:r>
      <w:r>
        <w:rPr>
          <w:vertAlign w:val="baseline"/>
        </w:rPr>
        <w:t>CT</w:t>
      </w:r>
      <w:r>
        <w:rPr>
          <w:smallCaps/>
          <w:vertAlign w:val="subscript"/>
        </w:rPr>
        <w:t>x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composites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for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the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degradation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reaction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is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proposed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(</w:t>
      </w:r>
      <w:hyperlink w:history="true" w:anchor="_bookmark17">
        <w:r>
          <w:rPr>
            <w:smallCaps w:val="0"/>
            <w:color w:val="2196D1"/>
            <w:vertAlign w:val="baseline"/>
          </w:rPr>
          <w:t>Fig.</w:t>
        </w:r>
        <w:r>
          <w:rPr>
            <w:smallCaps w:val="0"/>
            <w:color w:val="2196D1"/>
            <w:spacing w:val="1"/>
            <w:vertAlign w:val="baseline"/>
          </w:rPr>
          <w:t> </w:t>
        </w:r>
        <w:r>
          <w:rPr>
            <w:smallCaps w:val="0"/>
            <w:color w:val="2196D1"/>
            <w:vertAlign w:val="baseline"/>
          </w:rPr>
          <w:t>11</w:t>
        </w:r>
      </w:hyperlink>
      <w:r>
        <w:rPr>
          <w:smallCaps w:val="0"/>
          <w:vertAlign w:val="baseline"/>
        </w:rPr>
        <w:t>).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The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electrons are excited into CB of Nb</w:t>
      </w:r>
      <w:r>
        <w:rPr>
          <w:smallCaps w:val="0"/>
          <w:vertAlign w:val="subscript"/>
        </w:rPr>
        <w:t>2</w:t>
      </w:r>
      <w:r>
        <w:rPr>
          <w:smallCaps w:val="0"/>
          <w:vertAlign w:val="baseline"/>
        </w:rPr>
        <w:t>O</w:t>
      </w:r>
      <w:r>
        <w:rPr>
          <w:smallCaps w:val="0"/>
          <w:vertAlign w:val="subscript"/>
        </w:rPr>
        <w:t>5</w:t>
      </w:r>
      <w:r>
        <w:rPr>
          <w:smallCaps w:val="0"/>
          <w:vertAlign w:val="baseline"/>
        </w:rPr>
        <w:t> nanorods and produce electron-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hole pairs under visible irradiation. Most of the photoinduced elec-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w w:val="95"/>
          <w:vertAlign w:val="baseline"/>
        </w:rPr>
        <w:t>trons are then transferred from the CB of Nb</w:t>
      </w:r>
      <w:r>
        <w:rPr>
          <w:smallCaps w:val="0"/>
          <w:w w:val="95"/>
          <w:vertAlign w:val="subscript"/>
        </w:rPr>
        <w:t>2</w:t>
      </w:r>
      <w:r>
        <w:rPr>
          <w:smallCaps w:val="0"/>
          <w:w w:val="95"/>
          <w:vertAlign w:val="baseline"/>
        </w:rPr>
        <w:t>O</w:t>
      </w:r>
      <w:r>
        <w:rPr>
          <w:smallCaps w:val="0"/>
          <w:w w:val="95"/>
          <w:vertAlign w:val="subscript"/>
        </w:rPr>
        <w:t>5</w:t>
      </w:r>
      <w:r>
        <w:rPr>
          <w:smallCaps w:val="0"/>
          <w:w w:val="95"/>
          <w:vertAlign w:val="baseline"/>
        </w:rPr>
        <w:t> to Nb</w:t>
      </w:r>
      <w:r>
        <w:rPr>
          <w:smallCaps w:val="0"/>
          <w:w w:val="95"/>
          <w:vertAlign w:val="subscript"/>
        </w:rPr>
        <w:t>2</w:t>
      </w:r>
      <w:r>
        <w:rPr>
          <w:smallCaps w:val="0"/>
          <w:w w:val="95"/>
          <w:vertAlign w:val="baseline"/>
        </w:rPr>
        <w:t>CT</w:t>
      </w:r>
      <w:r>
        <w:rPr>
          <w:smallCaps/>
          <w:w w:val="95"/>
          <w:vertAlign w:val="subscript"/>
        </w:rPr>
        <w:t>x</w:t>
      </w:r>
      <w:r>
        <w:rPr>
          <w:smallCaps w:val="0"/>
          <w:w w:val="95"/>
          <w:vertAlign w:val="baseline"/>
        </w:rPr>
        <w:t> due to the low</w:t>
      </w:r>
      <w:r>
        <w:rPr>
          <w:smallCaps w:val="0"/>
          <w:spacing w:val="1"/>
          <w:w w:val="95"/>
          <w:vertAlign w:val="baseline"/>
        </w:rPr>
        <w:t> </w:t>
      </w:r>
      <w:r>
        <w:rPr>
          <w:smallCaps w:val="0"/>
          <w:vertAlign w:val="baseline"/>
        </w:rPr>
        <w:t>Fermi</w:t>
      </w:r>
      <w:r>
        <w:rPr>
          <w:smallCaps w:val="0"/>
          <w:spacing w:val="-6"/>
          <w:vertAlign w:val="baseline"/>
        </w:rPr>
        <w:t> </w:t>
      </w:r>
      <w:r>
        <w:rPr>
          <w:smallCaps w:val="0"/>
          <w:vertAlign w:val="baseline"/>
        </w:rPr>
        <w:t>level</w:t>
      </w:r>
      <w:r>
        <w:rPr>
          <w:smallCaps w:val="0"/>
          <w:spacing w:val="-6"/>
          <w:vertAlign w:val="baseline"/>
        </w:rPr>
        <w:t> </w:t>
      </w:r>
      <w:r>
        <w:rPr>
          <w:smallCaps w:val="0"/>
          <w:vertAlign w:val="baseline"/>
        </w:rPr>
        <w:t>and</w:t>
      </w:r>
      <w:r>
        <w:rPr>
          <w:smallCaps w:val="0"/>
          <w:spacing w:val="-6"/>
          <w:vertAlign w:val="baseline"/>
        </w:rPr>
        <w:t> </w:t>
      </w:r>
      <w:r>
        <w:rPr>
          <w:smallCaps w:val="0"/>
          <w:vertAlign w:val="baseline"/>
        </w:rPr>
        <w:t>the</w:t>
      </w:r>
      <w:r>
        <w:rPr>
          <w:smallCaps w:val="0"/>
          <w:spacing w:val="-6"/>
          <w:vertAlign w:val="baseline"/>
        </w:rPr>
        <w:t> </w:t>
      </w:r>
      <w:r>
        <w:rPr>
          <w:smallCaps w:val="0"/>
          <w:vertAlign w:val="baseline"/>
        </w:rPr>
        <w:t>electrical</w:t>
      </w:r>
      <w:r>
        <w:rPr>
          <w:smallCaps w:val="0"/>
          <w:spacing w:val="-4"/>
          <w:vertAlign w:val="baseline"/>
        </w:rPr>
        <w:t> </w:t>
      </w:r>
      <w:r>
        <w:rPr>
          <w:smallCaps w:val="0"/>
          <w:vertAlign w:val="baseline"/>
        </w:rPr>
        <w:t>conductivity</w:t>
      </w:r>
      <w:r>
        <w:rPr>
          <w:smallCaps w:val="0"/>
          <w:spacing w:val="-6"/>
          <w:vertAlign w:val="baseline"/>
        </w:rPr>
        <w:t> </w:t>
      </w:r>
      <w:r>
        <w:rPr>
          <w:smallCaps w:val="0"/>
          <w:vertAlign w:val="baseline"/>
        </w:rPr>
        <w:t>of</w:t>
      </w:r>
      <w:r>
        <w:rPr>
          <w:smallCaps w:val="0"/>
          <w:spacing w:val="-6"/>
          <w:vertAlign w:val="baseline"/>
        </w:rPr>
        <w:t> </w:t>
      </w:r>
      <w:r>
        <w:rPr>
          <w:smallCaps w:val="0"/>
          <w:vertAlign w:val="baseline"/>
        </w:rPr>
        <w:t>Nb</w:t>
      </w:r>
      <w:r>
        <w:rPr>
          <w:smallCaps w:val="0"/>
          <w:vertAlign w:val="subscript"/>
        </w:rPr>
        <w:t>2</w:t>
      </w:r>
      <w:r>
        <w:rPr>
          <w:smallCaps w:val="0"/>
          <w:vertAlign w:val="baseline"/>
        </w:rPr>
        <w:t>CT</w:t>
      </w:r>
      <w:r>
        <w:rPr>
          <w:smallCaps/>
          <w:vertAlign w:val="subscript"/>
        </w:rPr>
        <w:t>x</w:t>
      </w:r>
      <w:r>
        <w:rPr>
          <w:smallCaps w:val="0"/>
          <w:vertAlign w:val="baseline"/>
        </w:rPr>
        <w:t>.</w:t>
      </w:r>
      <w:r>
        <w:rPr>
          <w:smallCaps w:val="0"/>
          <w:spacing w:val="-5"/>
          <w:vertAlign w:val="baseline"/>
        </w:rPr>
        <w:t> </w:t>
      </w:r>
      <w:r>
        <w:rPr>
          <w:smallCaps w:val="0"/>
          <w:vertAlign w:val="baseline"/>
        </w:rPr>
        <w:t>A</w:t>
      </w:r>
      <w:r>
        <w:rPr>
          <w:smallCaps w:val="0"/>
          <w:spacing w:val="-6"/>
          <w:vertAlign w:val="baseline"/>
        </w:rPr>
        <w:t> </w:t>
      </w:r>
      <w:r>
        <w:rPr>
          <w:smallCaps w:val="0"/>
          <w:vertAlign w:val="baseline"/>
        </w:rPr>
        <w:t>Schottky</w:t>
      </w:r>
      <w:r>
        <w:rPr>
          <w:smallCaps w:val="0"/>
          <w:spacing w:val="-6"/>
          <w:vertAlign w:val="baseline"/>
        </w:rPr>
        <w:t> </w:t>
      </w:r>
      <w:r>
        <w:rPr>
          <w:smallCaps w:val="0"/>
          <w:vertAlign w:val="baseline"/>
        </w:rPr>
        <w:t>barrier</w:t>
      </w:r>
      <w:r>
        <w:rPr>
          <w:smallCaps w:val="0"/>
          <w:spacing w:val="-37"/>
          <w:vertAlign w:val="baseline"/>
        </w:rPr>
        <w:t> </w:t>
      </w:r>
      <w:r>
        <w:rPr>
          <w:smallCaps w:val="0"/>
          <w:vertAlign w:val="baseline"/>
        </w:rPr>
        <w:t>may</w:t>
      </w:r>
      <w:r>
        <w:rPr>
          <w:smallCaps w:val="0"/>
          <w:spacing w:val="25"/>
          <w:vertAlign w:val="baseline"/>
        </w:rPr>
        <w:t> </w:t>
      </w:r>
      <w:r>
        <w:rPr>
          <w:smallCaps w:val="0"/>
          <w:vertAlign w:val="baseline"/>
        </w:rPr>
        <w:t>be</w:t>
      </w:r>
      <w:r>
        <w:rPr>
          <w:smallCaps w:val="0"/>
          <w:spacing w:val="25"/>
          <w:vertAlign w:val="baseline"/>
        </w:rPr>
        <w:t> </w:t>
      </w:r>
      <w:r>
        <w:rPr>
          <w:smallCaps w:val="0"/>
          <w:vertAlign w:val="baseline"/>
        </w:rPr>
        <w:t>then</w:t>
      </w:r>
      <w:r>
        <w:rPr>
          <w:smallCaps w:val="0"/>
          <w:spacing w:val="25"/>
          <w:vertAlign w:val="baseline"/>
        </w:rPr>
        <w:t> </w:t>
      </w:r>
      <w:r>
        <w:rPr>
          <w:smallCaps w:val="0"/>
          <w:vertAlign w:val="baseline"/>
        </w:rPr>
        <w:t>established</w:t>
      </w:r>
      <w:r>
        <w:rPr>
          <w:smallCaps w:val="0"/>
          <w:spacing w:val="25"/>
          <w:vertAlign w:val="baseline"/>
        </w:rPr>
        <w:t> </w:t>
      </w:r>
      <w:r>
        <w:rPr>
          <w:smallCaps w:val="0"/>
          <w:vertAlign w:val="baseline"/>
        </w:rPr>
        <w:t>through</w:t>
      </w:r>
      <w:r>
        <w:rPr>
          <w:smallCaps w:val="0"/>
          <w:spacing w:val="25"/>
          <w:vertAlign w:val="baseline"/>
        </w:rPr>
        <w:t> </w:t>
      </w:r>
      <w:r>
        <w:rPr>
          <w:smallCaps w:val="0"/>
          <w:vertAlign w:val="baseline"/>
        </w:rPr>
        <w:t>the</w:t>
      </w:r>
      <w:r>
        <w:rPr>
          <w:smallCaps w:val="0"/>
          <w:spacing w:val="26"/>
          <w:vertAlign w:val="baseline"/>
        </w:rPr>
        <w:t> </w:t>
      </w:r>
      <w:r>
        <w:rPr>
          <w:smallCaps w:val="0"/>
          <w:vertAlign w:val="baseline"/>
        </w:rPr>
        <w:t>interface</w:t>
      </w:r>
      <w:r>
        <w:rPr>
          <w:smallCaps w:val="0"/>
          <w:spacing w:val="25"/>
          <w:vertAlign w:val="baseline"/>
        </w:rPr>
        <w:t> </w:t>
      </w:r>
      <w:r>
        <w:rPr>
          <w:smallCaps w:val="0"/>
          <w:vertAlign w:val="baseline"/>
        </w:rPr>
        <w:t>of</w:t>
      </w:r>
      <w:r>
        <w:rPr>
          <w:smallCaps w:val="0"/>
          <w:spacing w:val="25"/>
          <w:vertAlign w:val="baseline"/>
        </w:rPr>
        <w:t> </w:t>
      </w:r>
      <w:r>
        <w:rPr>
          <w:smallCaps w:val="0"/>
          <w:vertAlign w:val="baseline"/>
        </w:rPr>
        <w:t>Nb</w:t>
      </w:r>
      <w:r>
        <w:rPr>
          <w:smallCaps w:val="0"/>
          <w:vertAlign w:val="subscript"/>
        </w:rPr>
        <w:t>2</w:t>
      </w:r>
      <w:r>
        <w:rPr>
          <w:smallCaps w:val="0"/>
          <w:vertAlign w:val="baseline"/>
        </w:rPr>
        <w:t>O</w:t>
      </w:r>
      <w:r>
        <w:rPr>
          <w:smallCaps w:val="0"/>
          <w:vertAlign w:val="subscript"/>
        </w:rPr>
        <w:t>5</w:t>
      </w:r>
      <w:r>
        <w:rPr>
          <w:smallCaps w:val="0"/>
          <w:spacing w:val="25"/>
          <w:vertAlign w:val="baseline"/>
        </w:rPr>
        <w:t> </w:t>
      </w:r>
      <w:r>
        <w:rPr>
          <w:smallCaps w:val="0"/>
          <w:vertAlign w:val="baseline"/>
        </w:rPr>
        <w:t>and</w:t>
      </w:r>
      <w:r>
        <w:rPr>
          <w:smallCaps w:val="0"/>
          <w:spacing w:val="26"/>
          <w:vertAlign w:val="baseline"/>
        </w:rPr>
        <w:t> </w:t>
      </w:r>
      <w:r>
        <w:rPr>
          <w:smallCaps w:val="0"/>
          <w:vertAlign w:val="baseline"/>
        </w:rPr>
        <w:t>Nb</w:t>
      </w:r>
      <w:r>
        <w:rPr>
          <w:smallCaps w:val="0"/>
          <w:vertAlign w:val="subscript"/>
        </w:rPr>
        <w:t>2</w:t>
      </w:r>
      <w:r>
        <w:rPr>
          <w:smallCaps w:val="0"/>
          <w:vertAlign w:val="baseline"/>
        </w:rPr>
        <w:t>CT</w:t>
      </w:r>
      <w:r>
        <w:rPr>
          <w:smallCaps/>
          <w:vertAlign w:val="subscript"/>
        </w:rPr>
        <w:t>x</w:t>
      </w:r>
    </w:p>
    <w:p>
      <w:pPr>
        <w:spacing w:after="0" w:line="276" w:lineRule="auto"/>
        <w:jc w:val="both"/>
        <w:sectPr>
          <w:type w:val="continuous"/>
          <w:pgSz w:w="11910" w:h="15880"/>
          <w:pgMar w:top="580" w:bottom="280" w:left="620" w:right="640"/>
          <w:cols w:num="2" w:equalWidth="0">
            <w:col w:w="5196" w:space="184"/>
            <w:col w:w="5270"/>
          </w:cols>
        </w:sectPr>
      </w:pPr>
    </w:p>
    <w:p>
      <w:pPr>
        <w:pStyle w:val="BodyText"/>
        <w:spacing w:before="3"/>
        <w:ind w:left="0"/>
        <w:rPr>
          <w:sz w:val="21"/>
        </w:rPr>
      </w:pPr>
    </w:p>
    <w:p>
      <w:pPr>
        <w:pStyle w:val="BodyText"/>
        <w:ind w:left="1220"/>
        <w:rPr>
          <w:sz w:val="20"/>
        </w:rPr>
      </w:pPr>
      <w:r>
        <w:rPr>
          <w:sz w:val="20"/>
        </w:rPr>
        <w:drawing>
          <wp:inline distT="0" distB="0" distL="0" distR="0">
            <wp:extent cx="5222005" cy="4355592"/>
            <wp:effectExtent l="0" t="0" r="0" b="0"/>
            <wp:docPr id="27" name="image14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8" name="image14.jpeg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22005" cy="43555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tabs>
          <w:tab w:pos="2086" w:val="left" w:leader="none"/>
        </w:tabs>
        <w:spacing w:line="283" w:lineRule="auto" w:before="179"/>
        <w:ind w:left="131" w:right="110" w:hanging="1"/>
        <w:jc w:val="left"/>
        <w:rPr>
          <w:sz w:val="14"/>
        </w:rPr>
      </w:pPr>
      <w:r>
        <w:rPr/>
        <w:drawing>
          <wp:anchor distT="0" distB="0" distL="0" distR="0" allowOverlap="1" layoutInCell="1" locked="0" behindDoc="1" simplePos="0" relativeHeight="487147008">
            <wp:simplePos x="0" y="0"/>
            <wp:positionH relativeFrom="page">
              <wp:posOffset>1513448</wp:posOffset>
            </wp:positionH>
            <wp:positionV relativeFrom="paragraph">
              <wp:posOffset>252488</wp:posOffset>
            </wp:positionV>
            <wp:extent cx="174965" cy="86763"/>
            <wp:effectExtent l="0" t="0" r="0" b="0"/>
            <wp:wrapNone/>
            <wp:docPr id="29" name="image1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0" name="image15.png"/>
                    <pic:cNvPicPr/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965" cy="867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name="_bookmark16" w:id="36"/>
      <w:bookmarkEnd w:id="36"/>
      <w:r>
        <w:rPr/>
      </w:r>
      <w:r>
        <w:rPr>
          <w:rFonts w:ascii="Cambria" w:hAnsi="Cambria"/>
          <w:b/>
          <w:w w:val="105"/>
          <w:sz w:val="14"/>
        </w:rPr>
        <w:t>Fig.</w:t>
      </w:r>
      <w:r>
        <w:rPr>
          <w:rFonts w:ascii="Cambria" w:hAnsi="Cambria"/>
          <w:b/>
          <w:spacing w:val="-5"/>
          <w:w w:val="105"/>
          <w:sz w:val="14"/>
        </w:rPr>
        <w:t> </w:t>
      </w:r>
      <w:r>
        <w:rPr>
          <w:rFonts w:ascii="Cambria" w:hAnsi="Cambria"/>
          <w:b/>
          <w:w w:val="105"/>
          <w:sz w:val="14"/>
        </w:rPr>
        <w:t>10.</w:t>
      </w:r>
      <w:r>
        <w:rPr>
          <w:rFonts w:ascii="Cambria" w:hAnsi="Cambria"/>
          <w:b/>
          <w:spacing w:val="20"/>
          <w:w w:val="105"/>
          <w:sz w:val="14"/>
        </w:rPr>
        <w:t> </w:t>
      </w:r>
      <w:r>
        <w:rPr>
          <w:w w:val="105"/>
          <w:sz w:val="14"/>
        </w:rPr>
        <w:t>(a)</w:t>
      </w:r>
      <w:r>
        <w:rPr>
          <w:spacing w:val="-7"/>
          <w:w w:val="105"/>
          <w:sz w:val="14"/>
        </w:rPr>
        <w:t> </w:t>
      </w:r>
      <w:r>
        <w:rPr>
          <w:w w:val="105"/>
          <w:sz w:val="14"/>
        </w:rPr>
        <w:t>Tripping</w:t>
      </w:r>
      <w:r>
        <w:rPr>
          <w:spacing w:val="-8"/>
          <w:w w:val="105"/>
          <w:sz w:val="14"/>
        </w:rPr>
        <w:t> </w:t>
      </w:r>
      <w:r>
        <w:rPr>
          <w:w w:val="105"/>
          <w:sz w:val="14"/>
        </w:rPr>
        <w:t>experiment</w:t>
      </w:r>
      <w:r>
        <w:rPr>
          <w:spacing w:val="-7"/>
          <w:w w:val="105"/>
          <w:sz w:val="14"/>
        </w:rPr>
        <w:t> </w:t>
      </w:r>
      <w:r>
        <w:rPr>
          <w:w w:val="105"/>
          <w:sz w:val="14"/>
        </w:rPr>
        <w:t>of</w:t>
      </w:r>
      <w:r>
        <w:rPr>
          <w:spacing w:val="-7"/>
          <w:w w:val="105"/>
          <w:sz w:val="14"/>
        </w:rPr>
        <w:t> </w:t>
      </w:r>
      <w:r>
        <w:rPr>
          <w:w w:val="105"/>
          <w:sz w:val="14"/>
        </w:rPr>
        <w:t>active</w:t>
      </w:r>
      <w:r>
        <w:rPr>
          <w:spacing w:val="-8"/>
          <w:w w:val="105"/>
          <w:sz w:val="14"/>
        </w:rPr>
        <w:t> </w:t>
      </w:r>
      <w:r>
        <w:rPr>
          <w:w w:val="105"/>
          <w:sz w:val="14"/>
        </w:rPr>
        <w:t>species</w:t>
      </w:r>
      <w:r>
        <w:rPr>
          <w:spacing w:val="-7"/>
          <w:w w:val="105"/>
          <w:sz w:val="14"/>
        </w:rPr>
        <w:t> </w:t>
      </w:r>
      <w:r>
        <w:rPr>
          <w:w w:val="105"/>
          <w:sz w:val="14"/>
        </w:rPr>
        <w:t>for</w:t>
      </w:r>
      <w:r>
        <w:rPr>
          <w:spacing w:val="-7"/>
          <w:w w:val="105"/>
          <w:sz w:val="14"/>
        </w:rPr>
        <w:t> </w:t>
      </w:r>
      <w:r>
        <w:rPr>
          <w:w w:val="105"/>
          <w:sz w:val="14"/>
        </w:rPr>
        <w:t>the</w:t>
      </w:r>
      <w:r>
        <w:rPr>
          <w:spacing w:val="-7"/>
          <w:w w:val="105"/>
          <w:sz w:val="14"/>
        </w:rPr>
        <w:t> </w:t>
      </w:r>
      <w:r>
        <w:rPr>
          <w:w w:val="105"/>
          <w:sz w:val="14"/>
        </w:rPr>
        <w:t>photocatalytic</w:t>
      </w:r>
      <w:r>
        <w:rPr>
          <w:spacing w:val="-9"/>
          <w:w w:val="105"/>
          <w:sz w:val="14"/>
        </w:rPr>
        <w:t> </w:t>
      </w:r>
      <w:r>
        <w:rPr>
          <w:w w:val="105"/>
          <w:sz w:val="14"/>
        </w:rPr>
        <w:t>degradation</w:t>
      </w:r>
      <w:r>
        <w:rPr>
          <w:spacing w:val="-7"/>
          <w:w w:val="105"/>
          <w:sz w:val="14"/>
        </w:rPr>
        <w:t> </w:t>
      </w:r>
      <w:r>
        <w:rPr>
          <w:w w:val="105"/>
          <w:sz w:val="14"/>
        </w:rPr>
        <w:t>of</w:t>
      </w:r>
      <w:r>
        <w:rPr>
          <w:spacing w:val="-7"/>
          <w:w w:val="105"/>
          <w:sz w:val="14"/>
        </w:rPr>
        <w:t> </w:t>
      </w:r>
      <w:r>
        <w:rPr>
          <w:w w:val="105"/>
          <w:sz w:val="14"/>
        </w:rPr>
        <w:t>RhB</w:t>
      </w:r>
      <w:r>
        <w:rPr>
          <w:spacing w:val="-8"/>
          <w:w w:val="105"/>
          <w:sz w:val="14"/>
        </w:rPr>
        <w:t> </w:t>
      </w:r>
      <w:r>
        <w:rPr>
          <w:w w:val="105"/>
          <w:sz w:val="14"/>
        </w:rPr>
        <w:t>over</w:t>
      </w:r>
      <w:r>
        <w:rPr>
          <w:spacing w:val="-8"/>
          <w:w w:val="105"/>
          <w:sz w:val="14"/>
        </w:rPr>
        <w:t> </w:t>
      </w:r>
      <w:r>
        <w:rPr>
          <w:w w:val="105"/>
          <w:sz w:val="14"/>
        </w:rPr>
        <w:t>Nb</w:t>
      </w:r>
      <w:r>
        <w:rPr>
          <w:w w:val="105"/>
          <w:sz w:val="14"/>
          <w:vertAlign w:val="subscript"/>
        </w:rPr>
        <w:t>2</w:t>
      </w:r>
      <w:r>
        <w:rPr>
          <w:w w:val="105"/>
          <w:sz w:val="14"/>
          <w:vertAlign w:val="baseline"/>
        </w:rPr>
        <w:t>CT</w:t>
      </w:r>
      <w:r>
        <w:rPr>
          <w:smallCaps/>
          <w:w w:val="105"/>
          <w:sz w:val="14"/>
          <w:vertAlign w:val="subscript"/>
        </w:rPr>
        <w:t>x</w:t>
      </w:r>
      <w:r>
        <w:rPr>
          <w:smallCaps w:val="0"/>
          <w:w w:val="105"/>
          <w:sz w:val="14"/>
          <w:vertAlign w:val="baseline"/>
        </w:rPr>
        <w:t>-30</w:t>
      </w:r>
      <w:r>
        <w:rPr>
          <w:smallCaps w:val="0"/>
          <w:spacing w:val="-8"/>
          <w:w w:val="105"/>
          <w:sz w:val="14"/>
          <w:vertAlign w:val="baseline"/>
        </w:rPr>
        <w:t> </w:t>
      </w:r>
      <w:r>
        <w:rPr>
          <w:smallCaps w:val="0"/>
          <w:w w:val="105"/>
          <w:sz w:val="14"/>
          <w:vertAlign w:val="baseline"/>
        </w:rPr>
        <w:t>in</w:t>
      </w:r>
      <w:r>
        <w:rPr>
          <w:smallCaps w:val="0"/>
          <w:spacing w:val="-7"/>
          <w:w w:val="105"/>
          <w:sz w:val="14"/>
          <w:vertAlign w:val="baseline"/>
        </w:rPr>
        <w:t> </w:t>
      </w:r>
      <w:r>
        <w:rPr>
          <w:smallCaps w:val="0"/>
          <w:w w:val="105"/>
          <w:sz w:val="14"/>
          <w:vertAlign w:val="baseline"/>
        </w:rPr>
        <w:t>the</w:t>
      </w:r>
      <w:r>
        <w:rPr>
          <w:smallCaps w:val="0"/>
          <w:spacing w:val="-7"/>
          <w:w w:val="105"/>
          <w:sz w:val="14"/>
          <w:vertAlign w:val="baseline"/>
        </w:rPr>
        <w:t> </w:t>
      </w:r>
      <w:r>
        <w:rPr>
          <w:smallCaps w:val="0"/>
          <w:w w:val="105"/>
          <w:sz w:val="14"/>
          <w:vertAlign w:val="baseline"/>
        </w:rPr>
        <w:t>presence</w:t>
      </w:r>
      <w:r>
        <w:rPr>
          <w:smallCaps w:val="0"/>
          <w:spacing w:val="-7"/>
          <w:w w:val="105"/>
          <w:sz w:val="14"/>
          <w:vertAlign w:val="baseline"/>
        </w:rPr>
        <w:t> </w:t>
      </w:r>
      <w:r>
        <w:rPr>
          <w:smallCaps w:val="0"/>
          <w:w w:val="105"/>
          <w:sz w:val="14"/>
          <w:vertAlign w:val="baseline"/>
        </w:rPr>
        <w:t>of</w:t>
      </w:r>
      <w:r>
        <w:rPr>
          <w:smallCaps w:val="0"/>
          <w:spacing w:val="-8"/>
          <w:w w:val="105"/>
          <w:sz w:val="14"/>
          <w:vertAlign w:val="baseline"/>
        </w:rPr>
        <w:t> </w:t>
      </w:r>
      <w:r>
        <w:rPr>
          <w:smallCaps w:val="0"/>
          <w:w w:val="105"/>
          <w:sz w:val="14"/>
          <w:vertAlign w:val="baseline"/>
        </w:rPr>
        <w:t>different</w:t>
      </w:r>
      <w:r>
        <w:rPr>
          <w:smallCaps w:val="0"/>
          <w:spacing w:val="-7"/>
          <w:w w:val="105"/>
          <w:sz w:val="14"/>
          <w:vertAlign w:val="baseline"/>
        </w:rPr>
        <w:t> </w:t>
      </w:r>
      <w:r>
        <w:rPr>
          <w:smallCaps w:val="0"/>
          <w:w w:val="105"/>
          <w:sz w:val="14"/>
          <w:vertAlign w:val="baseline"/>
        </w:rPr>
        <w:t>scavengers,</w:t>
      </w:r>
      <w:r>
        <w:rPr>
          <w:smallCaps w:val="0"/>
          <w:spacing w:val="-7"/>
          <w:w w:val="105"/>
          <w:sz w:val="14"/>
          <w:vertAlign w:val="baseline"/>
        </w:rPr>
        <w:t> </w:t>
      </w:r>
      <w:r>
        <w:rPr>
          <w:smallCaps w:val="0"/>
          <w:w w:val="105"/>
          <w:sz w:val="14"/>
          <w:vertAlign w:val="baseline"/>
        </w:rPr>
        <w:t>(b)</w:t>
      </w:r>
      <w:r>
        <w:rPr>
          <w:smallCaps w:val="0"/>
          <w:spacing w:val="-8"/>
          <w:w w:val="105"/>
          <w:sz w:val="14"/>
          <w:vertAlign w:val="baseline"/>
        </w:rPr>
        <w:t> </w:t>
      </w:r>
      <w:r>
        <w:rPr>
          <w:smallCaps w:val="0"/>
          <w:w w:val="105"/>
          <w:sz w:val="14"/>
          <w:vertAlign w:val="baseline"/>
        </w:rPr>
        <w:t>and</w:t>
      </w:r>
      <w:r>
        <w:rPr>
          <w:smallCaps w:val="0"/>
          <w:spacing w:val="-7"/>
          <w:w w:val="105"/>
          <w:sz w:val="14"/>
          <w:vertAlign w:val="baseline"/>
        </w:rPr>
        <w:t> </w:t>
      </w:r>
      <w:r>
        <w:rPr>
          <w:smallCaps w:val="0"/>
          <w:w w:val="105"/>
          <w:sz w:val="14"/>
          <w:vertAlign w:val="baseline"/>
        </w:rPr>
        <w:t>(c)</w:t>
      </w:r>
      <w:r>
        <w:rPr>
          <w:smallCaps w:val="0"/>
          <w:spacing w:val="-8"/>
          <w:w w:val="105"/>
          <w:sz w:val="14"/>
          <w:vertAlign w:val="baseline"/>
        </w:rPr>
        <w:t> </w:t>
      </w:r>
      <w:r>
        <w:rPr>
          <w:smallCaps w:val="0"/>
          <w:w w:val="105"/>
          <w:sz w:val="14"/>
          <w:vertAlign w:val="baseline"/>
        </w:rPr>
        <w:t>EPR</w:t>
      </w:r>
      <w:r>
        <w:rPr>
          <w:smallCaps w:val="0"/>
          <w:spacing w:val="-33"/>
          <w:w w:val="105"/>
          <w:sz w:val="14"/>
          <w:vertAlign w:val="baseline"/>
        </w:rPr>
        <w:t> </w:t>
      </w:r>
      <w:r>
        <w:rPr>
          <w:smallCaps w:val="0"/>
          <w:w w:val="105"/>
          <w:sz w:val="14"/>
          <w:vertAlign w:val="baseline"/>
        </w:rPr>
        <w:t>spectra</w:t>
      </w:r>
      <w:r>
        <w:rPr>
          <w:smallCaps w:val="0"/>
          <w:spacing w:val="-1"/>
          <w:w w:val="105"/>
          <w:sz w:val="14"/>
          <w:vertAlign w:val="baseline"/>
        </w:rPr>
        <w:t> </w:t>
      </w:r>
      <w:r>
        <w:rPr>
          <w:smallCaps w:val="0"/>
          <w:w w:val="105"/>
          <w:sz w:val="14"/>
          <w:vertAlign w:val="baseline"/>
        </w:rPr>
        <w:t>of</w:t>
      </w:r>
      <w:r>
        <w:rPr>
          <w:smallCaps w:val="0"/>
          <w:spacing w:val="-1"/>
          <w:w w:val="105"/>
          <w:sz w:val="14"/>
          <w:vertAlign w:val="baseline"/>
        </w:rPr>
        <w:t> </w:t>
      </w:r>
      <w:r>
        <w:rPr>
          <w:smallCaps w:val="0"/>
          <w:w w:val="105"/>
          <w:sz w:val="14"/>
          <w:vertAlign w:val="baseline"/>
        </w:rPr>
        <w:t>Nb</w:t>
      </w:r>
      <w:r>
        <w:rPr>
          <w:smallCaps w:val="0"/>
          <w:w w:val="105"/>
          <w:sz w:val="14"/>
          <w:vertAlign w:val="subscript"/>
        </w:rPr>
        <w:t>2</w:t>
      </w:r>
      <w:r>
        <w:rPr>
          <w:smallCaps w:val="0"/>
          <w:w w:val="105"/>
          <w:sz w:val="14"/>
          <w:vertAlign w:val="baseline"/>
        </w:rPr>
        <w:t>CT</w:t>
      </w:r>
      <w:r>
        <w:rPr>
          <w:smallCaps/>
          <w:w w:val="105"/>
          <w:sz w:val="14"/>
          <w:vertAlign w:val="subscript"/>
        </w:rPr>
        <w:t>x</w:t>
      </w:r>
      <w:r>
        <w:rPr>
          <w:smallCaps w:val="0"/>
          <w:w w:val="105"/>
          <w:sz w:val="14"/>
          <w:vertAlign w:val="baseline"/>
        </w:rPr>
        <w:t>-30</w:t>
      </w:r>
      <w:r>
        <w:rPr>
          <w:smallCaps w:val="0"/>
          <w:spacing w:val="-2"/>
          <w:w w:val="105"/>
          <w:sz w:val="14"/>
          <w:vertAlign w:val="baseline"/>
        </w:rPr>
        <w:t> </w:t>
      </w:r>
      <w:r>
        <w:rPr>
          <w:smallCaps w:val="0"/>
          <w:w w:val="105"/>
          <w:sz w:val="14"/>
          <w:vertAlign w:val="baseline"/>
        </w:rPr>
        <w:t>for</w:t>
        <w:tab/>
        <w:t>and</w:t>
      </w:r>
      <w:r>
        <w:rPr>
          <w:smallCaps w:val="0"/>
          <w:spacing w:val="12"/>
          <w:w w:val="105"/>
          <w:sz w:val="14"/>
          <w:vertAlign w:val="baseline"/>
        </w:rPr>
        <w:t> </w:t>
      </w:r>
      <w:r>
        <w:rPr>
          <w:rFonts w:ascii="Tahoma" w:hAnsi="Tahoma"/>
          <w:smallCaps w:val="0"/>
          <w:w w:val="105"/>
          <w:position w:val="5"/>
          <w:sz w:val="8"/>
          <w:vertAlign w:val="baseline"/>
        </w:rPr>
        <w:t>•</w:t>
      </w:r>
      <w:r>
        <w:rPr>
          <w:smallCaps w:val="0"/>
          <w:w w:val="105"/>
          <w:sz w:val="14"/>
          <w:vertAlign w:val="baseline"/>
        </w:rPr>
        <w:t>OH,</w:t>
      </w:r>
      <w:r>
        <w:rPr>
          <w:smallCaps w:val="0"/>
          <w:spacing w:val="11"/>
          <w:w w:val="105"/>
          <w:sz w:val="14"/>
          <w:vertAlign w:val="baseline"/>
        </w:rPr>
        <w:t> </w:t>
      </w:r>
      <w:r>
        <w:rPr>
          <w:smallCaps w:val="0"/>
          <w:w w:val="105"/>
          <w:sz w:val="14"/>
          <w:vertAlign w:val="baseline"/>
        </w:rPr>
        <w:t>respectively.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3"/>
        <w:ind w:left="0"/>
        <w:rPr>
          <w:sz w:val="11"/>
        </w:rPr>
      </w:pPr>
      <w:r>
        <w:rPr/>
        <w:drawing>
          <wp:anchor distT="0" distB="0" distL="0" distR="0" allowOverlap="1" layoutInCell="1" locked="0" behindDoc="0" simplePos="0" relativeHeight="19">
            <wp:simplePos x="0" y="0"/>
            <wp:positionH relativeFrom="page">
              <wp:posOffset>1618893</wp:posOffset>
            </wp:positionH>
            <wp:positionV relativeFrom="paragraph">
              <wp:posOffset>106600</wp:posOffset>
            </wp:positionV>
            <wp:extent cx="4320671" cy="2462784"/>
            <wp:effectExtent l="0" t="0" r="0" b="0"/>
            <wp:wrapTopAndBottom/>
            <wp:docPr id="31" name="image16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2" name="image16.jpeg"/>
                    <pic:cNvPicPr/>
                  </pic:nvPicPr>
                  <pic:blipFill>
                    <a:blip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20671" cy="24627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144"/>
        <w:ind w:left="711" w:right="0" w:firstLine="0"/>
        <w:jc w:val="left"/>
        <w:rPr>
          <w:sz w:val="14"/>
        </w:rPr>
      </w:pPr>
      <w:bookmarkStart w:name="_bookmark17" w:id="37"/>
      <w:bookmarkEnd w:id="37"/>
      <w:r>
        <w:rPr/>
      </w:r>
      <w:r>
        <w:rPr>
          <w:rFonts w:ascii="Cambria"/>
          <w:b/>
          <w:sz w:val="14"/>
        </w:rPr>
        <w:t>Fig.</w:t>
      </w:r>
      <w:r>
        <w:rPr>
          <w:rFonts w:ascii="Cambria"/>
          <w:b/>
          <w:spacing w:val="26"/>
          <w:sz w:val="14"/>
        </w:rPr>
        <w:t> </w:t>
      </w:r>
      <w:r>
        <w:rPr>
          <w:rFonts w:ascii="Cambria"/>
          <w:b/>
          <w:sz w:val="14"/>
        </w:rPr>
        <w:t>11.</w:t>
      </w:r>
      <w:r>
        <w:rPr>
          <w:rFonts w:ascii="Cambria"/>
          <w:b/>
          <w:spacing w:val="55"/>
          <w:sz w:val="14"/>
        </w:rPr>
        <w:t> </w:t>
      </w:r>
      <w:r>
        <w:rPr>
          <w:sz w:val="14"/>
        </w:rPr>
        <w:t>Possible</w:t>
      </w:r>
      <w:r>
        <w:rPr>
          <w:spacing w:val="23"/>
          <w:sz w:val="14"/>
        </w:rPr>
        <w:t> </w:t>
      </w:r>
      <w:r>
        <w:rPr>
          <w:sz w:val="14"/>
        </w:rPr>
        <w:t>mechanism</w:t>
      </w:r>
      <w:r>
        <w:rPr>
          <w:spacing w:val="22"/>
          <w:sz w:val="14"/>
        </w:rPr>
        <w:t> </w:t>
      </w:r>
      <w:r>
        <w:rPr>
          <w:sz w:val="14"/>
        </w:rPr>
        <w:t>for</w:t>
      </w:r>
      <w:r>
        <w:rPr>
          <w:spacing w:val="23"/>
          <w:sz w:val="14"/>
        </w:rPr>
        <w:t> </w:t>
      </w:r>
      <w:r>
        <w:rPr>
          <w:sz w:val="14"/>
        </w:rPr>
        <w:t>separation</w:t>
      </w:r>
      <w:r>
        <w:rPr>
          <w:spacing w:val="23"/>
          <w:sz w:val="14"/>
        </w:rPr>
        <w:t> </w:t>
      </w:r>
      <w:r>
        <w:rPr>
          <w:sz w:val="14"/>
        </w:rPr>
        <w:t>and</w:t>
      </w:r>
      <w:r>
        <w:rPr>
          <w:spacing w:val="23"/>
          <w:sz w:val="14"/>
        </w:rPr>
        <w:t> </w:t>
      </w:r>
      <w:r>
        <w:rPr>
          <w:sz w:val="14"/>
        </w:rPr>
        <w:t>transfer</w:t>
      </w:r>
      <w:r>
        <w:rPr>
          <w:spacing w:val="24"/>
          <w:sz w:val="14"/>
        </w:rPr>
        <w:t> </w:t>
      </w:r>
      <w:r>
        <w:rPr>
          <w:sz w:val="14"/>
        </w:rPr>
        <w:t>of</w:t>
      </w:r>
      <w:r>
        <w:rPr>
          <w:spacing w:val="23"/>
          <w:sz w:val="14"/>
        </w:rPr>
        <w:t> </w:t>
      </w:r>
      <w:r>
        <w:rPr>
          <w:sz w:val="14"/>
        </w:rPr>
        <w:t>photogenerated</w:t>
      </w:r>
      <w:r>
        <w:rPr>
          <w:spacing w:val="22"/>
          <w:sz w:val="14"/>
        </w:rPr>
        <w:t> </w:t>
      </w:r>
      <w:r>
        <w:rPr>
          <w:sz w:val="14"/>
        </w:rPr>
        <w:t>charges</w:t>
      </w:r>
      <w:r>
        <w:rPr>
          <w:spacing w:val="23"/>
          <w:sz w:val="14"/>
        </w:rPr>
        <w:t> </w:t>
      </w:r>
      <w:r>
        <w:rPr>
          <w:sz w:val="14"/>
        </w:rPr>
        <w:t>of</w:t>
      </w:r>
      <w:r>
        <w:rPr>
          <w:spacing w:val="23"/>
          <w:sz w:val="14"/>
        </w:rPr>
        <w:t> </w:t>
      </w:r>
      <w:r>
        <w:rPr>
          <w:sz w:val="14"/>
        </w:rPr>
        <w:t>the</w:t>
      </w:r>
      <w:r>
        <w:rPr>
          <w:spacing w:val="23"/>
          <w:sz w:val="14"/>
        </w:rPr>
        <w:t> </w:t>
      </w:r>
      <w:r>
        <w:rPr>
          <w:sz w:val="14"/>
        </w:rPr>
        <w:t>Nb</w:t>
      </w:r>
      <w:r>
        <w:rPr>
          <w:sz w:val="14"/>
          <w:vertAlign w:val="subscript"/>
        </w:rPr>
        <w:t>2</w:t>
      </w:r>
      <w:r>
        <w:rPr>
          <w:sz w:val="14"/>
          <w:vertAlign w:val="baseline"/>
        </w:rPr>
        <w:t>O</w:t>
      </w:r>
      <w:r>
        <w:rPr>
          <w:sz w:val="14"/>
          <w:vertAlign w:val="subscript"/>
        </w:rPr>
        <w:t>5</w:t>
      </w:r>
      <w:r>
        <w:rPr>
          <w:sz w:val="14"/>
          <w:vertAlign w:val="baseline"/>
        </w:rPr>
        <w:t>/Nb</w:t>
      </w:r>
      <w:r>
        <w:rPr>
          <w:sz w:val="14"/>
          <w:vertAlign w:val="subscript"/>
        </w:rPr>
        <w:t>2</w:t>
      </w:r>
      <w:r>
        <w:rPr>
          <w:sz w:val="14"/>
          <w:vertAlign w:val="baseline"/>
        </w:rPr>
        <w:t>CT</w:t>
      </w:r>
      <w:r>
        <w:rPr>
          <w:smallCaps/>
          <w:sz w:val="14"/>
          <w:vertAlign w:val="subscript"/>
        </w:rPr>
        <w:t>x</w:t>
      </w:r>
      <w:r>
        <w:rPr>
          <w:smallCaps w:val="0"/>
          <w:spacing w:val="23"/>
          <w:sz w:val="14"/>
          <w:vertAlign w:val="baseline"/>
        </w:rPr>
        <w:t> </w:t>
      </w:r>
      <w:r>
        <w:rPr>
          <w:smallCaps w:val="0"/>
          <w:sz w:val="14"/>
          <w:vertAlign w:val="baseline"/>
        </w:rPr>
        <w:t>hybrids</w:t>
      </w:r>
      <w:r>
        <w:rPr>
          <w:smallCaps w:val="0"/>
          <w:spacing w:val="24"/>
          <w:sz w:val="14"/>
          <w:vertAlign w:val="baseline"/>
        </w:rPr>
        <w:t> </w:t>
      </w:r>
      <w:r>
        <w:rPr>
          <w:smallCaps w:val="0"/>
          <w:sz w:val="14"/>
          <w:vertAlign w:val="baseline"/>
        </w:rPr>
        <w:t>in</w:t>
      </w:r>
      <w:r>
        <w:rPr>
          <w:smallCaps w:val="0"/>
          <w:spacing w:val="22"/>
          <w:sz w:val="14"/>
          <w:vertAlign w:val="baseline"/>
        </w:rPr>
        <w:t> </w:t>
      </w:r>
      <w:r>
        <w:rPr>
          <w:smallCaps w:val="0"/>
          <w:sz w:val="14"/>
          <w:vertAlign w:val="baseline"/>
        </w:rPr>
        <w:t>the</w:t>
      </w:r>
      <w:r>
        <w:rPr>
          <w:smallCaps w:val="0"/>
          <w:spacing w:val="24"/>
          <w:sz w:val="14"/>
          <w:vertAlign w:val="baseline"/>
        </w:rPr>
        <w:t> </w:t>
      </w:r>
      <w:r>
        <w:rPr>
          <w:smallCaps w:val="0"/>
          <w:sz w:val="14"/>
          <w:vertAlign w:val="baseline"/>
        </w:rPr>
        <w:t>photocatalytic</w:t>
      </w:r>
      <w:r>
        <w:rPr>
          <w:smallCaps w:val="0"/>
          <w:spacing w:val="21"/>
          <w:sz w:val="14"/>
          <w:vertAlign w:val="baseline"/>
        </w:rPr>
        <w:t> </w:t>
      </w:r>
      <w:r>
        <w:rPr>
          <w:smallCaps w:val="0"/>
          <w:sz w:val="14"/>
          <w:vertAlign w:val="baseline"/>
        </w:rPr>
        <w:t>process.</w:t>
      </w:r>
    </w:p>
    <w:p>
      <w:pPr>
        <w:pStyle w:val="BodyText"/>
        <w:spacing w:before="2"/>
        <w:ind w:left="0"/>
        <w:rPr>
          <w:sz w:val="11"/>
        </w:rPr>
      </w:pPr>
    </w:p>
    <w:p>
      <w:pPr>
        <w:spacing w:after="0"/>
        <w:rPr>
          <w:sz w:val="11"/>
        </w:rPr>
        <w:sectPr>
          <w:pgSz w:w="11910" w:h="15880"/>
          <w:pgMar w:header="673" w:footer="585" w:top="880" w:bottom="780" w:left="620" w:right="640"/>
        </w:sectPr>
      </w:pPr>
    </w:p>
    <w:p>
      <w:pPr>
        <w:pStyle w:val="BodyText"/>
        <w:spacing w:line="276" w:lineRule="auto" w:before="145"/>
        <w:ind w:right="38"/>
        <w:jc w:val="both"/>
      </w:pPr>
      <w:r>
        <w:rPr/>
        <w:t>because</w:t>
      </w:r>
      <w:r>
        <w:rPr>
          <w:spacing w:val="-7"/>
        </w:rPr>
        <w:t> </w:t>
      </w:r>
      <w:r>
        <w:rPr/>
        <w:t>of</w:t>
      </w:r>
      <w:r>
        <w:rPr>
          <w:spacing w:val="-6"/>
        </w:rPr>
        <w:t> </w:t>
      </w:r>
      <w:r>
        <w:rPr/>
        <w:t>the</w:t>
      </w:r>
      <w:r>
        <w:rPr>
          <w:spacing w:val="-5"/>
        </w:rPr>
        <w:t> </w:t>
      </w:r>
      <w:r>
        <w:rPr/>
        <w:t>more</w:t>
      </w:r>
      <w:r>
        <w:rPr>
          <w:spacing w:val="-7"/>
        </w:rPr>
        <w:t> </w:t>
      </w:r>
      <w:r>
        <w:rPr/>
        <w:t>negative</w:t>
      </w:r>
      <w:r>
        <w:rPr>
          <w:spacing w:val="-6"/>
        </w:rPr>
        <w:t> </w:t>
      </w:r>
      <w:r>
        <w:rPr/>
        <w:t>Fermi</w:t>
      </w:r>
      <w:r>
        <w:rPr>
          <w:spacing w:val="-6"/>
        </w:rPr>
        <w:t> </w:t>
      </w:r>
      <w:r>
        <w:rPr/>
        <w:t>level</w:t>
      </w:r>
      <w:r>
        <w:rPr>
          <w:spacing w:val="-7"/>
        </w:rPr>
        <w:t> </w:t>
      </w:r>
      <w:r>
        <w:rPr/>
        <w:t>Nb</w:t>
      </w:r>
      <w:r>
        <w:rPr>
          <w:vertAlign w:val="subscript"/>
        </w:rPr>
        <w:t>2</w:t>
      </w:r>
      <w:r>
        <w:rPr>
          <w:vertAlign w:val="baseline"/>
        </w:rPr>
        <w:t>CT</w:t>
      </w:r>
      <w:r>
        <w:rPr>
          <w:smallCaps/>
          <w:vertAlign w:val="subscript"/>
        </w:rPr>
        <w:t>x</w:t>
      </w:r>
      <w:r>
        <w:rPr>
          <w:smallCaps w:val="0"/>
          <w:spacing w:val="-6"/>
          <w:vertAlign w:val="baseline"/>
        </w:rPr>
        <w:t> </w:t>
      </w:r>
      <w:r>
        <w:rPr>
          <w:smallCaps w:val="0"/>
          <w:vertAlign w:val="baseline"/>
        </w:rPr>
        <w:t>than</w:t>
      </w:r>
      <w:r>
        <w:rPr>
          <w:smallCaps w:val="0"/>
          <w:spacing w:val="-7"/>
          <w:vertAlign w:val="baseline"/>
        </w:rPr>
        <w:t> </w:t>
      </w:r>
      <w:r>
        <w:rPr>
          <w:smallCaps w:val="0"/>
          <w:vertAlign w:val="baseline"/>
        </w:rPr>
        <w:t>the</w:t>
      </w:r>
      <w:r>
        <w:rPr>
          <w:smallCaps w:val="0"/>
          <w:spacing w:val="-6"/>
          <w:vertAlign w:val="baseline"/>
        </w:rPr>
        <w:t> </w:t>
      </w:r>
      <w:r>
        <w:rPr>
          <w:smallCaps w:val="0"/>
          <w:vertAlign w:val="baseline"/>
        </w:rPr>
        <w:t>(CB)</w:t>
      </w:r>
      <w:r>
        <w:rPr>
          <w:smallCaps w:val="0"/>
          <w:spacing w:val="-6"/>
          <w:vertAlign w:val="baseline"/>
        </w:rPr>
        <w:t> </w:t>
      </w:r>
      <w:r>
        <w:rPr>
          <w:smallCaps w:val="0"/>
          <w:vertAlign w:val="baseline"/>
        </w:rPr>
        <w:t>of</w:t>
      </w:r>
      <w:r>
        <w:rPr>
          <w:smallCaps w:val="0"/>
          <w:spacing w:val="-6"/>
          <w:vertAlign w:val="baseline"/>
        </w:rPr>
        <w:t> </w:t>
      </w:r>
      <w:r>
        <w:rPr>
          <w:smallCaps w:val="0"/>
          <w:vertAlign w:val="baseline"/>
        </w:rPr>
        <w:t>Nb</w:t>
      </w:r>
      <w:r>
        <w:rPr>
          <w:smallCaps w:val="0"/>
          <w:vertAlign w:val="subscript"/>
        </w:rPr>
        <w:t>2</w:t>
      </w:r>
      <w:r>
        <w:rPr>
          <w:smallCaps w:val="0"/>
          <w:vertAlign w:val="baseline"/>
        </w:rPr>
        <w:t>O</w:t>
      </w:r>
      <w:r>
        <w:rPr>
          <w:smallCaps w:val="0"/>
          <w:vertAlign w:val="subscript"/>
        </w:rPr>
        <w:t>5</w:t>
      </w:r>
      <w:r>
        <w:rPr>
          <w:smallCaps w:val="0"/>
          <w:spacing w:val="-36"/>
          <w:vertAlign w:val="baseline"/>
        </w:rPr>
        <w:t> </w:t>
      </w:r>
      <w:r>
        <w:rPr>
          <w:smallCaps w:val="0"/>
          <w:vertAlign w:val="baseline"/>
        </w:rPr>
        <w:t>(</w:t>
      </w:r>
      <w:hyperlink w:history="true" w:anchor="_bookmark39">
        <w:r>
          <w:rPr>
            <w:smallCaps w:val="0"/>
            <w:color w:val="2196D1"/>
            <w:vertAlign w:val="baseline"/>
          </w:rPr>
          <w:t>Liu et al., 2018</w:t>
        </w:r>
      </w:hyperlink>
      <w:r>
        <w:rPr>
          <w:smallCaps w:val="0"/>
          <w:vertAlign w:val="baseline"/>
        </w:rPr>
        <w:t>). The Schottky barrier at the interface between Nb</w:t>
      </w:r>
      <w:r>
        <w:rPr>
          <w:smallCaps w:val="0"/>
          <w:vertAlign w:val="subscript"/>
        </w:rPr>
        <w:t>2</w:t>
      </w:r>
      <w:r>
        <w:rPr>
          <w:smallCaps w:val="0"/>
          <w:vertAlign w:val="baseline"/>
        </w:rPr>
        <w:t>O</w:t>
      </w:r>
      <w:r>
        <w:rPr>
          <w:smallCaps w:val="0"/>
          <w:vertAlign w:val="subscript"/>
        </w:rPr>
        <w:t>5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and Nb</w:t>
      </w:r>
      <w:r>
        <w:rPr>
          <w:smallCaps w:val="0"/>
          <w:vertAlign w:val="subscript"/>
        </w:rPr>
        <w:t>2</w:t>
      </w:r>
      <w:r>
        <w:rPr>
          <w:smallCaps w:val="0"/>
          <w:vertAlign w:val="baseline"/>
        </w:rPr>
        <w:t>CT</w:t>
      </w:r>
      <w:r>
        <w:rPr>
          <w:smallCaps/>
          <w:vertAlign w:val="subscript"/>
        </w:rPr>
        <w:t>x</w:t>
      </w:r>
      <w:r>
        <w:rPr>
          <w:smallCaps w:val="0"/>
          <w:vertAlign w:val="baseline"/>
        </w:rPr>
        <w:t> could effectively inhibit the electrons from flowing back to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Nb</w:t>
      </w:r>
      <w:r>
        <w:rPr>
          <w:smallCaps w:val="0"/>
          <w:vertAlign w:val="subscript"/>
        </w:rPr>
        <w:t>2</w:t>
      </w:r>
      <w:r>
        <w:rPr>
          <w:smallCaps w:val="0"/>
          <w:vertAlign w:val="baseline"/>
        </w:rPr>
        <w:t>O</w:t>
      </w:r>
      <w:r>
        <w:rPr>
          <w:smallCaps w:val="0"/>
          <w:vertAlign w:val="subscript"/>
        </w:rPr>
        <w:t>5</w:t>
      </w:r>
      <w:r>
        <w:rPr>
          <w:smallCaps w:val="0"/>
          <w:vertAlign w:val="baseline"/>
        </w:rPr>
        <w:t>,</w:t>
      </w:r>
      <w:r>
        <w:rPr>
          <w:smallCaps w:val="0"/>
          <w:spacing w:val="9"/>
          <w:vertAlign w:val="baseline"/>
        </w:rPr>
        <w:t> </w:t>
      </w:r>
      <w:r>
        <w:rPr>
          <w:smallCaps w:val="0"/>
          <w:vertAlign w:val="baseline"/>
        </w:rPr>
        <w:t>which</w:t>
      </w:r>
      <w:r>
        <w:rPr>
          <w:smallCaps w:val="0"/>
          <w:spacing w:val="9"/>
          <w:vertAlign w:val="baseline"/>
        </w:rPr>
        <w:t> </w:t>
      </w:r>
      <w:r>
        <w:rPr>
          <w:smallCaps w:val="0"/>
          <w:vertAlign w:val="baseline"/>
        </w:rPr>
        <w:t>contribute</w:t>
      </w:r>
      <w:r>
        <w:rPr>
          <w:smallCaps w:val="0"/>
          <w:spacing w:val="9"/>
          <w:vertAlign w:val="baseline"/>
        </w:rPr>
        <w:t> </w:t>
      </w:r>
      <w:r>
        <w:rPr>
          <w:smallCaps w:val="0"/>
          <w:vertAlign w:val="baseline"/>
        </w:rPr>
        <w:t>to</w:t>
      </w:r>
      <w:r>
        <w:rPr>
          <w:smallCaps w:val="0"/>
          <w:spacing w:val="10"/>
          <w:vertAlign w:val="baseline"/>
        </w:rPr>
        <w:t> </w:t>
      </w:r>
      <w:r>
        <w:rPr>
          <w:smallCaps w:val="0"/>
          <w:vertAlign w:val="baseline"/>
        </w:rPr>
        <w:t>separate</w:t>
      </w:r>
      <w:r>
        <w:rPr>
          <w:smallCaps w:val="0"/>
          <w:spacing w:val="9"/>
          <w:vertAlign w:val="baseline"/>
        </w:rPr>
        <w:t> </w:t>
      </w:r>
      <w:r>
        <w:rPr>
          <w:smallCaps w:val="0"/>
          <w:vertAlign w:val="baseline"/>
        </w:rPr>
        <w:t>the</w:t>
      </w:r>
      <w:r>
        <w:rPr>
          <w:smallCaps w:val="0"/>
          <w:spacing w:val="9"/>
          <w:vertAlign w:val="baseline"/>
        </w:rPr>
        <w:t> </w:t>
      </w:r>
      <w:r>
        <w:rPr>
          <w:smallCaps w:val="0"/>
          <w:vertAlign w:val="baseline"/>
        </w:rPr>
        <w:t>photogenerated</w:t>
      </w:r>
      <w:r>
        <w:rPr>
          <w:smallCaps w:val="0"/>
          <w:spacing w:val="8"/>
          <w:vertAlign w:val="baseline"/>
        </w:rPr>
        <w:t> </w:t>
      </w:r>
      <w:r>
        <w:rPr>
          <w:smallCaps w:val="0"/>
          <w:vertAlign w:val="baseline"/>
        </w:rPr>
        <w:t>electrons</w:t>
      </w:r>
      <w:r>
        <w:rPr>
          <w:smallCaps w:val="0"/>
          <w:spacing w:val="9"/>
          <w:vertAlign w:val="baseline"/>
        </w:rPr>
        <w:t> </w:t>
      </w:r>
      <w:r>
        <w:rPr>
          <w:smallCaps w:val="0"/>
          <w:vertAlign w:val="baseline"/>
        </w:rPr>
        <w:t>and</w:t>
      </w:r>
    </w:p>
    <w:p>
      <w:pPr>
        <w:pStyle w:val="BodyText"/>
        <w:jc w:val="both"/>
        <w:rPr>
          <w:sz w:val="12"/>
        </w:rPr>
      </w:pPr>
      <w:r>
        <w:rPr>
          <w:w w:val="100"/>
        </w:rPr>
        <w:t>hole.</w:t>
      </w:r>
      <w:r>
        <w:rPr>
          <w:spacing w:val="-5"/>
        </w:rPr>
        <w:t> </w:t>
      </w:r>
      <w:r>
        <w:rPr>
          <w:w w:val="98"/>
        </w:rPr>
        <w:t>The</w:t>
      </w:r>
      <w:r>
        <w:rPr>
          <w:spacing w:val="-5"/>
        </w:rPr>
        <w:t> </w:t>
      </w:r>
      <w:r>
        <w:rPr>
          <w:w w:val="97"/>
        </w:rPr>
        <w:t>remainder</w:t>
      </w:r>
      <w:r>
        <w:rPr>
          <w:spacing w:val="-6"/>
        </w:rPr>
        <w:t> </w:t>
      </w:r>
      <w:r>
        <w:rPr>
          <w:w w:val="98"/>
        </w:rPr>
        <w:t>electrons</w:t>
      </w:r>
      <w:r>
        <w:rPr>
          <w:spacing w:val="-5"/>
        </w:rPr>
        <w:t> </w:t>
      </w:r>
      <w:r>
        <w:rPr>
          <w:w w:val="97"/>
        </w:rPr>
        <w:t>on</w:t>
      </w:r>
      <w:r>
        <w:rPr>
          <w:spacing w:val="-5"/>
        </w:rPr>
        <w:t> </w:t>
      </w:r>
      <w:r>
        <w:rPr>
          <w:w w:val="99"/>
        </w:rPr>
        <w:t>the</w:t>
      </w:r>
      <w:r>
        <w:rPr>
          <w:spacing w:val="-5"/>
        </w:rPr>
        <w:t> </w:t>
      </w:r>
      <w:r>
        <w:rPr>
          <w:w w:val="94"/>
        </w:rPr>
        <w:t>CB</w:t>
      </w:r>
      <w:r>
        <w:rPr>
          <w:spacing w:val="-5"/>
        </w:rPr>
        <w:t> </w:t>
      </w:r>
      <w:r>
        <w:rPr>
          <w:w w:val="100"/>
        </w:rPr>
        <w:t>of</w:t>
      </w:r>
      <w:r>
        <w:rPr>
          <w:spacing w:val="-5"/>
        </w:rPr>
        <w:t> </w:t>
      </w:r>
      <w:r>
        <w:rPr>
          <w:w w:val="95"/>
        </w:rPr>
        <w:t>Nb</w:t>
      </w:r>
      <w:r>
        <w:rPr>
          <w:spacing w:val="-1"/>
          <w:w w:val="120"/>
          <w:vertAlign w:val="subscript"/>
        </w:rPr>
        <w:t>2</w:t>
      </w:r>
      <w:r>
        <w:rPr>
          <w:w w:val="97"/>
          <w:vertAlign w:val="baseline"/>
        </w:rPr>
        <w:t>O</w:t>
      </w:r>
      <w:r>
        <w:rPr>
          <w:w w:val="126"/>
          <w:vertAlign w:val="subscript"/>
        </w:rPr>
        <w:t>5</w:t>
      </w:r>
      <w:r>
        <w:rPr>
          <w:spacing w:val="-5"/>
          <w:vertAlign w:val="baseline"/>
        </w:rPr>
        <w:t> </w:t>
      </w:r>
      <w:r>
        <w:rPr>
          <w:w w:val="99"/>
          <w:vertAlign w:val="baseline"/>
        </w:rPr>
        <w:t>can</w:t>
      </w:r>
      <w:r>
        <w:rPr>
          <w:spacing w:val="-5"/>
          <w:vertAlign w:val="baseline"/>
        </w:rPr>
        <w:t> </w:t>
      </w:r>
      <w:r>
        <w:rPr>
          <w:w w:val="99"/>
          <w:vertAlign w:val="baseline"/>
        </w:rPr>
        <w:t>reduce</w:t>
      </w:r>
      <w:r>
        <w:rPr>
          <w:spacing w:val="-6"/>
          <w:vertAlign w:val="baseline"/>
        </w:rPr>
        <w:t> </w:t>
      </w:r>
      <w:r>
        <w:rPr>
          <w:w w:val="97"/>
          <w:vertAlign w:val="baseline"/>
        </w:rPr>
        <w:t>O</w:t>
      </w:r>
      <w:r>
        <w:rPr>
          <w:w w:val="120"/>
          <w:vertAlign w:val="subscript"/>
        </w:rPr>
        <w:t>2</w:t>
      </w:r>
      <w:r>
        <w:rPr>
          <w:spacing w:val="-5"/>
          <w:vertAlign w:val="baseline"/>
        </w:rPr>
        <w:t> </w:t>
      </w:r>
      <w:r>
        <w:rPr>
          <w:w w:val="99"/>
          <w:vertAlign w:val="baseline"/>
        </w:rPr>
        <w:t>to</w:t>
      </w:r>
      <w:r>
        <w:rPr>
          <w:spacing w:val="-5"/>
          <w:vertAlign w:val="baseline"/>
        </w:rPr>
        <w:t> </w:t>
      </w:r>
      <w:r>
        <w:rPr>
          <w:rFonts w:ascii="Tahoma" w:hAnsi="Tahoma"/>
          <w:spacing w:val="-1"/>
          <w:w w:val="112"/>
          <w:position w:val="5"/>
          <w:sz w:val="9"/>
          <w:vertAlign w:val="baseline"/>
        </w:rPr>
        <w:t>•</w:t>
      </w:r>
      <w:r>
        <w:rPr>
          <w:w w:val="94"/>
          <w:vertAlign w:val="baseline"/>
        </w:rPr>
        <w:t>OH</w:t>
      </w:r>
      <w:r>
        <w:rPr>
          <w:rFonts w:ascii="Tahoma" w:hAnsi="Tahoma"/>
          <w:spacing w:val="-93"/>
          <w:w w:val="84"/>
          <w:position w:val="7"/>
          <w:sz w:val="12"/>
          <w:vertAlign w:val="baseline"/>
        </w:rPr>
        <w:t>—</w:t>
      </w:r>
      <w:r>
        <w:rPr>
          <w:w w:val="100"/>
          <w:position w:val="-2"/>
          <w:sz w:val="12"/>
          <w:vertAlign w:val="baseline"/>
        </w:rPr>
        <w:t>2</w:t>
      </w:r>
    </w:p>
    <w:p>
      <w:pPr>
        <w:pStyle w:val="BodyText"/>
        <w:jc w:val="both"/>
      </w:pPr>
      <w:r>
        <w:rPr/>
        <w:t>because</w:t>
      </w:r>
      <w:r>
        <w:rPr>
          <w:spacing w:val="6"/>
        </w:rPr>
        <w:t> </w:t>
      </w:r>
      <w:r>
        <w:rPr/>
        <w:t>the</w:t>
      </w:r>
      <w:r>
        <w:rPr>
          <w:spacing w:val="7"/>
        </w:rPr>
        <w:t> </w:t>
      </w:r>
      <w:r>
        <w:rPr/>
        <w:t>CB</w:t>
      </w:r>
      <w:r>
        <w:rPr>
          <w:spacing w:val="6"/>
        </w:rPr>
        <w:t> </w:t>
      </w:r>
      <w:r>
        <w:rPr/>
        <w:t>potential</w:t>
      </w:r>
      <w:r>
        <w:rPr>
          <w:spacing w:val="6"/>
        </w:rPr>
        <w:t> </w:t>
      </w:r>
      <w:r>
        <w:rPr/>
        <w:t>of</w:t>
      </w:r>
      <w:r>
        <w:rPr>
          <w:spacing w:val="6"/>
        </w:rPr>
        <w:t> </w:t>
      </w:r>
      <w:r>
        <w:rPr/>
        <w:t>Nb</w:t>
      </w:r>
      <w:r>
        <w:rPr>
          <w:vertAlign w:val="subscript"/>
        </w:rPr>
        <w:t>2</w:t>
      </w:r>
      <w:r>
        <w:rPr>
          <w:vertAlign w:val="baseline"/>
        </w:rPr>
        <w:t>O</w:t>
      </w:r>
      <w:r>
        <w:rPr>
          <w:vertAlign w:val="subscript"/>
        </w:rPr>
        <w:t>5</w:t>
      </w:r>
      <w:r>
        <w:rPr>
          <w:spacing w:val="7"/>
          <w:vertAlign w:val="baseline"/>
        </w:rPr>
        <w:t> </w:t>
      </w:r>
      <w:r>
        <w:rPr>
          <w:vertAlign w:val="baseline"/>
        </w:rPr>
        <w:t>is</w:t>
      </w:r>
      <w:r>
        <w:rPr>
          <w:spacing w:val="6"/>
          <w:vertAlign w:val="baseline"/>
        </w:rPr>
        <w:t> </w:t>
      </w:r>
      <w:r>
        <w:rPr>
          <w:vertAlign w:val="baseline"/>
        </w:rPr>
        <w:t>more</w:t>
      </w:r>
      <w:r>
        <w:rPr>
          <w:spacing w:val="7"/>
          <w:vertAlign w:val="baseline"/>
        </w:rPr>
        <w:t> </w:t>
      </w:r>
      <w:r>
        <w:rPr>
          <w:vertAlign w:val="baseline"/>
        </w:rPr>
        <w:t>negative</w:t>
      </w:r>
      <w:r>
        <w:rPr>
          <w:spacing w:val="7"/>
          <w:vertAlign w:val="baseline"/>
        </w:rPr>
        <w:t> </w:t>
      </w:r>
      <w:r>
        <w:rPr>
          <w:vertAlign w:val="baseline"/>
        </w:rPr>
        <w:t>than</w:t>
      </w:r>
      <w:r>
        <w:rPr>
          <w:spacing w:val="6"/>
          <w:vertAlign w:val="baseline"/>
        </w:rPr>
        <w:t> </w:t>
      </w:r>
      <w:r>
        <w:rPr>
          <w:vertAlign w:val="baseline"/>
        </w:rPr>
        <w:t>the</w:t>
      </w:r>
      <w:r>
        <w:rPr>
          <w:spacing w:val="7"/>
          <w:vertAlign w:val="baseline"/>
        </w:rPr>
        <w:t> </w:t>
      </w:r>
      <w:r>
        <w:rPr>
          <w:vertAlign w:val="baseline"/>
        </w:rPr>
        <w:t>reduction</w:t>
      </w:r>
    </w:p>
    <w:p>
      <w:pPr>
        <w:pStyle w:val="BodyText"/>
        <w:spacing w:line="276" w:lineRule="auto" w:before="101"/>
        <w:ind w:right="109" w:hanging="1"/>
        <w:jc w:val="both"/>
      </w:pPr>
      <w:r>
        <w:rPr/>
        <w:br w:type="column"/>
      </w:r>
      <w:r>
        <w:rPr>
          <w:w w:val="99"/>
        </w:rPr>
        <w:t>potential</w:t>
      </w:r>
      <w:r>
        <w:rPr/>
        <w:t> </w:t>
      </w:r>
      <w:r>
        <w:rPr>
          <w:spacing w:val="-20"/>
        </w:rPr>
        <w:t> </w:t>
      </w:r>
      <w:r>
        <w:rPr>
          <w:w w:val="100"/>
        </w:rPr>
        <w:t>of</w:t>
      </w:r>
      <w:r>
        <w:rPr/>
        <w:t> </w:t>
      </w:r>
      <w:r>
        <w:rPr>
          <w:spacing w:val="-19"/>
        </w:rPr>
        <w:t> </w:t>
      </w:r>
      <w:r>
        <w:rPr>
          <w:w w:val="97"/>
        </w:rPr>
        <w:t>O</w:t>
      </w:r>
      <w:r>
        <w:rPr>
          <w:spacing w:val="-1"/>
          <w:w w:val="120"/>
          <w:vertAlign w:val="subscript"/>
        </w:rPr>
        <w:t>2</w:t>
      </w:r>
      <w:r>
        <w:rPr>
          <w:w w:val="104"/>
          <w:vertAlign w:val="baseline"/>
        </w:rPr>
        <w:t>/</w:t>
      </w:r>
      <w:r>
        <w:rPr>
          <w:rFonts w:ascii="Tahoma" w:hAnsi="Tahoma"/>
          <w:w w:val="112"/>
          <w:position w:val="5"/>
          <w:sz w:val="9"/>
          <w:vertAlign w:val="baseline"/>
        </w:rPr>
        <w:t>•</w:t>
      </w:r>
      <w:r>
        <w:rPr>
          <w:w w:val="94"/>
          <w:vertAlign w:val="baseline"/>
        </w:rPr>
        <w:t>O</w:t>
      </w:r>
      <w:r>
        <w:rPr>
          <w:spacing w:val="-1"/>
          <w:w w:val="94"/>
          <w:vertAlign w:val="baseline"/>
        </w:rPr>
        <w:t>H</w:t>
      </w:r>
      <w:r>
        <w:rPr>
          <w:spacing w:val="-68"/>
          <w:w w:val="120"/>
          <w:vertAlign w:val="subscript"/>
        </w:rPr>
        <w:t>2</w:t>
      </w:r>
      <w:r>
        <w:rPr>
          <w:rFonts w:ascii="Tahoma" w:hAnsi="Tahoma"/>
          <w:w w:val="84"/>
          <w:position w:val="7"/>
          <w:sz w:val="12"/>
          <w:vertAlign w:val="baseline"/>
        </w:rPr>
        <w:t>—</w:t>
      </w:r>
      <w:r>
        <w:rPr>
          <w:rFonts w:ascii="Tahoma" w:hAnsi="Tahoma"/>
          <w:position w:val="7"/>
          <w:sz w:val="12"/>
          <w:vertAlign w:val="baseline"/>
        </w:rPr>
        <w:t> </w:t>
      </w:r>
      <w:r>
        <w:rPr>
          <w:rFonts w:ascii="Tahoma" w:hAnsi="Tahoma"/>
          <w:spacing w:val="-17"/>
          <w:position w:val="7"/>
          <w:sz w:val="12"/>
          <w:vertAlign w:val="baseline"/>
        </w:rPr>
        <w:t> </w:t>
      </w:r>
      <w:r>
        <w:rPr>
          <w:w w:val="99"/>
          <w:vertAlign w:val="baseline"/>
        </w:rPr>
        <w:t>(</w:t>
      </w:r>
      <w:r>
        <w:rPr>
          <w:rFonts w:ascii="Tahoma" w:hAnsi="Tahoma"/>
          <w:spacing w:val="-1"/>
          <w:w w:val="84"/>
          <w:vertAlign w:val="baseline"/>
        </w:rPr>
        <w:t>—</w:t>
      </w:r>
      <w:r>
        <w:rPr>
          <w:w w:val="98"/>
          <w:vertAlign w:val="baseline"/>
        </w:rPr>
        <w:t>0.33</w:t>
      </w:r>
      <w:r>
        <w:rPr>
          <w:vertAlign w:val="baseline"/>
        </w:rPr>
        <w:t> </w:t>
      </w:r>
      <w:r>
        <w:rPr>
          <w:spacing w:val="-20"/>
          <w:vertAlign w:val="baseline"/>
        </w:rPr>
        <w:t> </w:t>
      </w:r>
      <w:r>
        <w:rPr>
          <w:w w:val="99"/>
          <w:vertAlign w:val="baseline"/>
        </w:rPr>
        <w:t>V</w:t>
      </w:r>
      <w:r>
        <w:rPr>
          <w:vertAlign w:val="baseline"/>
        </w:rPr>
        <w:t> </w:t>
      </w:r>
      <w:r>
        <w:rPr>
          <w:spacing w:val="-18"/>
          <w:vertAlign w:val="baseline"/>
        </w:rPr>
        <w:t> </w:t>
      </w:r>
      <w:r>
        <w:rPr>
          <w:w w:val="99"/>
          <w:vertAlign w:val="baseline"/>
        </w:rPr>
        <w:t>vs</w:t>
      </w:r>
      <w:r>
        <w:rPr>
          <w:vertAlign w:val="baseline"/>
        </w:rPr>
        <w:t> </w:t>
      </w:r>
      <w:r>
        <w:rPr>
          <w:spacing w:val="-19"/>
          <w:vertAlign w:val="baseline"/>
        </w:rPr>
        <w:t> </w:t>
      </w:r>
      <w:r>
        <w:rPr>
          <w:w w:val="92"/>
          <w:vertAlign w:val="baseline"/>
        </w:rPr>
        <w:t>NHE)</w:t>
      </w:r>
      <w:r>
        <w:rPr>
          <w:vertAlign w:val="baseline"/>
        </w:rPr>
        <w:t> </w:t>
      </w:r>
      <w:r>
        <w:rPr>
          <w:spacing w:val="-20"/>
          <w:vertAlign w:val="baseline"/>
        </w:rPr>
        <w:t> </w:t>
      </w:r>
      <w:r>
        <w:rPr>
          <w:w w:val="99"/>
          <w:vertAlign w:val="baseline"/>
        </w:rPr>
        <w:t>(</w:t>
      </w:r>
      <w:hyperlink w:history="true" w:anchor="_bookmark57">
        <w:r>
          <w:rPr>
            <w:color w:val="2196D1"/>
            <w:w w:val="99"/>
            <w:vertAlign w:val="baseline"/>
          </w:rPr>
          <w:t>Yan</w:t>
        </w:r>
        <w:r>
          <w:rPr>
            <w:color w:val="2196D1"/>
            <w:vertAlign w:val="baseline"/>
          </w:rPr>
          <w:t> </w:t>
        </w:r>
        <w:r>
          <w:rPr>
            <w:color w:val="2196D1"/>
            <w:spacing w:val="-19"/>
            <w:vertAlign w:val="baseline"/>
          </w:rPr>
          <w:t> </w:t>
        </w:r>
        <w:r>
          <w:rPr>
            <w:color w:val="2196D1"/>
            <w:w w:val="99"/>
            <w:vertAlign w:val="baseline"/>
          </w:rPr>
          <w:t>et</w:t>
        </w:r>
        <w:r>
          <w:rPr>
            <w:color w:val="2196D1"/>
            <w:vertAlign w:val="baseline"/>
          </w:rPr>
          <w:t> </w:t>
        </w:r>
        <w:r>
          <w:rPr>
            <w:color w:val="2196D1"/>
            <w:spacing w:val="-18"/>
            <w:vertAlign w:val="baseline"/>
          </w:rPr>
          <w:t> </w:t>
        </w:r>
        <w:r>
          <w:rPr>
            <w:color w:val="2196D1"/>
            <w:w w:val="102"/>
            <w:vertAlign w:val="baseline"/>
          </w:rPr>
          <w:t>al.,</w:t>
        </w:r>
        <w:r>
          <w:rPr>
            <w:color w:val="2196D1"/>
            <w:spacing w:val="19"/>
            <w:vertAlign w:val="baseline"/>
          </w:rPr>
          <w:t> </w:t>
        </w:r>
        <w:r>
          <w:rPr>
            <w:color w:val="2196D1"/>
            <w:w w:val="103"/>
            <w:vertAlign w:val="baseline"/>
          </w:rPr>
          <w:t>2019</w:t>
        </w:r>
      </w:hyperlink>
      <w:r>
        <w:rPr>
          <w:w w:val="101"/>
          <w:vertAlign w:val="baseline"/>
        </w:rPr>
        <w:t>).</w:t>
      </w:r>
      <w:r>
        <w:rPr>
          <w:vertAlign w:val="baseline"/>
        </w:rPr>
        <w:t> </w:t>
      </w:r>
      <w:r>
        <w:rPr>
          <w:spacing w:val="-18"/>
          <w:vertAlign w:val="baseline"/>
        </w:rPr>
        <w:t> </w:t>
      </w:r>
      <w:r>
        <w:rPr>
          <w:w w:val="98"/>
          <w:vertAlign w:val="baseline"/>
        </w:rPr>
        <w:t>The</w:t>
      </w:r>
      <w:r>
        <w:rPr>
          <w:vertAlign w:val="baseline"/>
        </w:rPr>
        <w:t> </w:t>
      </w:r>
      <w:r>
        <w:rPr>
          <w:spacing w:val="-19"/>
          <w:vertAlign w:val="baseline"/>
        </w:rPr>
        <w:t> </w:t>
      </w:r>
      <w:r>
        <w:rPr>
          <w:w w:val="98"/>
          <w:vertAlign w:val="baseline"/>
        </w:rPr>
        <w:t>holes </w:t>
      </w:r>
      <w:r>
        <w:rPr>
          <w:w w:val="95"/>
          <w:vertAlign w:val="baseline"/>
        </w:rPr>
        <w:t>located</w:t>
      </w:r>
      <w:r>
        <w:rPr>
          <w:spacing w:val="12"/>
          <w:w w:val="95"/>
          <w:vertAlign w:val="baseline"/>
        </w:rPr>
        <w:t> </w:t>
      </w:r>
      <w:r>
        <w:rPr>
          <w:w w:val="95"/>
          <w:vertAlign w:val="baseline"/>
        </w:rPr>
        <w:t>on</w:t>
      </w:r>
      <w:r>
        <w:rPr>
          <w:spacing w:val="12"/>
          <w:w w:val="95"/>
          <w:vertAlign w:val="baseline"/>
        </w:rPr>
        <w:t> </w:t>
      </w:r>
      <w:r>
        <w:rPr>
          <w:w w:val="95"/>
          <w:vertAlign w:val="baseline"/>
        </w:rPr>
        <w:t>the</w:t>
      </w:r>
      <w:r>
        <w:rPr>
          <w:spacing w:val="13"/>
          <w:w w:val="95"/>
          <w:vertAlign w:val="baseline"/>
        </w:rPr>
        <w:t> </w:t>
      </w:r>
      <w:r>
        <w:rPr>
          <w:w w:val="95"/>
          <w:vertAlign w:val="baseline"/>
        </w:rPr>
        <w:t>VB</w:t>
      </w:r>
      <w:r>
        <w:rPr>
          <w:spacing w:val="11"/>
          <w:w w:val="95"/>
          <w:vertAlign w:val="baseline"/>
        </w:rPr>
        <w:t> </w:t>
      </w:r>
      <w:r>
        <w:rPr>
          <w:w w:val="95"/>
          <w:vertAlign w:val="baseline"/>
        </w:rPr>
        <w:t>can</w:t>
      </w:r>
      <w:r>
        <w:rPr>
          <w:spacing w:val="11"/>
          <w:w w:val="95"/>
          <w:vertAlign w:val="baseline"/>
        </w:rPr>
        <w:t> </w:t>
      </w:r>
      <w:r>
        <w:rPr>
          <w:w w:val="95"/>
          <w:vertAlign w:val="baseline"/>
        </w:rPr>
        <w:t>directly</w:t>
      </w:r>
      <w:r>
        <w:rPr>
          <w:spacing w:val="13"/>
          <w:w w:val="95"/>
          <w:vertAlign w:val="baseline"/>
        </w:rPr>
        <w:t> </w:t>
      </w:r>
      <w:r>
        <w:rPr>
          <w:w w:val="95"/>
          <w:vertAlign w:val="baseline"/>
        </w:rPr>
        <w:t>react</w:t>
      </w:r>
      <w:r>
        <w:rPr>
          <w:spacing w:val="12"/>
          <w:w w:val="95"/>
          <w:vertAlign w:val="baseline"/>
        </w:rPr>
        <w:t> </w:t>
      </w:r>
      <w:r>
        <w:rPr>
          <w:w w:val="95"/>
          <w:vertAlign w:val="baseline"/>
        </w:rPr>
        <w:t>with</w:t>
      </w:r>
      <w:r>
        <w:rPr>
          <w:spacing w:val="13"/>
          <w:w w:val="95"/>
          <w:vertAlign w:val="baseline"/>
        </w:rPr>
        <w:t> </w:t>
      </w:r>
      <w:r>
        <w:rPr>
          <w:w w:val="95"/>
          <w:vertAlign w:val="baseline"/>
        </w:rPr>
        <w:t>pollutants</w:t>
      </w:r>
      <w:r>
        <w:rPr>
          <w:spacing w:val="8"/>
          <w:w w:val="95"/>
          <w:vertAlign w:val="baseline"/>
        </w:rPr>
        <w:t> </w:t>
      </w:r>
      <w:r>
        <w:rPr>
          <w:w w:val="95"/>
          <w:vertAlign w:val="baseline"/>
        </w:rPr>
        <w:t>and</w:t>
      </w:r>
      <w:r>
        <w:rPr>
          <w:spacing w:val="11"/>
          <w:w w:val="95"/>
          <w:vertAlign w:val="baseline"/>
        </w:rPr>
        <w:t> </w:t>
      </w:r>
      <w:r>
        <w:rPr>
          <w:w w:val="95"/>
          <w:vertAlign w:val="baseline"/>
        </w:rPr>
        <w:t>also</w:t>
      </w:r>
      <w:r>
        <w:rPr>
          <w:spacing w:val="12"/>
          <w:w w:val="95"/>
          <w:vertAlign w:val="baseline"/>
        </w:rPr>
        <w:t> </w:t>
      </w:r>
      <w:r>
        <w:rPr>
          <w:w w:val="95"/>
          <w:vertAlign w:val="baseline"/>
        </w:rPr>
        <w:t>o</w:t>
      </w:r>
      <w:r>
        <w:rPr>
          <w:smallCaps/>
          <w:w w:val="95"/>
          <w:vertAlign w:val="baseline"/>
        </w:rPr>
        <w:t>x</w:t>
      </w:r>
      <w:r>
        <w:rPr>
          <w:smallCaps w:val="0"/>
          <w:w w:val="95"/>
          <w:vertAlign w:val="baseline"/>
        </w:rPr>
        <w:t>idize</w:t>
      </w:r>
      <w:r>
        <w:rPr>
          <w:smallCaps w:val="0"/>
          <w:spacing w:val="11"/>
          <w:w w:val="95"/>
          <w:vertAlign w:val="baseline"/>
        </w:rPr>
        <w:t> </w:t>
      </w:r>
      <w:r>
        <w:rPr>
          <w:smallCaps w:val="0"/>
          <w:w w:val="95"/>
          <w:vertAlign w:val="baseline"/>
        </w:rPr>
        <w:t>H</w:t>
      </w:r>
      <w:r>
        <w:rPr>
          <w:smallCaps w:val="0"/>
          <w:w w:val="95"/>
          <w:vertAlign w:val="subscript"/>
        </w:rPr>
        <w:t>2</w:t>
      </w:r>
      <w:r>
        <w:rPr>
          <w:smallCaps w:val="0"/>
          <w:w w:val="95"/>
          <w:vertAlign w:val="baseline"/>
        </w:rPr>
        <w:t>O</w:t>
      </w:r>
      <w:r>
        <w:rPr>
          <w:smallCaps w:val="0"/>
          <w:spacing w:val="-34"/>
          <w:w w:val="95"/>
          <w:vertAlign w:val="baseline"/>
        </w:rPr>
        <w:t> </w:t>
      </w:r>
      <w:r>
        <w:rPr>
          <w:smallCaps w:val="0"/>
          <w:vertAlign w:val="baseline"/>
        </w:rPr>
        <w:t>to </w:t>
      </w:r>
      <w:r>
        <w:rPr>
          <w:rFonts w:ascii="Tahoma" w:hAnsi="Tahoma"/>
          <w:smallCaps w:val="0"/>
          <w:position w:val="5"/>
          <w:sz w:val="9"/>
          <w:vertAlign w:val="baseline"/>
        </w:rPr>
        <w:t>•</w:t>
      </w:r>
      <w:r>
        <w:rPr>
          <w:smallCaps w:val="0"/>
          <w:vertAlign w:val="baseline"/>
        </w:rPr>
        <w:t>OH because VB potential of Nb</w:t>
      </w:r>
      <w:r>
        <w:rPr>
          <w:smallCaps w:val="0"/>
          <w:vertAlign w:val="subscript"/>
        </w:rPr>
        <w:t>2</w:t>
      </w:r>
      <w:r>
        <w:rPr>
          <w:smallCaps w:val="0"/>
          <w:vertAlign w:val="baseline"/>
        </w:rPr>
        <w:t>O</w:t>
      </w:r>
      <w:r>
        <w:rPr>
          <w:smallCaps w:val="0"/>
          <w:vertAlign w:val="subscript"/>
        </w:rPr>
        <w:t>5</w:t>
      </w:r>
      <w:r>
        <w:rPr>
          <w:smallCaps w:val="0"/>
          <w:vertAlign w:val="baseline"/>
        </w:rPr>
        <w:t> is more positive than o</w:t>
      </w:r>
      <w:r>
        <w:rPr>
          <w:smallCaps/>
          <w:vertAlign w:val="baseline"/>
        </w:rPr>
        <w:t>x</w:t>
      </w:r>
      <w:r>
        <w:rPr>
          <w:smallCaps w:val="0"/>
          <w:vertAlign w:val="baseline"/>
        </w:rPr>
        <w:t>idization</w:t>
      </w:r>
      <w:r>
        <w:rPr>
          <w:smallCaps w:val="0"/>
          <w:spacing w:val="-36"/>
          <w:vertAlign w:val="baseline"/>
        </w:rPr>
        <w:t> </w:t>
      </w:r>
      <w:r>
        <w:rPr>
          <w:smallCaps w:val="0"/>
          <w:vertAlign w:val="baseline"/>
        </w:rPr>
        <w:t>potential of OH/</w:t>
      </w:r>
      <w:r>
        <w:rPr>
          <w:rFonts w:ascii="Tahoma" w:hAnsi="Tahoma"/>
          <w:smallCaps w:val="0"/>
          <w:position w:val="5"/>
          <w:sz w:val="9"/>
          <w:vertAlign w:val="baseline"/>
        </w:rPr>
        <w:t>•</w:t>
      </w:r>
      <w:r>
        <w:rPr>
          <w:smallCaps w:val="0"/>
          <w:vertAlign w:val="baseline"/>
        </w:rPr>
        <w:t>OH (2.38 V vs NHE) (</w:t>
      </w:r>
      <w:hyperlink w:history="true" w:anchor="_bookmark19">
        <w:r>
          <w:rPr>
            <w:smallCaps w:val="0"/>
            <w:color w:val="2196D1"/>
            <w:vertAlign w:val="baseline"/>
          </w:rPr>
          <w:t>Gao et al., 2021</w:t>
        </w:r>
      </w:hyperlink>
      <w:r>
        <w:rPr>
          <w:smallCaps w:val="0"/>
          <w:vertAlign w:val="baseline"/>
        </w:rPr>
        <w:t>; </w:t>
      </w:r>
      <w:hyperlink w:history="true" w:anchor="_bookmark56">
        <w:r>
          <w:rPr>
            <w:smallCaps w:val="0"/>
            <w:color w:val="2196D1"/>
            <w:vertAlign w:val="baseline"/>
          </w:rPr>
          <w:t>Wang et al.,</w:t>
        </w:r>
      </w:hyperlink>
      <w:r>
        <w:rPr>
          <w:smallCaps w:val="0"/>
          <w:color w:val="2196D1"/>
          <w:spacing w:val="1"/>
          <w:vertAlign w:val="baseline"/>
        </w:rPr>
        <w:t> </w:t>
      </w:r>
      <w:hyperlink w:history="true" w:anchor="_bookmark56">
        <w:r>
          <w:rPr>
            <w:smallCaps w:val="0"/>
            <w:color w:val="2196D1"/>
            <w:vertAlign w:val="baseline"/>
          </w:rPr>
          <w:t>2020</w:t>
        </w:r>
      </w:hyperlink>
      <w:r>
        <w:rPr>
          <w:smallCaps w:val="0"/>
          <w:vertAlign w:val="baseline"/>
        </w:rPr>
        <w:t>). In the system of rod-like Nb</w:t>
      </w:r>
      <w:r>
        <w:rPr>
          <w:smallCaps w:val="0"/>
          <w:vertAlign w:val="subscript"/>
        </w:rPr>
        <w:t>2</w:t>
      </w:r>
      <w:r>
        <w:rPr>
          <w:smallCaps w:val="0"/>
          <w:vertAlign w:val="baseline"/>
        </w:rPr>
        <w:t>O</w:t>
      </w:r>
      <w:r>
        <w:rPr>
          <w:smallCaps w:val="0"/>
          <w:vertAlign w:val="subscript"/>
        </w:rPr>
        <w:t>5</w:t>
      </w:r>
      <w:r>
        <w:rPr>
          <w:smallCaps w:val="0"/>
          <w:vertAlign w:val="baseline"/>
        </w:rPr>
        <w:t>/Nb</w:t>
      </w:r>
      <w:r>
        <w:rPr>
          <w:smallCaps w:val="0"/>
          <w:vertAlign w:val="subscript"/>
        </w:rPr>
        <w:t>2</w:t>
      </w:r>
      <w:r>
        <w:rPr>
          <w:smallCaps w:val="0"/>
          <w:vertAlign w:val="baseline"/>
        </w:rPr>
        <w:t>CT</w:t>
      </w:r>
      <w:r>
        <w:rPr>
          <w:smallCaps/>
          <w:vertAlign w:val="subscript"/>
        </w:rPr>
        <w:t>x</w:t>
      </w:r>
      <w:r>
        <w:rPr>
          <w:smallCaps w:val="0"/>
          <w:vertAlign w:val="baseline"/>
        </w:rPr>
        <w:t> composites, the Nb</w:t>
      </w:r>
      <w:r>
        <w:rPr>
          <w:smallCaps w:val="0"/>
          <w:vertAlign w:val="subscript"/>
        </w:rPr>
        <w:t>2</w:t>
      </w:r>
      <w:r>
        <w:rPr>
          <w:smallCaps w:val="0"/>
          <w:vertAlign w:val="baseline"/>
        </w:rPr>
        <w:t>CT</w:t>
      </w:r>
      <w:r>
        <w:rPr>
          <w:smallCaps/>
          <w:vertAlign w:val="subscript"/>
        </w:rPr>
        <w:t>x</w:t>
      </w:r>
      <w:r>
        <w:rPr>
          <w:smallCaps w:val="0"/>
          <w:spacing w:val="-37"/>
          <w:vertAlign w:val="baseline"/>
        </w:rPr>
        <w:t> </w:t>
      </w:r>
      <w:r>
        <w:rPr>
          <w:smallCaps w:val="0"/>
          <w:vertAlign w:val="baseline"/>
        </w:rPr>
        <w:t>serves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as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trap</w:t>
      </w:r>
      <w:r>
        <w:rPr>
          <w:smallCaps w:val="0"/>
          <w:spacing w:val="2"/>
          <w:vertAlign w:val="baseline"/>
        </w:rPr>
        <w:t> </w:t>
      </w:r>
      <w:r>
        <w:rPr>
          <w:smallCaps w:val="0"/>
          <w:vertAlign w:val="baseline"/>
        </w:rPr>
        <w:t>of</w:t>
      </w:r>
      <w:r>
        <w:rPr>
          <w:smallCaps w:val="0"/>
          <w:spacing w:val="2"/>
          <w:vertAlign w:val="baseline"/>
        </w:rPr>
        <w:t> </w:t>
      </w:r>
      <w:r>
        <w:rPr>
          <w:smallCaps w:val="0"/>
          <w:vertAlign w:val="baseline"/>
        </w:rPr>
        <w:t>electrons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to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inhibit</w:t>
      </w:r>
      <w:r>
        <w:rPr>
          <w:smallCaps w:val="0"/>
          <w:spacing w:val="2"/>
          <w:vertAlign w:val="baseline"/>
        </w:rPr>
        <w:t> </w:t>
      </w:r>
      <w:r>
        <w:rPr>
          <w:smallCaps w:val="0"/>
          <w:vertAlign w:val="baseline"/>
        </w:rPr>
        <w:t>the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recombination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of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electron-hole</w:t>
      </w:r>
    </w:p>
    <w:p>
      <w:pPr>
        <w:spacing w:after="0" w:line="276" w:lineRule="auto"/>
        <w:jc w:val="both"/>
        <w:sectPr>
          <w:type w:val="continuous"/>
          <w:pgSz w:w="11910" w:h="15880"/>
          <w:pgMar w:top="580" w:bottom="280" w:left="620" w:right="640"/>
          <w:cols w:num="2" w:equalWidth="0">
            <w:col w:w="5195" w:space="185"/>
            <w:col w:w="5270"/>
          </w:cols>
        </w:sectPr>
      </w:pPr>
    </w:p>
    <w:p>
      <w:pPr>
        <w:pStyle w:val="BodyText"/>
        <w:spacing w:line="276" w:lineRule="auto" w:before="188"/>
        <w:ind w:right="31" w:hanging="1"/>
      </w:pPr>
      <w:bookmarkStart w:name="Declaration of competing interest" w:id="38"/>
      <w:bookmarkEnd w:id="38"/>
      <w:r>
        <w:rPr/>
      </w:r>
      <w:r>
        <w:rPr/>
        <w:t>pairs.</w:t>
      </w:r>
      <w:r>
        <w:rPr>
          <w:spacing w:val="6"/>
        </w:rPr>
        <w:t> </w:t>
      </w:r>
      <w:r>
        <w:rPr/>
        <w:t>In</w:t>
      </w:r>
      <w:r>
        <w:rPr>
          <w:spacing w:val="5"/>
        </w:rPr>
        <w:t> </w:t>
      </w:r>
      <w:r>
        <w:rPr/>
        <w:t>addition,</w:t>
      </w:r>
      <w:r>
        <w:rPr>
          <w:spacing w:val="4"/>
        </w:rPr>
        <w:t> </w:t>
      </w:r>
      <w:r>
        <w:rPr/>
        <w:t>the</w:t>
      </w:r>
      <w:r>
        <w:rPr>
          <w:spacing w:val="6"/>
        </w:rPr>
        <w:t> </w:t>
      </w:r>
      <w:r>
        <w:rPr/>
        <w:t>holes</w:t>
      </w:r>
      <w:r>
        <w:rPr>
          <w:spacing w:val="5"/>
        </w:rPr>
        <w:t> </w:t>
      </w:r>
      <w:r>
        <w:rPr/>
        <w:t>and</w:t>
      </w:r>
      <w:r>
        <w:rPr>
          <w:spacing w:val="4"/>
        </w:rPr>
        <w:t> </w:t>
      </w:r>
      <w:r>
        <w:rPr/>
        <w:t>generated</w:t>
      </w:r>
      <w:r>
        <w:rPr>
          <w:spacing w:val="6"/>
        </w:rPr>
        <w:t> </w:t>
      </w:r>
      <w:r>
        <w:rPr>
          <w:rFonts w:ascii="Tahoma" w:hAnsi="Tahoma"/>
          <w:position w:val="5"/>
          <w:sz w:val="9"/>
        </w:rPr>
        <w:t>•</w:t>
      </w:r>
      <w:r>
        <w:rPr/>
        <w:t>OH</w:t>
      </w:r>
      <w:r>
        <w:rPr>
          <w:spacing w:val="5"/>
        </w:rPr>
        <w:t> </w:t>
      </w:r>
      <w:r>
        <w:rPr/>
        <w:t>and</w:t>
      </w:r>
      <w:r>
        <w:rPr>
          <w:spacing w:val="4"/>
        </w:rPr>
        <w:t> </w:t>
      </w:r>
      <w:r>
        <w:rPr>
          <w:rFonts w:ascii="Tahoma" w:hAnsi="Tahoma"/>
          <w:position w:val="5"/>
          <w:sz w:val="9"/>
        </w:rPr>
        <w:t>•</w:t>
      </w:r>
      <w:r>
        <w:rPr/>
        <w:t>OH</w:t>
      </w:r>
      <w:r>
        <w:rPr>
          <w:vertAlign w:val="subscript"/>
        </w:rPr>
        <w:t>2</w:t>
      </w:r>
      <w:r>
        <w:rPr>
          <w:rFonts w:ascii="Tahoma" w:hAnsi="Tahoma"/>
          <w:sz w:val="8"/>
          <w:vertAlign w:val="baseline"/>
        </w:rPr>
        <w:t>—</w:t>
      </w:r>
      <w:r>
        <w:rPr>
          <w:rFonts w:ascii="Tahoma" w:hAnsi="Tahoma"/>
          <w:spacing w:val="18"/>
          <w:sz w:val="8"/>
          <w:vertAlign w:val="baseline"/>
        </w:rPr>
        <w:t> </w:t>
      </w:r>
      <w:r>
        <w:rPr>
          <w:vertAlign w:val="baseline"/>
        </w:rPr>
        <w:t>radicals</w:t>
      </w:r>
      <w:r>
        <w:rPr>
          <w:spacing w:val="5"/>
          <w:vertAlign w:val="baseline"/>
        </w:rPr>
        <w:t> </w:t>
      </w:r>
      <w:r>
        <w:rPr>
          <w:vertAlign w:val="baseline"/>
        </w:rPr>
        <w:t>can</w:t>
      </w:r>
      <w:r>
        <w:rPr>
          <w:spacing w:val="-36"/>
          <w:vertAlign w:val="baseline"/>
        </w:rPr>
        <w:t> </w:t>
      </w:r>
      <w:r>
        <w:rPr>
          <w:vertAlign w:val="baseline"/>
        </w:rPr>
        <w:t>continuously</w:t>
      </w:r>
      <w:r>
        <w:rPr>
          <w:spacing w:val="8"/>
          <w:vertAlign w:val="baseline"/>
        </w:rPr>
        <w:t> </w:t>
      </w:r>
      <w:r>
        <w:rPr>
          <w:vertAlign w:val="baseline"/>
        </w:rPr>
        <w:t>decompose</w:t>
      </w:r>
      <w:r>
        <w:rPr>
          <w:spacing w:val="8"/>
          <w:vertAlign w:val="baseline"/>
        </w:rPr>
        <w:t> </w:t>
      </w:r>
      <w:r>
        <w:rPr>
          <w:vertAlign w:val="baseline"/>
        </w:rPr>
        <w:t>the</w:t>
      </w:r>
      <w:r>
        <w:rPr>
          <w:spacing w:val="8"/>
          <w:vertAlign w:val="baseline"/>
        </w:rPr>
        <w:t> </w:t>
      </w:r>
      <w:r>
        <w:rPr>
          <w:vertAlign w:val="baseline"/>
        </w:rPr>
        <w:t>pollutants.</w:t>
      </w:r>
    </w:p>
    <w:p>
      <w:pPr>
        <w:pStyle w:val="Heading1"/>
        <w:numPr>
          <w:ilvl w:val="0"/>
          <w:numId w:val="1"/>
        </w:numPr>
        <w:tabs>
          <w:tab w:pos="377" w:val="left" w:leader="none"/>
        </w:tabs>
        <w:spacing w:line="240" w:lineRule="auto" w:before="233" w:after="0"/>
        <w:ind w:left="376" w:right="0" w:hanging="246"/>
        <w:jc w:val="left"/>
      </w:pPr>
      <w:bookmarkStart w:name="4 Conclusions" w:id="39"/>
      <w:bookmarkEnd w:id="39"/>
      <w:r>
        <w:rPr>
          <w:b w:val="0"/>
        </w:rPr>
      </w:r>
      <w:bookmarkStart w:name="4 Conclusions" w:id="40"/>
      <w:bookmarkEnd w:id="40"/>
      <w:r>
        <w:rPr>
          <w:w w:val="105"/>
        </w:rPr>
        <w:t>Conclusions</w:t>
      </w:r>
    </w:p>
    <w:p>
      <w:pPr>
        <w:pStyle w:val="BodyText"/>
        <w:spacing w:before="1"/>
        <w:ind w:left="0"/>
        <w:rPr>
          <w:rFonts w:ascii="Cambria"/>
          <w:b/>
          <w:sz w:val="20"/>
        </w:rPr>
      </w:pPr>
    </w:p>
    <w:p>
      <w:pPr>
        <w:pStyle w:val="BodyText"/>
        <w:spacing w:line="13" w:lineRule="exact" w:before="1"/>
        <w:ind w:left="371"/>
      </w:pPr>
      <w:r>
        <w:rPr/>
        <w:t>Rod-like</w:t>
      </w:r>
      <w:r>
        <w:rPr>
          <w:spacing w:val="22"/>
        </w:rPr>
        <w:t> </w:t>
      </w:r>
      <w:r>
        <w:rPr/>
        <w:t>Nb</w:t>
      </w:r>
      <w:r>
        <w:rPr>
          <w:spacing w:val="23"/>
        </w:rPr>
        <w:t> </w:t>
      </w:r>
      <w:r>
        <w:rPr/>
        <w:t>O</w:t>
      </w:r>
      <w:r>
        <w:rPr>
          <w:spacing w:val="25"/>
        </w:rPr>
        <w:t> </w:t>
      </w:r>
      <w:r>
        <w:rPr/>
        <w:t>/Nb</w:t>
      </w:r>
      <w:r>
        <w:rPr>
          <w:spacing w:val="23"/>
        </w:rPr>
        <w:t> </w:t>
      </w:r>
      <w:r>
        <w:rPr/>
        <w:t>CT</w:t>
      </w:r>
      <w:r>
        <w:rPr>
          <w:spacing w:val="40"/>
        </w:rPr>
        <w:t> </w:t>
      </w:r>
      <w:r>
        <w:rPr/>
        <w:t>composites</w:t>
      </w:r>
      <w:r>
        <w:rPr>
          <w:spacing w:val="21"/>
        </w:rPr>
        <w:t> </w:t>
      </w:r>
      <w:r>
        <w:rPr/>
        <w:t>were</w:t>
      </w:r>
      <w:r>
        <w:rPr>
          <w:spacing w:val="21"/>
        </w:rPr>
        <w:t> </w:t>
      </w:r>
      <w:r>
        <w:rPr/>
        <w:t>prepared</w:t>
      </w:r>
      <w:r>
        <w:rPr>
          <w:spacing w:val="21"/>
        </w:rPr>
        <w:t> </w:t>
      </w:r>
      <w:r>
        <w:rPr/>
        <w:t>by</w:t>
      </w:r>
      <w:r>
        <w:rPr>
          <w:spacing w:val="20"/>
        </w:rPr>
        <w:t> </w:t>
      </w:r>
      <w:r>
        <w:rPr/>
        <w:t>a</w:t>
      </w:r>
      <w:r>
        <w:rPr>
          <w:spacing w:val="22"/>
        </w:rPr>
        <w:t> </w:t>
      </w:r>
      <w:r>
        <w:rPr/>
        <w:t>facile</w:t>
      </w:r>
      <w:r>
        <w:rPr>
          <w:spacing w:val="20"/>
        </w:rPr>
        <w:t> </w:t>
      </w:r>
      <w:r>
        <w:rPr/>
        <w:t>hy-</w:t>
      </w:r>
    </w:p>
    <w:p>
      <w:pPr>
        <w:pStyle w:val="BodyText"/>
        <w:spacing w:before="10"/>
        <w:ind w:left="0"/>
        <w:rPr>
          <w:sz w:val="17"/>
        </w:rPr>
      </w:pPr>
      <w:r>
        <w:rPr/>
        <w:br w:type="column"/>
      </w:r>
      <w:r>
        <w:rPr>
          <w:sz w:val="17"/>
        </w:rPr>
      </w:r>
    </w:p>
    <w:p>
      <w:pPr>
        <w:spacing w:line="273" w:lineRule="auto" w:before="0"/>
        <w:ind w:left="370" w:right="209" w:firstLine="0"/>
        <w:jc w:val="left"/>
        <w:rPr>
          <w:sz w:val="12"/>
        </w:rPr>
      </w:pPr>
      <w:hyperlink r:id="rId29">
        <w:r>
          <w:rPr>
            <w:color w:val="2196D1"/>
            <w:w w:val="105"/>
            <w:sz w:val="12"/>
          </w:rPr>
          <w:t>performance</w:t>
        </w:r>
        <w:r>
          <w:rPr>
            <w:color w:val="2196D1"/>
            <w:spacing w:val="11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sodium/potassium</w:t>
        </w:r>
        <w:r>
          <w:rPr>
            <w:color w:val="2196D1"/>
            <w:spacing w:val="13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ion</w:t>
        </w:r>
        <w:r>
          <w:rPr>
            <w:color w:val="2196D1"/>
            <w:spacing w:val="11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batteries</w:t>
        </w:r>
        <w:r>
          <w:rPr>
            <w:color w:val="2196D1"/>
            <w:spacing w:val="12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with</w:t>
        </w:r>
        <w:r>
          <w:rPr>
            <w:color w:val="2196D1"/>
            <w:spacing w:val="13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enhanced</w:t>
        </w:r>
        <w:r>
          <w:rPr>
            <w:color w:val="2196D1"/>
            <w:spacing w:val="12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capacities.</w:t>
        </w:r>
        <w:r>
          <w:rPr>
            <w:color w:val="2196D1"/>
            <w:spacing w:val="13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ACS</w:t>
        </w:r>
        <w:r>
          <w:rPr>
            <w:color w:val="2196D1"/>
            <w:spacing w:val="12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Nano</w:t>
        </w:r>
      </w:hyperlink>
      <w:r>
        <w:rPr>
          <w:color w:val="2196D1"/>
          <w:spacing w:val="-27"/>
          <w:w w:val="105"/>
          <w:sz w:val="12"/>
        </w:rPr>
        <w:t> </w:t>
      </w:r>
      <w:hyperlink r:id="rId29">
        <w:bookmarkStart w:name="_bookmark18" w:id="41"/>
        <w:bookmarkEnd w:id="41"/>
        <w:r>
          <w:rPr>
            <w:color w:val="2196D1"/>
            <w:w w:val="105"/>
            <w:sz w:val="12"/>
          </w:rPr>
          <w:t>11,</w:t>
        </w:r>
        <w:r>
          <w:rPr>
            <w:color w:val="2196D1"/>
            <w:spacing w:val="12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4792</w:t>
        </w:r>
        <w:r>
          <w:rPr>
            <w:rFonts w:ascii="Cambria" w:hAnsi="Cambria"/>
            <w:color w:val="2196D1"/>
            <w:w w:val="105"/>
            <w:sz w:val="12"/>
          </w:rPr>
          <w:t>–</w:t>
        </w:r>
        <w:r>
          <w:rPr>
            <w:color w:val="2196D1"/>
            <w:w w:val="105"/>
            <w:sz w:val="12"/>
          </w:rPr>
          <w:t>4800</w:t>
        </w:r>
      </w:hyperlink>
      <w:r>
        <w:rPr>
          <w:w w:val="105"/>
          <w:sz w:val="12"/>
        </w:rPr>
        <w:t>.</w:t>
      </w:r>
    </w:p>
    <w:p>
      <w:pPr>
        <w:spacing w:line="276" w:lineRule="auto" w:before="3"/>
        <w:ind w:left="371" w:right="148" w:hanging="240"/>
        <w:jc w:val="left"/>
        <w:rPr>
          <w:sz w:val="12"/>
        </w:rPr>
      </w:pPr>
      <w:hyperlink r:id="rId30">
        <w:r>
          <w:rPr>
            <w:color w:val="2196D1"/>
            <w:w w:val="105"/>
            <w:sz w:val="12"/>
          </w:rPr>
          <w:t>Du,</w:t>
        </w:r>
        <w:r>
          <w:rPr>
            <w:color w:val="2196D1"/>
            <w:spacing w:val="11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Y.C.,</w:t>
        </w:r>
        <w:r>
          <w:rPr>
            <w:color w:val="2196D1"/>
            <w:spacing w:val="11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Zhang,</w:t>
        </w:r>
        <w:r>
          <w:rPr>
            <w:color w:val="2196D1"/>
            <w:spacing w:val="12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S.H.,</w:t>
        </w:r>
        <w:r>
          <w:rPr>
            <w:color w:val="2196D1"/>
            <w:spacing w:val="11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Wang,</w:t>
        </w:r>
        <w:r>
          <w:rPr>
            <w:color w:val="2196D1"/>
            <w:spacing w:val="12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J.S.,</w:t>
        </w:r>
        <w:r>
          <w:rPr>
            <w:color w:val="2196D1"/>
            <w:spacing w:val="11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Wu,</w:t>
        </w:r>
        <w:r>
          <w:rPr>
            <w:color w:val="2196D1"/>
            <w:spacing w:val="12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J.S.,</w:t>
        </w:r>
        <w:r>
          <w:rPr>
            <w:color w:val="2196D1"/>
            <w:spacing w:val="11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Dai,</w:t>
        </w:r>
        <w:r>
          <w:rPr>
            <w:color w:val="2196D1"/>
            <w:spacing w:val="11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H.X.,</w:t>
        </w:r>
        <w:r>
          <w:rPr>
            <w:color w:val="2196D1"/>
            <w:spacing w:val="11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2018.</w:t>
        </w:r>
        <w:r>
          <w:rPr>
            <w:color w:val="2196D1"/>
            <w:spacing w:val="11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Nb</w:t>
        </w:r>
        <w:r>
          <w:rPr>
            <w:color w:val="2196D1"/>
            <w:w w:val="105"/>
            <w:sz w:val="12"/>
            <w:vertAlign w:val="subscript"/>
          </w:rPr>
          <w:t>2</w:t>
        </w:r>
        <w:r>
          <w:rPr>
            <w:color w:val="2196D1"/>
            <w:w w:val="105"/>
            <w:sz w:val="12"/>
            <w:vertAlign w:val="baseline"/>
          </w:rPr>
          <w:t>O</w:t>
        </w:r>
        <w:r>
          <w:rPr>
            <w:color w:val="2196D1"/>
            <w:w w:val="105"/>
            <w:sz w:val="12"/>
            <w:vertAlign w:val="subscript"/>
          </w:rPr>
          <w:t>5</w:t>
        </w:r>
        <w:r>
          <w:rPr>
            <w:color w:val="2196D1"/>
            <w:spacing w:val="12"/>
            <w:w w:val="105"/>
            <w:sz w:val="12"/>
            <w:vertAlign w:val="baseline"/>
          </w:rPr>
          <w:t> </w:t>
        </w:r>
        <w:r>
          <w:rPr>
            <w:color w:val="2196D1"/>
            <w:w w:val="105"/>
            <w:sz w:val="12"/>
            <w:vertAlign w:val="baseline"/>
          </w:rPr>
          <w:t>nanowires</w:t>
        </w:r>
        <w:r>
          <w:rPr>
            <w:color w:val="2196D1"/>
            <w:spacing w:val="12"/>
            <w:w w:val="105"/>
            <w:sz w:val="12"/>
            <w:vertAlign w:val="baseline"/>
          </w:rPr>
          <w:t> </w:t>
        </w:r>
        <w:r>
          <w:rPr>
            <w:color w:val="2196D1"/>
            <w:w w:val="105"/>
            <w:sz w:val="12"/>
            <w:vertAlign w:val="baseline"/>
          </w:rPr>
          <w:t>in-situ</w:t>
        </w:r>
      </w:hyperlink>
      <w:r>
        <w:rPr>
          <w:color w:val="2196D1"/>
          <w:spacing w:val="1"/>
          <w:w w:val="105"/>
          <w:sz w:val="12"/>
          <w:vertAlign w:val="baseline"/>
        </w:rPr>
        <w:t> </w:t>
      </w:r>
      <w:hyperlink r:id="rId30">
        <w:r>
          <w:rPr>
            <w:color w:val="2196D1"/>
            <w:w w:val="105"/>
            <w:sz w:val="12"/>
            <w:vertAlign w:val="baseline"/>
          </w:rPr>
          <w:t>grown</w:t>
        </w:r>
        <w:r>
          <w:rPr>
            <w:color w:val="2196D1"/>
            <w:spacing w:val="8"/>
            <w:w w:val="105"/>
            <w:sz w:val="12"/>
            <w:vertAlign w:val="baseline"/>
          </w:rPr>
          <w:t> </w:t>
        </w:r>
        <w:r>
          <w:rPr>
            <w:color w:val="2196D1"/>
            <w:w w:val="105"/>
            <w:sz w:val="12"/>
            <w:vertAlign w:val="baseline"/>
          </w:rPr>
          <w:t>on</w:t>
        </w:r>
        <w:r>
          <w:rPr>
            <w:color w:val="2196D1"/>
            <w:spacing w:val="9"/>
            <w:w w:val="105"/>
            <w:sz w:val="12"/>
            <w:vertAlign w:val="baseline"/>
          </w:rPr>
          <w:t> </w:t>
        </w:r>
        <w:r>
          <w:rPr>
            <w:color w:val="2196D1"/>
            <w:w w:val="105"/>
            <w:sz w:val="12"/>
            <w:vertAlign w:val="baseline"/>
          </w:rPr>
          <w:t>carbon</w:t>
        </w:r>
        <w:r>
          <w:rPr>
            <w:color w:val="2196D1"/>
            <w:spacing w:val="9"/>
            <w:w w:val="105"/>
            <w:sz w:val="12"/>
            <w:vertAlign w:val="baseline"/>
          </w:rPr>
          <w:t> </w:t>
        </w:r>
        <w:r>
          <w:rPr>
            <w:color w:val="2196D1"/>
            <w:w w:val="105"/>
            <w:sz w:val="12"/>
            <w:vertAlign w:val="baseline"/>
          </w:rPr>
          <w:t>fiber:</w:t>
        </w:r>
        <w:r>
          <w:rPr>
            <w:color w:val="2196D1"/>
            <w:spacing w:val="8"/>
            <w:w w:val="105"/>
            <w:sz w:val="12"/>
            <w:vertAlign w:val="baseline"/>
          </w:rPr>
          <w:t> </w:t>
        </w:r>
        <w:r>
          <w:rPr>
            <w:color w:val="2196D1"/>
            <w:w w:val="105"/>
            <w:sz w:val="12"/>
            <w:vertAlign w:val="baseline"/>
          </w:rPr>
          <w:t>a</w:t>
        </w:r>
        <w:r>
          <w:rPr>
            <w:color w:val="2196D1"/>
            <w:spacing w:val="8"/>
            <w:w w:val="105"/>
            <w:sz w:val="12"/>
            <w:vertAlign w:val="baseline"/>
          </w:rPr>
          <w:t> </w:t>
        </w:r>
        <w:r>
          <w:rPr>
            <w:color w:val="2196D1"/>
            <w:w w:val="105"/>
            <w:sz w:val="12"/>
            <w:vertAlign w:val="baseline"/>
          </w:rPr>
          <w:t>high-efficiency</w:t>
        </w:r>
        <w:r>
          <w:rPr>
            <w:color w:val="2196D1"/>
            <w:spacing w:val="9"/>
            <w:w w:val="105"/>
            <w:sz w:val="12"/>
            <w:vertAlign w:val="baseline"/>
          </w:rPr>
          <w:t> </w:t>
        </w:r>
        <w:r>
          <w:rPr>
            <w:color w:val="2196D1"/>
            <w:w w:val="105"/>
            <w:sz w:val="12"/>
            <w:vertAlign w:val="baseline"/>
          </w:rPr>
          <w:t>material</w:t>
        </w:r>
        <w:r>
          <w:rPr>
            <w:color w:val="2196D1"/>
            <w:spacing w:val="7"/>
            <w:w w:val="105"/>
            <w:sz w:val="12"/>
            <w:vertAlign w:val="baseline"/>
          </w:rPr>
          <w:t> </w:t>
        </w:r>
        <w:r>
          <w:rPr>
            <w:color w:val="2196D1"/>
            <w:w w:val="105"/>
            <w:sz w:val="12"/>
            <w:vertAlign w:val="baseline"/>
          </w:rPr>
          <w:t>for</w:t>
        </w:r>
        <w:r>
          <w:rPr>
            <w:color w:val="2196D1"/>
            <w:spacing w:val="8"/>
            <w:w w:val="105"/>
            <w:sz w:val="12"/>
            <w:vertAlign w:val="baseline"/>
          </w:rPr>
          <w:t> </w:t>
        </w:r>
        <w:r>
          <w:rPr>
            <w:color w:val="2196D1"/>
            <w:w w:val="105"/>
            <w:sz w:val="12"/>
            <w:vertAlign w:val="baseline"/>
          </w:rPr>
          <w:t>the</w:t>
        </w:r>
        <w:r>
          <w:rPr>
            <w:color w:val="2196D1"/>
            <w:spacing w:val="9"/>
            <w:w w:val="105"/>
            <w:sz w:val="12"/>
            <w:vertAlign w:val="baseline"/>
          </w:rPr>
          <w:t> </w:t>
        </w:r>
        <w:r>
          <w:rPr>
            <w:color w:val="2196D1"/>
            <w:w w:val="105"/>
            <w:sz w:val="12"/>
            <w:vertAlign w:val="baseline"/>
          </w:rPr>
          <w:t>photocatalytic</w:t>
        </w:r>
        <w:r>
          <w:rPr>
            <w:color w:val="2196D1"/>
            <w:spacing w:val="7"/>
            <w:w w:val="105"/>
            <w:sz w:val="12"/>
            <w:vertAlign w:val="baseline"/>
          </w:rPr>
          <w:t> </w:t>
        </w:r>
        <w:r>
          <w:rPr>
            <w:color w:val="2196D1"/>
            <w:w w:val="105"/>
            <w:sz w:val="12"/>
            <w:vertAlign w:val="baseline"/>
          </w:rPr>
          <w:t>reduction</w:t>
        </w:r>
        <w:r>
          <w:rPr>
            <w:color w:val="2196D1"/>
            <w:spacing w:val="9"/>
            <w:w w:val="105"/>
            <w:sz w:val="12"/>
            <w:vertAlign w:val="baseline"/>
          </w:rPr>
          <w:t> </w:t>
        </w:r>
        <w:r>
          <w:rPr>
            <w:color w:val="2196D1"/>
            <w:w w:val="105"/>
            <w:sz w:val="12"/>
            <w:vertAlign w:val="baseline"/>
          </w:rPr>
          <w:t>of</w:t>
        </w:r>
      </w:hyperlink>
      <w:r>
        <w:rPr>
          <w:color w:val="2196D1"/>
          <w:spacing w:val="-27"/>
          <w:w w:val="105"/>
          <w:sz w:val="12"/>
          <w:vertAlign w:val="baseline"/>
        </w:rPr>
        <w:t> </w:t>
      </w:r>
      <w:hyperlink r:id="rId30">
        <w:bookmarkStart w:name="_bookmark19" w:id="42"/>
        <w:bookmarkEnd w:id="42"/>
        <w:r>
          <w:rPr>
            <w:color w:val="2196D1"/>
            <w:w w:val="105"/>
            <w:sz w:val="12"/>
            <w:vertAlign w:val="baseline"/>
          </w:rPr>
          <w:t>Cr(VI).</w:t>
        </w:r>
        <w:r>
          <w:rPr>
            <w:color w:val="2196D1"/>
            <w:spacing w:val="11"/>
            <w:w w:val="105"/>
            <w:sz w:val="12"/>
            <w:vertAlign w:val="baseline"/>
          </w:rPr>
          <w:t> </w:t>
        </w:r>
        <w:r>
          <w:rPr>
            <w:color w:val="2196D1"/>
            <w:w w:val="105"/>
            <w:sz w:val="12"/>
            <w:vertAlign w:val="baseline"/>
          </w:rPr>
          <w:t>J.</w:t>
        </w:r>
        <w:r>
          <w:rPr>
            <w:color w:val="2196D1"/>
            <w:spacing w:val="13"/>
            <w:w w:val="105"/>
            <w:sz w:val="12"/>
            <w:vertAlign w:val="baseline"/>
          </w:rPr>
          <w:t> </w:t>
        </w:r>
        <w:r>
          <w:rPr>
            <w:color w:val="2196D1"/>
            <w:w w:val="105"/>
            <w:sz w:val="12"/>
            <w:vertAlign w:val="baseline"/>
          </w:rPr>
          <w:t>Environ.</w:t>
        </w:r>
        <w:r>
          <w:rPr>
            <w:color w:val="2196D1"/>
            <w:spacing w:val="11"/>
            <w:w w:val="105"/>
            <w:sz w:val="12"/>
            <w:vertAlign w:val="baseline"/>
          </w:rPr>
          <w:t> </w:t>
        </w:r>
        <w:r>
          <w:rPr>
            <w:color w:val="2196D1"/>
            <w:w w:val="105"/>
            <w:sz w:val="12"/>
            <w:vertAlign w:val="baseline"/>
          </w:rPr>
          <w:t>Sci.</w:t>
        </w:r>
        <w:r>
          <w:rPr>
            <w:color w:val="2196D1"/>
            <w:spacing w:val="11"/>
            <w:w w:val="105"/>
            <w:sz w:val="12"/>
            <w:vertAlign w:val="baseline"/>
          </w:rPr>
          <w:t> </w:t>
        </w:r>
        <w:r>
          <w:rPr>
            <w:color w:val="2196D1"/>
            <w:w w:val="105"/>
            <w:sz w:val="12"/>
            <w:vertAlign w:val="baseline"/>
          </w:rPr>
          <w:t>66,</w:t>
        </w:r>
        <w:r>
          <w:rPr>
            <w:color w:val="2196D1"/>
            <w:spacing w:val="13"/>
            <w:w w:val="105"/>
            <w:sz w:val="12"/>
            <w:vertAlign w:val="baseline"/>
          </w:rPr>
          <w:t> </w:t>
        </w:r>
        <w:r>
          <w:rPr>
            <w:color w:val="2196D1"/>
            <w:w w:val="105"/>
            <w:sz w:val="12"/>
            <w:vertAlign w:val="baseline"/>
          </w:rPr>
          <w:t>358</w:t>
        </w:r>
        <w:r>
          <w:rPr>
            <w:rFonts w:ascii="Cambria" w:hAnsi="Cambria"/>
            <w:color w:val="2196D1"/>
            <w:w w:val="105"/>
            <w:sz w:val="12"/>
            <w:vertAlign w:val="baseline"/>
          </w:rPr>
          <w:t>–</w:t>
        </w:r>
        <w:r>
          <w:rPr>
            <w:color w:val="2196D1"/>
            <w:w w:val="105"/>
            <w:sz w:val="12"/>
            <w:vertAlign w:val="baseline"/>
          </w:rPr>
          <w:t>367</w:t>
        </w:r>
      </w:hyperlink>
      <w:r>
        <w:rPr>
          <w:w w:val="105"/>
          <w:sz w:val="12"/>
          <w:vertAlign w:val="baseline"/>
        </w:rPr>
        <w:t>.</w:t>
      </w:r>
    </w:p>
    <w:p>
      <w:pPr>
        <w:spacing w:line="280" w:lineRule="auto" w:before="0"/>
        <w:ind w:left="371" w:right="148" w:hanging="240"/>
        <w:jc w:val="left"/>
        <w:rPr>
          <w:sz w:val="12"/>
        </w:rPr>
      </w:pPr>
      <w:hyperlink r:id="rId31">
        <w:r>
          <w:rPr>
            <w:color w:val="2196D1"/>
            <w:w w:val="105"/>
            <w:sz w:val="12"/>
          </w:rPr>
          <w:t>Gao,</w:t>
        </w:r>
        <w:r>
          <w:rPr>
            <w:color w:val="2196D1"/>
            <w:spacing w:val="10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X.,</w:t>
        </w:r>
        <w:r>
          <w:rPr>
            <w:color w:val="2196D1"/>
            <w:spacing w:val="10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Niu,</w:t>
        </w:r>
        <w:r>
          <w:rPr>
            <w:color w:val="2196D1"/>
            <w:spacing w:val="9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J.,</w:t>
        </w:r>
        <w:r>
          <w:rPr>
            <w:color w:val="2196D1"/>
            <w:spacing w:val="10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Wang,</w:t>
        </w:r>
        <w:r>
          <w:rPr>
            <w:color w:val="2196D1"/>
            <w:spacing w:val="10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Y.,</w:t>
        </w:r>
        <w:r>
          <w:rPr>
            <w:color w:val="2196D1"/>
            <w:spacing w:val="10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Ji,</w:t>
        </w:r>
        <w:r>
          <w:rPr>
            <w:color w:val="2196D1"/>
            <w:spacing w:val="10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Y.F.,</w:t>
        </w:r>
        <w:r>
          <w:rPr>
            <w:color w:val="2196D1"/>
            <w:spacing w:val="10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Zhang,</w:t>
        </w:r>
        <w:r>
          <w:rPr>
            <w:color w:val="2196D1"/>
            <w:spacing w:val="10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Y.L.,</w:t>
        </w:r>
        <w:r>
          <w:rPr>
            <w:color w:val="2196D1"/>
            <w:spacing w:val="10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2021.</w:t>
        </w:r>
        <w:r>
          <w:rPr>
            <w:color w:val="2196D1"/>
            <w:spacing w:val="9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Solar</w:t>
        </w:r>
        <w:r>
          <w:rPr>
            <w:color w:val="2196D1"/>
            <w:spacing w:val="10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photocatalytic</w:t>
        </w:r>
        <w:r>
          <w:rPr>
            <w:color w:val="2196D1"/>
            <w:spacing w:val="9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abatement</w:t>
        </w:r>
        <w:r>
          <w:rPr>
            <w:color w:val="2196D1"/>
            <w:spacing w:val="10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of</w:t>
        </w:r>
      </w:hyperlink>
      <w:r>
        <w:rPr>
          <w:color w:val="2196D1"/>
          <w:spacing w:val="-27"/>
          <w:w w:val="105"/>
          <w:sz w:val="12"/>
        </w:rPr>
        <w:t> </w:t>
      </w:r>
      <w:hyperlink r:id="rId31">
        <w:r>
          <w:rPr>
            <w:color w:val="2196D1"/>
            <w:w w:val="105"/>
            <w:sz w:val="12"/>
          </w:rPr>
          <w:t>tetracycline</w:t>
        </w:r>
        <w:r>
          <w:rPr>
            <w:color w:val="2196D1"/>
            <w:spacing w:val="15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over</w:t>
        </w:r>
        <w:r>
          <w:rPr>
            <w:color w:val="2196D1"/>
            <w:spacing w:val="15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phosphate</w:t>
        </w:r>
        <w:r>
          <w:rPr>
            <w:color w:val="2196D1"/>
            <w:spacing w:val="15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o</w:t>
        </w:r>
        <w:r>
          <w:rPr>
            <w:smallCaps/>
            <w:color w:val="2196D1"/>
            <w:w w:val="105"/>
            <w:sz w:val="12"/>
          </w:rPr>
          <w:t>x</w:t>
        </w:r>
        <w:r>
          <w:rPr>
            <w:smallCaps w:val="0"/>
            <w:color w:val="2196D1"/>
            <w:w w:val="105"/>
            <w:sz w:val="12"/>
          </w:rPr>
          <w:t>oanion</w:t>
        </w:r>
        <w:r>
          <w:rPr>
            <w:smallCaps w:val="0"/>
            <w:color w:val="2196D1"/>
            <w:spacing w:val="15"/>
            <w:w w:val="105"/>
            <w:sz w:val="12"/>
          </w:rPr>
          <w:t> </w:t>
        </w:r>
        <w:r>
          <w:rPr>
            <w:smallCaps w:val="0"/>
            <w:color w:val="2196D1"/>
            <w:w w:val="105"/>
            <w:sz w:val="12"/>
          </w:rPr>
          <w:t>decorated</w:t>
        </w:r>
        <w:r>
          <w:rPr>
            <w:smallCaps w:val="0"/>
            <w:color w:val="2196D1"/>
            <w:spacing w:val="16"/>
            <w:w w:val="105"/>
            <w:sz w:val="12"/>
          </w:rPr>
          <w:t> </w:t>
        </w:r>
        <w:r>
          <w:rPr>
            <w:smallCaps w:val="0"/>
            <w:color w:val="2196D1"/>
            <w:w w:val="105"/>
            <w:sz w:val="12"/>
          </w:rPr>
          <w:t>Bi</w:t>
        </w:r>
        <w:r>
          <w:rPr>
            <w:smallCaps w:val="0"/>
            <w:color w:val="2196D1"/>
            <w:w w:val="105"/>
            <w:sz w:val="12"/>
            <w:vertAlign w:val="subscript"/>
          </w:rPr>
          <w:t>2</w:t>
        </w:r>
        <w:r>
          <w:rPr>
            <w:smallCaps w:val="0"/>
            <w:color w:val="2196D1"/>
            <w:w w:val="105"/>
            <w:sz w:val="12"/>
            <w:vertAlign w:val="baseline"/>
          </w:rPr>
          <w:t>WO</w:t>
        </w:r>
        <w:r>
          <w:rPr>
            <w:smallCaps w:val="0"/>
            <w:color w:val="2196D1"/>
            <w:w w:val="105"/>
            <w:sz w:val="12"/>
            <w:vertAlign w:val="subscript"/>
          </w:rPr>
          <w:t>6</w:t>
        </w:r>
        <w:r>
          <w:rPr>
            <w:smallCaps w:val="0"/>
            <w:color w:val="2196D1"/>
            <w:w w:val="105"/>
            <w:sz w:val="12"/>
            <w:vertAlign w:val="baseline"/>
          </w:rPr>
          <w:t>/polyimide</w:t>
        </w:r>
        <w:r>
          <w:rPr>
            <w:smallCaps w:val="0"/>
            <w:color w:val="2196D1"/>
            <w:spacing w:val="15"/>
            <w:w w:val="105"/>
            <w:sz w:val="12"/>
            <w:vertAlign w:val="baseline"/>
          </w:rPr>
          <w:t> </w:t>
        </w:r>
        <w:r>
          <w:rPr>
            <w:smallCaps w:val="0"/>
            <w:color w:val="2196D1"/>
            <w:w w:val="105"/>
            <w:sz w:val="12"/>
            <w:vertAlign w:val="baseline"/>
          </w:rPr>
          <w:t>composites.</w:t>
        </w:r>
      </w:hyperlink>
    </w:p>
    <w:p>
      <w:pPr>
        <w:spacing w:after="0" w:line="280" w:lineRule="auto"/>
        <w:jc w:val="left"/>
        <w:rPr>
          <w:sz w:val="12"/>
        </w:rPr>
        <w:sectPr>
          <w:headerReference w:type="default" r:id="rId27"/>
          <w:footerReference w:type="default" r:id="rId28"/>
          <w:pgSz w:w="11910" w:h="15880"/>
          <w:pgMar w:header="673" w:footer="585" w:top="880" w:bottom="780" w:left="620" w:right="640"/>
          <w:cols w:num="2" w:equalWidth="0">
            <w:col w:w="5194" w:space="186"/>
            <w:col w:w="5270"/>
          </w:cols>
        </w:sectPr>
      </w:pPr>
    </w:p>
    <w:p>
      <w:pPr>
        <w:tabs>
          <w:tab w:pos="1762" w:val="left" w:leader="none"/>
          <w:tab w:pos="5751" w:val="left" w:leader="none"/>
        </w:tabs>
        <w:spacing w:line="111" w:lineRule="exact" w:before="0"/>
        <w:ind w:left="1229" w:right="0" w:firstLine="0"/>
        <w:jc w:val="left"/>
        <w:rPr>
          <w:sz w:val="12"/>
        </w:rPr>
      </w:pPr>
      <w:r>
        <w:rPr>
          <w:w w:val="105"/>
          <w:sz w:val="12"/>
        </w:rPr>
        <w:t>2  </w:t>
      </w:r>
      <w:r>
        <w:rPr>
          <w:spacing w:val="23"/>
          <w:w w:val="105"/>
          <w:sz w:val="12"/>
        </w:rPr>
        <w:t> </w:t>
      </w:r>
      <w:r>
        <w:rPr>
          <w:w w:val="105"/>
          <w:sz w:val="12"/>
        </w:rPr>
        <w:t>5</w:t>
        <w:tab/>
      </w:r>
      <w:r>
        <w:rPr>
          <w:sz w:val="12"/>
        </w:rPr>
        <w:t>2     </w:t>
      </w:r>
      <w:r>
        <w:rPr>
          <w:spacing w:val="22"/>
          <w:sz w:val="12"/>
        </w:rPr>
        <w:t> </w:t>
      </w:r>
      <w:r>
        <w:rPr>
          <w:smallCaps/>
          <w:w w:val="105"/>
          <w:sz w:val="12"/>
        </w:rPr>
        <w:t>x</w:t>
      </w:r>
      <w:r>
        <w:rPr>
          <w:smallCaps w:val="0"/>
          <w:w w:val="105"/>
          <w:sz w:val="12"/>
        </w:rPr>
        <w:tab/>
      </w:r>
      <w:hyperlink r:id="rId31">
        <w:bookmarkStart w:name="_bookmark20" w:id="43"/>
        <w:bookmarkEnd w:id="43"/>
        <w:r>
          <w:rPr>
            <w:smallCaps w:val="0"/>
            <w:color w:val="2196D1"/>
            <w:w w:val="105"/>
            <w:position w:val="1"/>
            <w:sz w:val="12"/>
          </w:rPr>
          <w:t>J.</w:t>
        </w:r>
        <w:r>
          <w:rPr>
            <w:smallCaps w:val="0"/>
            <w:color w:val="2196D1"/>
            <w:spacing w:val="14"/>
            <w:w w:val="105"/>
            <w:position w:val="1"/>
            <w:sz w:val="12"/>
          </w:rPr>
          <w:t> </w:t>
        </w:r>
        <w:r>
          <w:rPr>
            <w:smallCaps w:val="0"/>
            <w:color w:val="2196D1"/>
            <w:w w:val="105"/>
            <w:position w:val="1"/>
            <w:sz w:val="12"/>
          </w:rPr>
          <w:t>Hazard</w:t>
        </w:r>
        <w:r>
          <w:rPr>
            <w:smallCaps w:val="0"/>
            <w:color w:val="2196D1"/>
            <w:spacing w:val="11"/>
            <w:w w:val="105"/>
            <w:position w:val="1"/>
            <w:sz w:val="12"/>
          </w:rPr>
          <w:t> </w:t>
        </w:r>
        <w:r>
          <w:rPr>
            <w:smallCaps w:val="0"/>
            <w:color w:val="2196D1"/>
            <w:w w:val="105"/>
            <w:position w:val="1"/>
            <w:sz w:val="12"/>
          </w:rPr>
          <w:t>Mater.</w:t>
        </w:r>
        <w:r>
          <w:rPr>
            <w:smallCaps w:val="0"/>
            <w:color w:val="2196D1"/>
            <w:spacing w:val="13"/>
            <w:w w:val="105"/>
            <w:position w:val="1"/>
            <w:sz w:val="12"/>
          </w:rPr>
          <w:t> </w:t>
        </w:r>
        <w:r>
          <w:rPr>
            <w:smallCaps w:val="0"/>
            <w:color w:val="2196D1"/>
            <w:w w:val="105"/>
            <w:position w:val="1"/>
            <w:sz w:val="12"/>
          </w:rPr>
          <w:t>403,</w:t>
        </w:r>
        <w:r>
          <w:rPr>
            <w:smallCaps w:val="0"/>
            <w:color w:val="2196D1"/>
            <w:spacing w:val="12"/>
            <w:w w:val="105"/>
            <w:position w:val="1"/>
            <w:sz w:val="12"/>
          </w:rPr>
          <w:t> </w:t>
        </w:r>
        <w:r>
          <w:rPr>
            <w:smallCaps w:val="0"/>
            <w:color w:val="2196D1"/>
            <w:w w:val="105"/>
            <w:position w:val="1"/>
            <w:sz w:val="12"/>
          </w:rPr>
          <w:t>123860</w:t>
        </w:r>
      </w:hyperlink>
      <w:r>
        <w:rPr>
          <w:smallCaps w:val="0"/>
          <w:w w:val="105"/>
          <w:position w:val="1"/>
          <w:sz w:val="12"/>
        </w:rPr>
        <w:t>.</w:t>
      </w:r>
    </w:p>
    <w:p>
      <w:pPr>
        <w:spacing w:after="0" w:line="111" w:lineRule="exact"/>
        <w:jc w:val="left"/>
        <w:rPr>
          <w:sz w:val="12"/>
        </w:rPr>
        <w:sectPr>
          <w:type w:val="continuous"/>
          <w:pgSz w:w="11910" w:h="15880"/>
          <w:pgMar w:top="580" w:bottom="280" w:left="620" w:right="640"/>
        </w:sectPr>
      </w:pPr>
    </w:p>
    <w:p>
      <w:pPr>
        <w:pStyle w:val="BodyText"/>
        <w:spacing w:line="276" w:lineRule="auto" w:before="44"/>
        <w:ind w:right="38"/>
        <w:jc w:val="both"/>
      </w:pPr>
      <w:r>
        <w:rPr/>
        <w:t>drothermal o</w:t>
      </w:r>
      <w:r>
        <w:rPr>
          <w:smallCaps/>
        </w:rPr>
        <w:t>x</w:t>
      </w:r>
      <w:r>
        <w:rPr>
          <w:smallCaps w:val="0"/>
        </w:rPr>
        <w:t>idation method. The rod-like structure exhibits larger</w:t>
      </w:r>
      <w:r>
        <w:rPr>
          <w:smallCaps w:val="0"/>
          <w:spacing w:val="1"/>
        </w:rPr>
        <w:t> </w:t>
      </w:r>
      <w:r>
        <w:rPr>
          <w:smallCaps w:val="0"/>
        </w:rPr>
        <w:t>specific surface area, which leads to more exposed active sites under</w:t>
      </w:r>
      <w:r>
        <w:rPr>
          <w:smallCaps w:val="0"/>
          <w:spacing w:val="1"/>
        </w:rPr>
        <w:t> </w:t>
      </w:r>
      <w:r>
        <w:rPr>
          <w:smallCaps w:val="0"/>
        </w:rPr>
        <w:t>visible</w:t>
      </w:r>
      <w:r>
        <w:rPr>
          <w:smallCaps w:val="0"/>
          <w:spacing w:val="1"/>
        </w:rPr>
        <w:t> </w:t>
      </w:r>
      <w:r>
        <w:rPr>
          <w:smallCaps w:val="0"/>
        </w:rPr>
        <w:t>light</w:t>
      </w:r>
      <w:r>
        <w:rPr>
          <w:smallCaps w:val="0"/>
          <w:spacing w:val="1"/>
        </w:rPr>
        <w:t> </w:t>
      </w:r>
      <w:r>
        <w:rPr>
          <w:smallCaps w:val="0"/>
        </w:rPr>
        <w:t>irradiation.</w:t>
      </w:r>
      <w:r>
        <w:rPr>
          <w:smallCaps w:val="0"/>
          <w:spacing w:val="1"/>
        </w:rPr>
        <w:t> </w:t>
      </w:r>
      <w:r>
        <w:rPr>
          <w:smallCaps w:val="0"/>
        </w:rPr>
        <w:t>The</w:t>
      </w:r>
      <w:r>
        <w:rPr>
          <w:smallCaps w:val="0"/>
          <w:spacing w:val="1"/>
        </w:rPr>
        <w:t> </w:t>
      </w:r>
      <w:r>
        <w:rPr>
          <w:smallCaps w:val="0"/>
        </w:rPr>
        <w:t>prepared</w:t>
      </w:r>
      <w:r>
        <w:rPr>
          <w:smallCaps w:val="0"/>
          <w:spacing w:val="1"/>
        </w:rPr>
        <w:t> </w:t>
      </w:r>
      <w:r>
        <w:rPr>
          <w:smallCaps w:val="0"/>
        </w:rPr>
        <w:t>Nb</w:t>
      </w:r>
      <w:r>
        <w:rPr>
          <w:smallCaps w:val="0"/>
          <w:vertAlign w:val="subscript"/>
        </w:rPr>
        <w:t>2</w:t>
      </w:r>
      <w:r>
        <w:rPr>
          <w:smallCaps w:val="0"/>
          <w:vertAlign w:val="baseline"/>
        </w:rPr>
        <w:t>O</w:t>
      </w:r>
      <w:r>
        <w:rPr>
          <w:smallCaps w:val="0"/>
          <w:vertAlign w:val="subscript"/>
        </w:rPr>
        <w:t>5</w:t>
      </w:r>
      <w:r>
        <w:rPr>
          <w:smallCaps w:val="0"/>
          <w:vertAlign w:val="baseline"/>
        </w:rPr>
        <w:t>/Nb</w:t>
      </w:r>
      <w:r>
        <w:rPr>
          <w:smallCaps w:val="0"/>
          <w:vertAlign w:val="subscript"/>
        </w:rPr>
        <w:t>2</w:t>
      </w:r>
      <w:r>
        <w:rPr>
          <w:smallCaps w:val="0"/>
          <w:vertAlign w:val="baseline"/>
        </w:rPr>
        <w:t>CT</w:t>
      </w:r>
      <w:r>
        <w:rPr>
          <w:smallCaps/>
          <w:vertAlign w:val="subscript"/>
        </w:rPr>
        <w:t>x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composites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exhibit excellent photocatalytic efficiency for degradation of RhB and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TC-HCl than C</w:t>
      </w:r>
      <w:r>
        <w:rPr>
          <w:rFonts w:ascii="Cambria" w:hAnsi="Cambria"/>
          <w:smallCaps w:val="0"/>
          <w:vertAlign w:val="baseline"/>
        </w:rPr>
        <w:t>–</w:t>
      </w:r>
      <w:r>
        <w:rPr>
          <w:smallCaps w:val="0"/>
          <w:vertAlign w:val="baseline"/>
        </w:rPr>
        <w:t>Nb</w:t>
      </w:r>
      <w:r>
        <w:rPr>
          <w:smallCaps w:val="0"/>
          <w:vertAlign w:val="subscript"/>
        </w:rPr>
        <w:t>2</w:t>
      </w:r>
      <w:r>
        <w:rPr>
          <w:smallCaps w:val="0"/>
          <w:vertAlign w:val="baseline"/>
        </w:rPr>
        <w:t>O</w:t>
      </w:r>
      <w:r>
        <w:rPr>
          <w:smallCaps w:val="0"/>
          <w:vertAlign w:val="subscript"/>
        </w:rPr>
        <w:t>5</w:t>
      </w:r>
      <w:r>
        <w:rPr>
          <w:smallCaps w:val="0"/>
          <w:vertAlign w:val="baseline"/>
        </w:rPr>
        <w:t>. The sample Nb</w:t>
      </w:r>
      <w:r>
        <w:rPr>
          <w:smallCaps w:val="0"/>
          <w:vertAlign w:val="subscript"/>
        </w:rPr>
        <w:t>2</w:t>
      </w:r>
      <w:r>
        <w:rPr>
          <w:smallCaps w:val="0"/>
          <w:vertAlign w:val="baseline"/>
        </w:rPr>
        <w:t>CT</w:t>
      </w:r>
      <w:r>
        <w:rPr>
          <w:smallCaps/>
          <w:vertAlign w:val="subscript"/>
        </w:rPr>
        <w:t>x</w:t>
      </w:r>
      <w:r>
        <w:rPr>
          <w:smallCaps w:val="0"/>
          <w:vertAlign w:val="baseline"/>
        </w:rPr>
        <w:t>-30 degrades 98.5% of RhB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for 120 min and 91.2% of TC-HCl for 180 min. In addition, the Nb</w:t>
      </w:r>
      <w:r>
        <w:rPr>
          <w:smallCaps w:val="0"/>
          <w:vertAlign w:val="subscript"/>
        </w:rPr>
        <w:t>2</w:t>
      </w:r>
      <w:r>
        <w:rPr>
          <w:smallCaps w:val="0"/>
          <w:vertAlign w:val="baseline"/>
        </w:rPr>
        <w:t>O</w:t>
      </w:r>
      <w:r>
        <w:rPr>
          <w:smallCaps w:val="0"/>
          <w:vertAlign w:val="subscript"/>
        </w:rPr>
        <w:t>5</w:t>
      </w:r>
      <w:r>
        <w:rPr>
          <w:smallCaps w:val="0"/>
          <w:vertAlign w:val="baseline"/>
        </w:rPr>
        <w:t>/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Nb</w:t>
      </w:r>
      <w:r>
        <w:rPr>
          <w:smallCaps w:val="0"/>
          <w:vertAlign w:val="subscript"/>
        </w:rPr>
        <w:t>2</w:t>
      </w:r>
      <w:r>
        <w:rPr>
          <w:smallCaps w:val="0"/>
          <w:vertAlign w:val="baseline"/>
        </w:rPr>
        <w:t>CT</w:t>
      </w:r>
      <w:r>
        <w:rPr>
          <w:smallCaps w:val="0"/>
          <w:vertAlign w:val="subscript"/>
        </w:rPr>
        <w:t>x</w:t>
      </w:r>
      <w:r>
        <w:rPr>
          <w:smallCaps w:val="0"/>
          <w:vertAlign w:val="baseline"/>
        </w:rPr>
        <w:t> composite shows excellent reusability and stability. The results</w:t>
      </w:r>
      <w:r>
        <w:rPr>
          <w:smallCaps w:val="0"/>
          <w:spacing w:val="-36"/>
          <w:vertAlign w:val="baseline"/>
        </w:rPr>
        <w:t> </w:t>
      </w:r>
      <w:r>
        <w:rPr>
          <w:smallCaps w:val="0"/>
          <w:vertAlign w:val="baseline"/>
        </w:rPr>
        <w:t>suggest</w:t>
      </w:r>
      <w:r>
        <w:rPr>
          <w:smallCaps w:val="0"/>
          <w:spacing w:val="-8"/>
          <w:vertAlign w:val="baseline"/>
        </w:rPr>
        <w:t> </w:t>
      </w:r>
      <w:r>
        <w:rPr>
          <w:smallCaps w:val="0"/>
          <w:vertAlign w:val="baseline"/>
        </w:rPr>
        <w:t>that</w:t>
      </w:r>
      <w:r>
        <w:rPr>
          <w:smallCaps w:val="0"/>
          <w:spacing w:val="-8"/>
          <w:vertAlign w:val="baseline"/>
        </w:rPr>
        <w:t> </w:t>
      </w:r>
      <w:r>
        <w:rPr>
          <w:smallCaps w:val="0"/>
          <w:vertAlign w:val="baseline"/>
        </w:rPr>
        <w:t>rod-like</w:t>
      </w:r>
      <w:r>
        <w:rPr>
          <w:smallCaps w:val="0"/>
          <w:spacing w:val="-9"/>
          <w:vertAlign w:val="baseline"/>
        </w:rPr>
        <w:t> </w:t>
      </w:r>
      <w:r>
        <w:rPr>
          <w:smallCaps w:val="0"/>
          <w:vertAlign w:val="baseline"/>
        </w:rPr>
        <w:t>Nb</w:t>
      </w:r>
      <w:r>
        <w:rPr>
          <w:smallCaps w:val="0"/>
          <w:vertAlign w:val="subscript"/>
        </w:rPr>
        <w:t>2</w:t>
      </w:r>
      <w:r>
        <w:rPr>
          <w:smallCaps w:val="0"/>
          <w:vertAlign w:val="baseline"/>
        </w:rPr>
        <w:t>O</w:t>
      </w:r>
      <w:r>
        <w:rPr>
          <w:smallCaps w:val="0"/>
          <w:vertAlign w:val="subscript"/>
        </w:rPr>
        <w:t>5</w:t>
      </w:r>
      <w:r>
        <w:rPr>
          <w:smallCaps w:val="0"/>
          <w:vertAlign w:val="baseline"/>
        </w:rPr>
        <w:t>/Nb</w:t>
      </w:r>
      <w:r>
        <w:rPr>
          <w:smallCaps w:val="0"/>
          <w:vertAlign w:val="subscript"/>
        </w:rPr>
        <w:t>2</w:t>
      </w:r>
      <w:r>
        <w:rPr>
          <w:smallCaps w:val="0"/>
          <w:vertAlign w:val="baseline"/>
        </w:rPr>
        <w:t>CT</w:t>
      </w:r>
      <w:r>
        <w:rPr>
          <w:smallCaps/>
          <w:vertAlign w:val="subscript"/>
        </w:rPr>
        <w:t>x</w:t>
      </w:r>
      <w:r>
        <w:rPr>
          <w:smallCaps w:val="0"/>
          <w:spacing w:val="-8"/>
          <w:vertAlign w:val="baseline"/>
        </w:rPr>
        <w:t> </w:t>
      </w:r>
      <w:r>
        <w:rPr>
          <w:smallCaps w:val="0"/>
          <w:vertAlign w:val="baseline"/>
        </w:rPr>
        <w:t>can</w:t>
      </w:r>
      <w:r>
        <w:rPr>
          <w:smallCaps w:val="0"/>
          <w:spacing w:val="-9"/>
          <w:vertAlign w:val="baseline"/>
        </w:rPr>
        <w:t> </w:t>
      </w:r>
      <w:r>
        <w:rPr>
          <w:smallCaps w:val="0"/>
          <w:vertAlign w:val="baseline"/>
        </w:rPr>
        <w:t>be</w:t>
      </w:r>
      <w:r>
        <w:rPr>
          <w:smallCaps w:val="0"/>
          <w:spacing w:val="-8"/>
          <w:vertAlign w:val="baseline"/>
        </w:rPr>
        <w:t> </w:t>
      </w:r>
      <w:r>
        <w:rPr>
          <w:smallCaps w:val="0"/>
          <w:vertAlign w:val="baseline"/>
        </w:rPr>
        <w:t>used</w:t>
      </w:r>
      <w:r>
        <w:rPr>
          <w:smallCaps w:val="0"/>
          <w:spacing w:val="-8"/>
          <w:vertAlign w:val="baseline"/>
        </w:rPr>
        <w:t> </w:t>
      </w:r>
      <w:r>
        <w:rPr>
          <w:smallCaps w:val="0"/>
          <w:vertAlign w:val="baseline"/>
        </w:rPr>
        <w:t>as</w:t>
      </w:r>
      <w:r>
        <w:rPr>
          <w:smallCaps w:val="0"/>
          <w:spacing w:val="-7"/>
          <w:vertAlign w:val="baseline"/>
        </w:rPr>
        <w:t> </w:t>
      </w:r>
      <w:r>
        <w:rPr>
          <w:smallCaps w:val="0"/>
          <w:vertAlign w:val="baseline"/>
        </w:rPr>
        <w:t>a</w:t>
      </w:r>
      <w:r>
        <w:rPr>
          <w:smallCaps w:val="0"/>
          <w:spacing w:val="-8"/>
          <w:vertAlign w:val="baseline"/>
        </w:rPr>
        <w:t> </w:t>
      </w:r>
      <w:r>
        <w:rPr>
          <w:smallCaps w:val="0"/>
          <w:vertAlign w:val="baseline"/>
        </w:rPr>
        <w:t>promising</w:t>
      </w:r>
      <w:r>
        <w:rPr>
          <w:smallCaps w:val="0"/>
          <w:spacing w:val="-9"/>
          <w:vertAlign w:val="baseline"/>
        </w:rPr>
        <w:t> </w:t>
      </w:r>
      <w:r>
        <w:rPr>
          <w:smallCaps w:val="0"/>
          <w:vertAlign w:val="baseline"/>
        </w:rPr>
        <w:t>material</w:t>
      </w:r>
      <w:r>
        <w:rPr>
          <w:smallCaps w:val="0"/>
          <w:spacing w:val="-36"/>
          <w:vertAlign w:val="baseline"/>
        </w:rPr>
        <w:t> </w:t>
      </w:r>
      <w:r>
        <w:rPr>
          <w:smallCaps w:val="0"/>
          <w:vertAlign w:val="baseline"/>
        </w:rPr>
        <w:t>for</w:t>
      </w:r>
      <w:r>
        <w:rPr>
          <w:smallCaps w:val="0"/>
          <w:spacing w:val="7"/>
          <w:vertAlign w:val="baseline"/>
        </w:rPr>
        <w:t> </w:t>
      </w:r>
      <w:r>
        <w:rPr>
          <w:smallCaps w:val="0"/>
          <w:vertAlign w:val="baseline"/>
        </w:rPr>
        <w:t>the</w:t>
      </w:r>
      <w:r>
        <w:rPr>
          <w:smallCaps w:val="0"/>
          <w:spacing w:val="8"/>
          <w:vertAlign w:val="baseline"/>
        </w:rPr>
        <w:t> </w:t>
      </w:r>
      <w:r>
        <w:rPr>
          <w:smallCaps w:val="0"/>
          <w:vertAlign w:val="baseline"/>
        </w:rPr>
        <w:t>degradation</w:t>
      </w:r>
      <w:r>
        <w:rPr>
          <w:smallCaps w:val="0"/>
          <w:spacing w:val="7"/>
          <w:vertAlign w:val="baseline"/>
        </w:rPr>
        <w:t> </w:t>
      </w:r>
      <w:r>
        <w:rPr>
          <w:smallCaps w:val="0"/>
          <w:vertAlign w:val="baseline"/>
        </w:rPr>
        <w:t>of</w:t>
      </w:r>
      <w:r>
        <w:rPr>
          <w:smallCaps w:val="0"/>
          <w:spacing w:val="7"/>
          <w:vertAlign w:val="baseline"/>
        </w:rPr>
        <w:t> </w:t>
      </w:r>
      <w:r>
        <w:rPr>
          <w:smallCaps w:val="0"/>
          <w:vertAlign w:val="baseline"/>
        </w:rPr>
        <w:t>dyes</w:t>
      </w:r>
      <w:r>
        <w:rPr>
          <w:smallCaps w:val="0"/>
          <w:spacing w:val="8"/>
          <w:vertAlign w:val="baseline"/>
        </w:rPr>
        <w:t> </w:t>
      </w:r>
      <w:r>
        <w:rPr>
          <w:smallCaps w:val="0"/>
          <w:vertAlign w:val="baseline"/>
        </w:rPr>
        <w:t>and</w:t>
      </w:r>
      <w:r>
        <w:rPr>
          <w:smallCaps w:val="0"/>
          <w:spacing w:val="7"/>
          <w:vertAlign w:val="baseline"/>
        </w:rPr>
        <w:t> </w:t>
      </w:r>
      <w:r>
        <w:rPr>
          <w:smallCaps w:val="0"/>
          <w:vertAlign w:val="baseline"/>
        </w:rPr>
        <w:t>antibiotic</w:t>
      </w:r>
      <w:r>
        <w:rPr>
          <w:smallCaps w:val="0"/>
          <w:spacing w:val="6"/>
          <w:vertAlign w:val="baseline"/>
        </w:rPr>
        <w:t> </w:t>
      </w:r>
      <w:r>
        <w:rPr>
          <w:smallCaps w:val="0"/>
          <w:vertAlign w:val="baseline"/>
        </w:rPr>
        <w:t>contaminants.</w:t>
      </w:r>
    </w:p>
    <w:p>
      <w:pPr>
        <w:pStyle w:val="BodyText"/>
        <w:spacing w:before="1"/>
        <w:ind w:left="0"/>
        <w:rPr>
          <w:sz w:val="28"/>
        </w:rPr>
      </w:pPr>
    </w:p>
    <w:p>
      <w:pPr>
        <w:pStyle w:val="Heading1"/>
        <w:spacing w:before="0"/>
      </w:pPr>
      <w:r>
        <w:rPr/>
        <w:t>Declaration</w:t>
      </w:r>
      <w:r>
        <w:rPr>
          <w:spacing w:val="28"/>
        </w:rPr>
        <w:t> </w:t>
      </w:r>
      <w:r>
        <w:rPr/>
        <w:t>of</w:t>
      </w:r>
      <w:r>
        <w:rPr>
          <w:spacing w:val="28"/>
        </w:rPr>
        <w:t> </w:t>
      </w:r>
      <w:r>
        <w:rPr/>
        <w:t>competing</w:t>
      </w:r>
      <w:r>
        <w:rPr>
          <w:spacing w:val="30"/>
        </w:rPr>
        <w:t> </w:t>
      </w:r>
      <w:r>
        <w:rPr/>
        <w:t>interest</w:t>
      </w:r>
    </w:p>
    <w:p>
      <w:pPr>
        <w:pStyle w:val="BodyText"/>
        <w:spacing w:before="2"/>
        <w:ind w:left="0"/>
        <w:rPr>
          <w:rFonts w:ascii="Cambria"/>
          <w:b/>
          <w:sz w:val="20"/>
        </w:rPr>
      </w:pPr>
    </w:p>
    <w:p>
      <w:pPr>
        <w:pStyle w:val="BodyText"/>
        <w:spacing w:line="276" w:lineRule="auto"/>
        <w:ind w:right="38" w:firstLine="239"/>
        <w:jc w:val="both"/>
      </w:pPr>
      <w:r>
        <w:rPr/>
        <w:t>The authors declare that they have no known competing financial</w:t>
      </w:r>
      <w:r>
        <w:rPr>
          <w:spacing w:val="1"/>
        </w:rPr>
        <w:t> </w:t>
      </w:r>
      <w:r>
        <w:rPr/>
        <w:t>interests</w:t>
      </w:r>
      <w:r>
        <w:rPr>
          <w:spacing w:val="-9"/>
        </w:rPr>
        <w:t> </w:t>
      </w:r>
      <w:r>
        <w:rPr/>
        <w:t>or</w:t>
      </w:r>
      <w:r>
        <w:rPr>
          <w:spacing w:val="-9"/>
        </w:rPr>
        <w:t> </w:t>
      </w:r>
      <w:r>
        <w:rPr/>
        <w:t>personal</w:t>
      </w:r>
      <w:r>
        <w:rPr>
          <w:spacing w:val="-9"/>
        </w:rPr>
        <w:t> </w:t>
      </w:r>
      <w:r>
        <w:rPr/>
        <w:t>relationships</w:t>
      </w:r>
      <w:r>
        <w:rPr>
          <w:spacing w:val="-10"/>
        </w:rPr>
        <w:t> </w:t>
      </w:r>
      <w:r>
        <w:rPr/>
        <w:t>that</w:t>
      </w:r>
      <w:r>
        <w:rPr>
          <w:spacing w:val="-9"/>
        </w:rPr>
        <w:t> </w:t>
      </w:r>
      <w:r>
        <w:rPr/>
        <w:t>could</w:t>
      </w:r>
      <w:r>
        <w:rPr>
          <w:spacing w:val="-9"/>
        </w:rPr>
        <w:t> </w:t>
      </w:r>
      <w:r>
        <w:rPr/>
        <w:t>have</w:t>
      </w:r>
      <w:r>
        <w:rPr>
          <w:spacing w:val="-9"/>
        </w:rPr>
        <w:t> </w:t>
      </w:r>
      <w:r>
        <w:rPr/>
        <w:t>appeared</w:t>
      </w:r>
      <w:r>
        <w:rPr>
          <w:spacing w:val="-8"/>
        </w:rPr>
        <w:t> </w:t>
      </w:r>
      <w:r>
        <w:rPr/>
        <w:t>to</w:t>
      </w:r>
      <w:r>
        <w:rPr>
          <w:spacing w:val="-9"/>
        </w:rPr>
        <w:t> </w:t>
      </w:r>
      <w:r>
        <w:rPr/>
        <w:t>influence</w:t>
      </w:r>
      <w:r>
        <w:rPr>
          <w:spacing w:val="-36"/>
        </w:rPr>
        <w:t> </w:t>
      </w:r>
      <w:r>
        <w:rPr/>
        <w:t>the</w:t>
      </w:r>
      <w:r>
        <w:rPr>
          <w:spacing w:val="8"/>
        </w:rPr>
        <w:t> </w:t>
      </w:r>
      <w:r>
        <w:rPr/>
        <w:t>work</w:t>
      </w:r>
      <w:r>
        <w:rPr>
          <w:spacing w:val="9"/>
        </w:rPr>
        <w:t> </w:t>
      </w:r>
      <w:r>
        <w:rPr/>
        <w:t>reported</w:t>
      </w:r>
      <w:r>
        <w:rPr>
          <w:spacing w:val="7"/>
        </w:rPr>
        <w:t> </w:t>
      </w:r>
      <w:r>
        <w:rPr/>
        <w:t>in</w:t>
      </w:r>
      <w:r>
        <w:rPr>
          <w:spacing w:val="8"/>
        </w:rPr>
        <w:t> </w:t>
      </w:r>
      <w:r>
        <w:rPr/>
        <w:t>this</w:t>
      </w:r>
      <w:r>
        <w:rPr>
          <w:spacing w:val="10"/>
        </w:rPr>
        <w:t> </w:t>
      </w:r>
      <w:r>
        <w:rPr/>
        <w:t>paper.</w:t>
      </w:r>
    </w:p>
    <w:p>
      <w:pPr>
        <w:pStyle w:val="Heading1"/>
      </w:pPr>
      <w:bookmarkStart w:name="Acknowledgments" w:id="44"/>
      <w:bookmarkEnd w:id="44"/>
      <w:r>
        <w:rPr>
          <w:b w:val="0"/>
        </w:rPr>
      </w:r>
      <w:r>
        <w:rPr>
          <w:w w:val="105"/>
        </w:rPr>
        <w:t>Acknowledgments</w:t>
      </w:r>
    </w:p>
    <w:p>
      <w:pPr>
        <w:pStyle w:val="BodyText"/>
        <w:spacing w:before="1"/>
        <w:ind w:left="0"/>
        <w:rPr>
          <w:rFonts w:ascii="Cambria"/>
          <w:b/>
          <w:sz w:val="20"/>
        </w:rPr>
      </w:pPr>
    </w:p>
    <w:p>
      <w:pPr>
        <w:pStyle w:val="BodyText"/>
        <w:spacing w:line="276" w:lineRule="auto"/>
        <w:ind w:right="38" w:firstLine="239"/>
        <w:jc w:val="both"/>
      </w:pPr>
      <w:r>
        <w:rPr>
          <w:w w:val="95"/>
        </w:rPr>
        <w:t>This work was financially supported by The National Natural Science</w:t>
      </w:r>
      <w:r>
        <w:rPr>
          <w:spacing w:val="1"/>
          <w:w w:val="95"/>
        </w:rPr>
        <w:t> </w:t>
      </w:r>
      <w:r>
        <w:rPr/>
        <w:t>Foundation of China and The Civil Aviation Administration of China</w:t>
      </w:r>
      <w:r>
        <w:rPr>
          <w:spacing w:val="1"/>
        </w:rPr>
        <w:t> </w:t>
      </w:r>
      <w:r>
        <w:rPr/>
        <w:t>(NO.</w:t>
      </w:r>
      <w:r>
        <w:rPr>
          <w:spacing w:val="1"/>
        </w:rPr>
        <w:t> </w:t>
      </w:r>
      <w:r>
        <w:rPr/>
        <w:t>U1833118),</w:t>
      </w:r>
      <w:r>
        <w:rPr>
          <w:spacing w:val="1"/>
        </w:rPr>
        <w:t> </w:t>
      </w:r>
      <w:r>
        <w:rPr/>
        <w:t>Sichuan</w:t>
      </w:r>
      <w:r>
        <w:rPr>
          <w:spacing w:val="1"/>
        </w:rPr>
        <w:t> </w:t>
      </w:r>
      <w:r>
        <w:rPr/>
        <w:t>Science</w:t>
      </w:r>
      <w:r>
        <w:rPr>
          <w:spacing w:val="1"/>
        </w:rPr>
        <w:t> </w:t>
      </w:r>
      <w:r>
        <w:rPr/>
        <w:t>and</w:t>
      </w:r>
      <w:r>
        <w:rPr>
          <w:spacing w:val="1"/>
        </w:rPr>
        <w:t> </w:t>
      </w:r>
      <w:r>
        <w:rPr/>
        <w:t>Technology</w:t>
      </w:r>
      <w:r>
        <w:rPr>
          <w:spacing w:val="1"/>
        </w:rPr>
        <w:t> </w:t>
      </w:r>
      <w:r>
        <w:rPr/>
        <w:t>Program</w:t>
      </w:r>
      <w:r>
        <w:rPr>
          <w:spacing w:val="1"/>
        </w:rPr>
        <w:t> </w:t>
      </w:r>
      <w:r>
        <w:rPr/>
        <w:t>(2019YFG0244).</w:t>
      </w:r>
    </w:p>
    <w:p>
      <w:pPr>
        <w:pStyle w:val="Heading1"/>
      </w:pPr>
      <w:bookmarkStart w:name="Appendix A Supplementary data" w:id="45"/>
      <w:bookmarkEnd w:id="45"/>
      <w:r>
        <w:rPr>
          <w:b w:val="0"/>
        </w:rPr>
      </w:r>
      <w:r>
        <w:rPr>
          <w:w w:val="105"/>
        </w:rPr>
        <w:t>Appendix</w:t>
      </w:r>
      <w:r>
        <w:rPr>
          <w:spacing w:val="1"/>
          <w:w w:val="105"/>
        </w:rPr>
        <w:t> </w:t>
      </w:r>
      <w:r>
        <w:rPr>
          <w:w w:val="105"/>
        </w:rPr>
        <w:t>A.</w:t>
      </w:r>
      <w:r>
        <w:rPr>
          <w:spacing w:val="36"/>
          <w:w w:val="105"/>
        </w:rPr>
        <w:t> </w:t>
      </w:r>
      <w:r>
        <w:rPr>
          <w:w w:val="105"/>
        </w:rPr>
        <w:t>Supplementary</w:t>
      </w:r>
      <w:r>
        <w:rPr>
          <w:spacing w:val="1"/>
          <w:w w:val="105"/>
        </w:rPr>
        <w:t> </w:t>
      </w:r>
      <w:r>
        <w:rPr>
          <w:w w:val="105"/>
        </w:rPr>
        <w:t>data</w:t>
      </w:r>
    </w:p>
    <w:p>
      <w:pPr>
        <w:pStyle w:val="BodyText"/>
        <w:spacing w:before="2"/>
        <w:ind w:left="0"/>
        <w:rPr>
          <w:rFonts w:ascii="Cambria"/>
          <w:b/>
          <w:sz w:val="20"/>
        </w:rPr>
      </w:pPr>
    </w:p>
    <w:p>
      <w:pPr>
        <w:pStyle w:val="BodyText"/>
        <w:spacing w:line="276" w:lineRule="auto"/>
        <w:ind w:right="38" w:firstLine="239"/>
        <w:jc w:val="both"/>
      </w:pPr>
      <w:r>
        <w:rPr>
          <w:w w:val="95"/>
        </w:rPr>
        <w:t>Supplementary data to this article can be found online at </w:t>
      </w:r>
      <w:hyperlink r:id="rId9">
        <w:r>
          <w:rPr>
            <w:color w:val="2196D1"/>
            <w:w w:val="95"/>
          </w:rPr>
          <w:t>https://doi.</w:t>
        </w:r>
      </w:hyperlink>
      <w:r>
        <w:rPr>
          <w:color w:val="2196D1"/>
          <w:spacing w:val="1"/>
          <w:w w:val="95"/>
        </w:rPr>
        <w:t> </w:t>
      </w:r>
      <w:hyperlink r:id="rId9">
        <w:r>
          <w:rPr>
            <w:color w:val="2196D1"/>
          </w:rPr>
          <w:t>org/10.1016/j.envres.2020.110587</w:t>
        </w:r>
      </w:hyperlink>
      <w:r>
        <w:rPr/>
        <w:t>.</w:t>
      </w:r>
    </w:p>
    <w:p>
      <w:pPr>
        <w:pStyle w:val="Heading1"/>
      </w:pPr>
      <w:bookmarkStart w:name="Credit author statement" w:id="46"/>
      <w:bookmarkEnd w:id="46"/>
      <w:r>
        <w:rPr>
          <w:b w:val="0"/>
        </w:rPr>
      </w:r>
      <w:r>
        <w:rPr/>
        <w:t>Credit</w:t>
      </w:r>
      <w:r>
        <w:rPr>
          <w:spacing w:val="31"/>
        </w:rPr>
        <w:t> </w:t>
      </w:r>
      <w:r>
        <w:rPr/>
        <w:t>author</w:t>
      </w:r>
      <w:r>
        <w:rPr>
          <w:spacing w:val="29"/>
        </w:rPr>
        <w:t> </w:t>
      </w:r>
      <w:r>
        <w:rPr/>
        <w:t>statement</w:t>
      </w:r>
    </w:p>
    <w:p>
      <w:pPr>
        <w:pStyle w:val="BodyText"/>
        <w:spacing w:line="273" w:lineRule="auto" w:before="231"/>
        <w:ind w:right="38" w:firstLine="239"/>
        <w:jc w:val="both"/>
      </w:pPr>
      <w:r>
        <w:rPr/>
        <w:t>We make a solemn commitment that the research of </w:t>
      </w:r>
      <w:r>
        <w:rPr>
          <w:rFonts w:ascii="Cambria" w:hAnsi="Cambria"/>
        </w:rPr>
        <w:t>“</w:t>
      </w:r>
      <w:r>
        <w:rPr/>
        <w:t>Facile hydro-</w:t>
      </w:r>
      <w:r>
        <w:rPr>
          <w:spacing w:val="1"/>
        </w:rPr>
        <w:t> </w:t>
      </w:r>
      <w:r>
        <w:rPr/>
        <w:t>thermally synthesis of rod-like Nb</w:t>
      </w:r>
      <w:r>
        <w:rPr>
          <w:vertAlign w:val="subscript"/>
        </w:rPr>
        <w:t>2</w:t>
      </w:r>
      <w:r>
        <w:rPr>
          <w:vertAlign w:val="baseline"/>
        </w:rPr>
        <w:t>O</w:t>
      </w:r>
      <w:r>
        <w:rPr>
          <w:vertAlign w:val="subscript"/>
        </w:rPr>
        <w:t>5</w:t>
      </w:r>
      <w:r>
        <w:rPr>
          <w:vertAlign w:val="baseline"/>
        </w:rPr>
        <w:t>/Nb</w:t>
      </w:r>
      <w:r>
        <w:rPr>
          <w:vertAlign w:val="subscript"/>
        </w:rPr>
        <w:t>2</w:t>
      </w:r>
      <w:r>
        <w:rPr>
          <w:vertAlign w:val="baseline"/>
        </w:rPr>
        <w:t>CT</w:t>
      </w:r>
      <w:r>
        <w:rPr>
          <w:smallCaps/>
          <w:vertAlign w:val="subscript"/>
        </w:rPr>
        <w:t>x</w:t>
      </w:r>
      <w:r>
        <w:rPr>
          <w:smallCaps w:val="0"/>
          <w:vertAlign w:val="baseline"/>
        </w:rPr>
        <w:t> composite for visible-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light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driven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photocatalytic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degradation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vertAlign w:val="baseline"/>
        </w:rPr>
        <w:t>of</w:t>
      </w:r>
      <w:r>
        <w:rPr>
          <w:smallCaps w:val="0"/>
          <w:spacing w:val="38"/>
          <w:vertAlign w:val="baseline"/>
        </w:rPr>
        <w:t> </w:t>
      </w:r>
      <w:r>
        <w:rPr>
          <w:smallCaps w:val="0"/>
          <w:vertAlign w:val="baseline"/>
        </w:rPr>
        <w:t>organic</w:t>
      </w:r>
      <w:r>
        <w:rPr>
          <w:smallCaps w:val="0"/>
          <w:spacing w:val="39"/>
          <w:vertAlign w:val="baseline"/>
        </w:rPr>
        <w:t> </w:t>
      </w:r>
      <w:r>
        <w:rPr>
          <w:smallCaps w:val="0"/>
          <w:vertAlign w:val="baseline"/>
        </w:rPr>
        <w:t>pollutants</w:t>
      </w:r>
      <w:r>
        <w:rPr>
          <w:rFonts w:ascii="Cambria" w:hAnsi="Cambria"/>
          <w:smallCaps w:val="0"/>
          <w:vertAlign w:val="baseline"/>
        </w:rPr>
        <w:t>”</w:t>
      </w:r>
      <w:r>
        <w:rPr>
          <w:rFonts w:ascii="Cambria" w:hAnsi="Cambria"/>
          <w:smallCaps w:val="0"/>
          <w:spacing w:val="35"/>
          <w:vertAlign w:val="baseline"/>
        </w:rPr>
        <w:t> </w:t>
      </w:r>
      <w:r>
        <w:rPr>
          <w:smallCaps w:val="0"/>
          <w:vertAlign w:val="baseline"/>
        </w:rPr>
        <w:t>was</w:t>
      </w:r>
      <w:r>
        <w:rPr>
          <w:smallCaps w:val="0"/>
          <w:spacing w:val="1"/>
          <w:vertAlign w:val="baseline"/>
        </w:rPr>
        <w:t> </w:t>
      </w:r>
      <w:r>
        <w:rPr>
          <w:smallCaps w:val="0"/>
          <w:w w:val="95"/>
          <w:vertAlign w:val="baseline"/>
        </w:rPr>
        <w:t>been done independently by our team. The data of the manuscript is true</w:t>
      </w:r>
      <w:r>
        <w:rPr>
          <w:smallCaps w:val="0"/>
          <w:spacing w:val="1"/>
          <w:w w:val="95"/>
          <w:vertAlign w:val="baseline"/>
        </w:rPr>
        <w:t> </w:t>
      </w:r>
      <w:r>
        <w:rPr>
          <w:smallCaps w:val="0"/>
          <w:vertAlign w:val="baseline"/>
        </w:rPr>
        <w:t>and</w:t>
      </w:r>
      <w:r>
        <w:rPr>
          <w:smallCaps w:val="0"/>
          <w:spacing w:val="-4"/>
          <w:vertAlign w:val="baseline"/>
        </w:rPr>
        <w:t> </w:t>
      </w:r>
      <w:r>
        <w:rPr>
          <w:smallCaps w:val="0"/>
          <w:vertAlign w:val="baseline"/>
        </w:rPr>
        <w:t>valid.</w:t>
      </w:r>
      <w:r>
        <w:rPr>
          <w:smallCaps w:val="0"/>
          <w:spacing w:val="-3"/>
          <w:vertAlign w:val="baseline"/>
        </w:rPr>
        <w:t> </w:t>
      </w:r>
      <w:r>
        <w:rPr>
          <w:smallCaps w:val="0"/>
          <w:vertAlign w:val="baseline"/>
        </w:rPr>
        <w:t>The</w:t>
      </w:r>
      <w:r>
        <w:rPr>
          <w:smallCaps w:val="0"/>
          <w:spacing w:val="-4"/>
          <w:vertAlign w:val="baseline"/>
        </w:rPr>
        <w:t> </w:t>
      </w:r>
      <w:r>
        <w:rPr>
          <w:smallCaps w:val="0"/>
          <w:vertAlign w:val="baseline"/>
        </w:rPr>
        <w:t>manuscript</w:t>
      </w:r>
      <w:r>
        <w:rPr>
          <w:smallCaps w:val="0"/>
          <w:spacing w:val="-4"/>
          <w:vertAlign w:val="baseline"/>
        </w:rPr>
        <w:t> </w:t>
      </w:r>
      <w:r>
        <w:rPr>
          <w:smallCaps w:val="0"/>
          <w:vertAlign w:val="baseline"/>
        </w:rPr>
        <w:t>has</w:t>
      </w:r>
      <w:r>
        <w:rPr>
          <w:smallCaps w:val="0"/>
          <w:spacing w:val="-4"/>
          <w:vertAlign w:val="baseline"/>
        </w:rPr>
        <w:t> </w:t>
      </w:r>
      <w:r>
        <w:rPr>
          <w:smallCaps w:val="0"/>
          <w:vertAlign w:val="baseline"/>
        </w:rPr>
        <w:t>not</w:t>
      </w:r>
      <w:r>
        <w:rPr>
          <w:smallCaps w:val="0"/>
          <w:spacing w:val="-4"/>
          <w:vertAlign w:val="baseline"/>
        </w:rPr>
        <w:t> </w:t>
      </w:r>
      <w:r>
        <w:rPr>
          <w:smallCaps w:val="0"/>
          <w:vertAlign w:val="baseline"/>
        </w:rPr>
        <w:t>been</w:t>
      </w:r>
      <w:r>
        <w:rPr>
          <w:smallCaps w:val="0"/>
          <w:spacing w:val="-3"/>
          <w:vertAlign w:val="baseline"/>
        </w:rPr>
        <w:t> </w:t>
      </w:r>
      <w:r>
        <w:rPr>
          <w:smallCaps w:val="0"/>
          <w:vertAlign w:val="baseline"/>
        </w:rPr>
        <w:t>submitted</w:t>
      </w:r>
      <w:r>
        <w:rPr>
          <w:smallCaps w:val="0"/>
          <w:spacing w:val="-4"/>
          <w:vertAlign w:val="baseline"/>
        </w:rPr>
        <w:t> </w:t>
      </w:r>
      <w:r>
        <w:rPr>
          <w:smallCaps w:val="0"/>
          <w:vertAlign w:val="baseline"/>
        </w:rPr>
        <w:t>to</w:t>
      </w:r>
      <w:r>
        <w:rPr>
          <w:smallCaps w:val="0"/>
          <w:spacing w:val="-2"/>
          <w:vertAlign w:val="baseline"/>
        </w:rPr>
        <w:t> </w:t>
      </w:r>
      <w:r>
        <w:rPr>
          <w:smallCaps w:val="0"/>
          <w:vertAlign w:val="baseline"/>
        </w:rPr>
        <w:t>any</w:t>
      </w:r>
      <w:r>
        <w:rPr>
          <w:smallCaps w:val="0"/>
          <w:spacing w:val="-5"/>
          <w:vertAlign w:val="baseline"/>
        </w:rPr>
        <w:t> </w:t>
      </w:r>
      <w:r>
        <w:rPr>
          <w:smallCaps w:val="0"/>
          <w:vertAlign w:val="baseline"/>
        </w:rPr>
        <w:t>journal</w:t>
      </w:r>
      <w:r>
        <w:rPr>
          <w:smallCaps w:val="0"/>
          <w:spacing w:val="-3"/>
          <w:vertAlign w:val="baseline"/>
        </w:rPr>
        <w:t> </w:t>
      </w:r>
      <w:r>
        <w:rPr>
          <w:smallCaps w:val="0"/>
          <w:vertAlign w:val="baseline"/>
        </w:rPr>
        <w:t>except</w:t>
      </w:r>
      <w:r>
        <w:rPr>
          <w:smallCaps w:val="0"/>
          <w:spacing w:val="-36"/>
          <w:vertAlign w:val="baseline"/>
        </w:rPr>
        <w:t> </w:t>
      </w:r>
      <w:r>
        <w:rPr>
          <w:rFonts w:ascii="Cambria" w:hAnsi="Cambria"/>
          <w:b/>
          <w:i/>
          <w:smallCaps w:val="0"/>
          <w:vertAlign w:val="baseline"/>
        </w:rPr>
        <w:t>Environmental</w:t>
      </w:r>
      <w:r>
        <w:rPr>
          <w:rFonts w:ascii="Cambria" w:hAnsi="Cambria"/>
          <w:b/>
          <w:i/>
          <w:smallCaps w:val="0"/>
          <w:spacing w:val="11"/>
          <w:vertAlign w:val="baseline"/>
        </w:rPr>
        <w:t> </w:t>
      </w:r>
      <w:r>
        <w:rPr>
          <w:rFonts w:ascii="Cambria" w:hAnsi="Cambria"/>
          <w:b/>
          <w:i/>
          <w:smallCaps w:val="0"/>
          <w:vertAlign w:val="baseline"/>
        </w:rPr>
        <w:t>Research</w:t>
      </w:r>
      <w:r>
        <w:rPr>
          <w:smallCaps w:val="0"/>
          <w:vertAlign w:val="baseline"/>
        </w:rPr>
        <w:t>.</w:t>
      </w:r>
    </w:p>
    <w:p>
      <w:pPr>
        <w:pStyle w:val="Heading1"/>
        <w:spacing w:before="230"/>
      </w:pPr>
      <w:bookmarkStart w:name="References" w:id="47"/>
      <w:bookmarkEnd w:id="47"/>
      <w:r>
        <w:rPr>
          <w:b w:val="0"/>
        </w:rPr>
      </w:r>
      <w:r>
        <w:rPr/>
        <w:t>References</w:t>
      </w:r>
    </w:p>
    <w:p>
      <w:pPr>
        <w:spacing w:line="278" w:lineRule="auto" w:before="221"/>
        <w:ind w:left="370" w:right="82" w:hanging="240"/>
        <w:jc w:val="left"/>
        <w:rPr>
          <w:sz w:val="12"/>
        </w:rPr>
      </w:pPr>
      <w:bookmarkStart w:name="_bookmark21" w:id="48"/>
      <w:bookmarkEnd w:id="48"/>
      <w:r>
        <w:rPr/>
      </w:r>
      <w:hyperlink r:id="rId32">
        <w:r>
          <w:rPr>
            <w:color w:val="2196D1"/>
            <w:w w:val="105"/>
            <w:sz w:val="12"/>
          </w:rPr>
          <w:t>Adhikari,</w:t>
        </w:r>
        <w:r>
          <w:rPr>
            <w:color w:val="2196D1"/>
            <w:spacing w:val="1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S.,</w:t>
        </w:r>
        <w:r>
          <w:rPr>
            <w:color w:val="2196D1"/>
            <w:spacing w:val="1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Selvaraj, S.,</w:t>
        </w:r>
        <w:r>
          <w:rPr>
            <w:color w:val="2196D1"/>
            <w:spacing w:val="1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Kim,</w:t>
        </w:r>
        <w:r>
          <w:rPr>
            <w:color w:val="2196D1"/>
            <w:spacing w:val="1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D.-H.,</w:t>
        </w:r>
        <w:r>
          <w:rPr>
            <w:color w:val="2196D1"/>
            <w:spacing w:val="1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2019.</w:t>
        </w:r>
        <w:r>
          <w:rPr>
            <w:color w:val="2196D1"/>
            <w:spacing w:val="1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Construction of  heterojunction</w:t>
        </w:r>
      </w:hyperlink>
      <w:r>
        <w:rPr>
          <w:color w:val="2196D1"/>
          <w:spacing w:val="1"/>
          <w:w w:val="105"/>
          <w:sz w:val="12"/>
        </w:rPr>
        <w:t> </w:t>
      </w:r>
      <w:hyperlink r:id="rId32">
        <w:r>
          <w:rPr>
            <w:color w:val="2196D1"/>
            <w:w w:val="105"/>
            <w:sz w:val="12"/>
          </w:rPr>
          <w:t>photoelectrode</w:t>
        </w:r>
        <w:r>
          <w:rPr>
            <w:color w:val="2196D1"/>
            <w:spacing w:val="16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via</w:t>
        </w:r>
        <w:r>
          <w:rPr>
            <w:color w:val="2196D1"/>
            <w:spacing w:val="16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atomic</w:t>
        </w:r>
        <w:r>
          <w:rPr>
            <w:color w:val="2196D1"/>
            <w:spacing w:val="16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layer</w:t>
        </w:r>
        <w:r>
          <w:rPr>
            <w:color w:val="2196D1"/>
            <w:spacing w:val="17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deposition</w:t>
        </w:r>
        <w:r>
          <w:rPr>
            <w:color w:val="2196D1"/>
            <w:spacing w:val="16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of</w:t>
        </w:r>
        <w:r>
          <w:rPr>
            <w:color w:val="2196D1"/>
            <w:spacing w:val="17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Fe</w:t>
        </w:r>
        <w:r>
          <w:rPr>
            <w:color w:val="2196D1"/>
            <w:w w:val="105"/>
            <w:sz w:val="12"/>
            <w:vertAlign w:val="subscript"/>
          </w:rPr>
          <w:t>2</w:t>
        </w:r>
        <w:r>
          <w:rPr>
            <w:color w:val="2196D1"/>
            <w:w w:val="105"/>
            <w:sz w:val="12"/>
            <w:vertAlign w:val="baseline"/>
          </w:rPr>
          <w:t>O</w:t>
        </w:r>
        <w:r>
          <w:rPr>
            <w:color w:val="2196D1"/>
            <w:w w:val="105"/>
            <w:sz w:val="12"/>
            <w:vertAlign w:val="subscript"/>
          </w:rPr>
          <w:t>3</w:t>
        </w:r>
        <w:r>
          <w:rPr>
            <w:color w:val="2196D1"/>
            <w:spacing w:val="17"/>
            <w:w w:val="105"/>
            <w:sz w:val="12"/>
            <w:vertAlign w:val="baseline"/>
          </w:rPr>
          <w:t> </w:t>
        </w:r>
        <w:r>
          <w:rPr>
            <w:color w:val="2196D1"/>
            <w:w w:val="105"/>
            <w:sz w:val="12"/>
            <w:vertAlign w:val="baseline"/>
          </w:rPr>
          <w:t>on</w:t>
        </w:r>
        <w:r>
          <w:rPr>
            <w:color w:val="2196D1"/>
            <w:spacing w:val="17"/>
            <w:w w:val="105"/>
            <w:sz w:val="12"/>
            <w:vertAlign w:val="baseline"/>
          </w:rPr>
          <w:t> </w:t>
        </w:r>
        <w:r>
          <w:rPr>
            <w:color w:val="2196D1"/>
            <w:w w:val="105"/>
            <w:sz w:val="12"/>
            <w:vertAlign w:val="baseline"/>
          </w:rPr>
          <w:t>Bi</w:t>
        </w:r>
        <w:r>
          <w:rPr>
            <w:color w:val="2196D1"/>
            <w:w w:val="105"/>
            <w:sz w:val="12"/>
            <w:vertAlign w:val="subscript"/>
          </w:rPr>
          <w:t>2</w:t>
        </w:r>
        <w:r>
          <w:rPr>
            <w:color w:val="2196D1"/>
            <w:w w:val="105"/>
            <w:sz w:val="12"/>
            <w:vertAlign w:val="baseline"/>
          </w:rPr>
          <w:t>WO</w:t>
        </w:r>
        <w:r>
          <w:rPr>
            <w:color w:val="2196D1"/>
            <w:w w:val="105"/>
            <w:sz w:val="12"/>
            <w:vertAlign w:val="subscript"/>
          </w:rPr>
          <w:t>6</w:t>
        </w:r>
        <w:r>
          <w:rPr>
            <w:color w:val="2196D1"/>
            <w:spacing w:val="16"/>
            <w:w w:val="105"/>
            <w:sz w:val="12"/>
            <w:vertAlign w:val="baseline"/>
          </w:rPr>
          <w:t> </w:t>
        </w:r>
        <w:r>
          <w:rPr>
            <w:color w:val="2196D1"/>
            <w:w w:val="105"/>
            <w:sz w:val="12"/>
            <w:vertAlign w:val="baseline"/>
          </w:rPr>
          <w:t>for</w:t>
        </w:r>
        <w:r>
          <w:rPr>
            <w:color w:val="2196D1"/>
            <w:spacing w:val="17"/>
            <w:w w:val="105"/>
            <w:sz w:val="12"/>
            <w:vertAlign w:val="baseline"/>
          </w:rPr>
          <w:t> </w:t>
        </w:r>
        <w:r>
          <w:rPr>
            <w:color w:val="2196D1"/>
            <w:w w:val="105"/>
            <w:sz w:val="12"/>
            <w:vertAlign w:val="baseline"/>
          </w:rPr>
          <w:t>highly</w:t>
        </w:r>
        <w:r>
          <w:rPr>
            <w:color w:val="2196D1"/>
            <w:spacing w:val="16"/>
            <w:w w:val="105"/>
            <w:sz w:val="12"/>
            <w:vertAlign w:val="baseline"/>
          </w:rPr>
          <w:t> </w:t>
        </w:r>
        <w:r>
          <w:rPr>
            <w:color w:val="2196D1"/>
            <w:w w:val="105"/>
            <w:sz w:val="12"/>
            <w:vertAlign w:val="baseline"/>
          </w:rPr>
          <w:t>efficient</w:t>
        </w:r>
      </w:hyperlink>
      <w:r>
        <w:rPr>
          <w:color w:val="2196D1"/>
          <w:spacing w:val="-28"/>
          <w:w w:val="105"/>
          <w:sz w:val="12"/>
          <w:vertAlign w:val="baseline"/>
        </w:rPr>
        <w:t> </w:t>
      </w:r>
      <w:hyperlink r:id="rId32">
        <w:r>
          <w:rPr>
            <w:color w:val="2196D1"/>
            <w:w w:val="105"/>
            <w:sz w:val="12"/>
            <w:vertAlign w:val="baseline"/>
          </w:rPr>
          <w:t>photoelectrochemical sensing</w:t>
        </w:r>
        <w:r>
          <w:rPr>
            <w:color w:val="2196D1"/>
            <w:spacing w:val="1"/>
            <w:w w:val="105"/>
            <w:sz w:val="12"/>
            <w:vertAlign w:val="baseline"/>
          </w:rPr>
          <w:t> </w:t>
        </w:r>
        <w:r>
          <w:rPr>
            <w:color w:val="2196D1"/>
            <w:w w:val="105"/>
            <w:sz w:val="12"/>
            <w:vertAlign w:val="baseline"/>
          </w:rPr>
          <w:t>and</w:t>
        </w:r>
        <w:r>
          <w:rPr>
            <w:color w:val="2196D1"/>
            <w:spacing w:val="1"/>
            <w:w w:val="105"/>
            <w:sz w:val="12"/>
            <w:vertAlign w:val="baseline"/>
          </w:rPr>
          <w:t> </w:t>
        </w:r>
        <w:r>
          <w:rPr>
            <w:color w:val="2196D1"/>
            <w:w w:val="105"/>
            <w:sz w:val="12"/>
            <w:vertAlign w:val="baseline"/>
          </w:rPr>
          <w:t>degradation</w:t>
        </w:r>
        <w:r>
          <w:rPr>
            <w:color w:val="2196D1"/>
            <w:spacing w:val="1"/>
            <w:w w:val="105"/>
            <w:sz w:val="12"/>
            <w:vertAlign w:val="baseline"/>
          </w:rPr>
          <w:t> </w:t>
        </w:r>
        <w:r>
          <w:rPr>
            <w:color w:val="2196D1"/>
            <w:w w:val="105"/>
            <w:sz w:val="12"/>
            <w:vertAlign w:val="baseline"/>
          </w:rPr>
          <w:t>of</w:t>
        </w:r>
        <w:r>
          <w:rPr>
            <w:color w:val="2196D1"/>
            <w:spacing w:val="1"/>
            <w:w w:val="105"/>
            <w:sz w:val="12"/>
            <w:vertAlign w:val="baseline"/>
          </w:rPr>
          <w:t> </w:t>
        </w:r>
        <w:r>
          <w:rPr>
            <w:color w:val="2196D1"/>
            <w:w w:val="105"/>
            <w:sz w:val="12"/>
            <w:vertAlign w:val="baseline"/>
          </w:rPr>
          <w:t>tetracycline.</w:t>
        </w:r>
        <w:r>
          <w:rPr>
            <w:color w:val="2196D1"/>
            <w:spacing w:val="1"/>
            <w:w w:val="105"/>
            <w:sz w:val="12"/>
            <w:vertAlign w:val="baseline"/>
          </w:rPr>
          <w:t> </w:t>
        </w:r>
        <w:r>
          <w:rPr>
            <w:color w:val="2196D1"/>
            <w:w w:val="105"/>
            <w:sz w:val="12"/>
            <w:vertAlign w:val="baseline"/>
          </w:rPr>
          <w:t>Appl.  Catal. B</w:t>
        </w:r>
      </w:hyperlink>
      <w:r>
        <w:rPr>
          <w:color w:val="2196D1"/>
          <w:spacing w:val="1"/>
          <w:w w:val="105"/>
          <w:sz w:val="12"/>
          <w:vertAlign w:val="baseline"/>
        </w:rPr>
        <w:t> </w:t>
      </w:r>
      <w:hyperlink r:id="rId32">
        <w:bookmarkStart w:name="_bookmark22" w:id="49"/>
        <w:bookmarkEnd w:id="49"/>
        <w:r>
          <w:rPr>
            <w:color w:val="2196D1"/>
            <w:w w:val="105"/>
            <w:sz w:val="12"/>
            <w:vertAlign w:val="baseline"/>
          </w:rPr>
          <w:t>Environ.</w:t>
        </w:r>
        <w:r>
          <w:rPr>
            <w:color w:val="2196D1"/>
            <w:spacing w:val="12"/>
            <w:w w:val="105"/>
            <w:sz w:val="12"/>
            <w:vertAlign w:val="baseline"/>
          </w:rPr>
          <w:t> </w:t>
        </w:r>
        <w:r>
          <w:rPr>
            <w:color w:val="2196D1"/>
            <w:w w:val="105"/>
            <w:sz w:val="12"/>
            <w:vertAlign w:val="baseline"/>
          </w:rPr>
          <w:t>244,</w:t>
        </w:r>
        <w:r>
          <w:rPr>
            <w:color w:val="2196D1"/>
            <w:spacing w:val="12"/>
            <w:w w:val="105"/>
            <w:sz w:val="12"/>
            <w:vertAlign w:val="baseline"/>
          </w:rPr>
          <w:t> </w:t>
        </w:r>
        <w:r>
          <w:rPr>
            <w:color w:val="2196D1"/>
            <w:w w:val="105"/>
            <w:sz w:val="12"/>
            <w:vertAlign w:val="baseline"/>
          </w:rPr>
          <w:t>11</w:t>
        </w:r>
        <w:r>
          <w:rPr>
            <w:rFonts w:ascii="Cambria" w:hAnsi="Cambria"/>
            <w:color w:val="2196D1"/>
            <w:w w:val="105"/>
            <w:sz w:val="12"/>
            <w:vertAlign w:val="baseline"/>
          </w:rPr>
          <w:t>–</w:t>
        </w:r>
        <w:r>
          <w:rPr>
            <w:color w:val="2196D1"/>
            <w:w w:val="105"/>
            <w:sz w:val="12"/>
            <w:vertAlign w:val="baseline"/>
          </w:rPr>
          <w:t>24</w:t>
        </w:r>
      </w:hyperlink>
      <w:r>
        <w:rPr>
          <w:w w:val="105"/>
          <w:sz w:val="12"/>
          <w:vertAlign w:val="baseline"/>
        </w:rPr>
        <w:t>.</w:t>
      </w:r>
    </w:p>
    <w:p>
      <w:pPr>
        <w:spacing w:line="276" w:lineRule="auto" w:before="0"/>
        <w:ind w:left="371" w:right="81" w:hanging="240"/>
        <w:jc w:val="both"/>
        <w:rPr>
          <w:sz w:val="12"/>
        </w:rPr>
      </w:pPr>
      <w:hyperlink r:id="rId33">
        <w:r>
          <w:rPr>
            <w:color w:val="2196D1"/>
            <w:w w:val="105"/>
            <w:sz w:val="12"/>
          </w:rPr>
          <w:t>Chandiran, A.K., Nazeeruddin, M.K., Gratzel, M., 2014. The role of insulating o</w:t>
        </w:r>
        <w:r>
          <w:rPr>
            <w:smallCaps/>
            <w:color w:val="2196D1"/>
            <w:w w:val="105"/>
            <w:sz w:val="12"/>
          </w:rPr>
          <w:t>x</w:t>
        </w:r>
        <w:r>
          <w:rPr>
            <w:smallCaps w:val="0"/>
            <w:color w:val="2196D1"/>
            <w:w w:val="105"/>
            <w:sz w:val="12"/>
          </w:rPr>
          <w:t>ides in</w:t>
        </w:r>
      </w:hyperlink>
      <w:r>
        <w:rPr>
          <w:smallCaps w:val="0"/>
          <w:color w:val="2196D1"/>
          <w:spacing w:val="1"/>
          <w:w w:val="105"/>
          <w:sz w:val="12"/>
        </w:rPr>
        <w:t> </w:t>
      </w:r>
      <w:hyperlink r:id="rId33">
        <w:r>
          <w:rPr>
            <w:smallCaps w:val="0"/>
            <w:color w:val="2196D1"/>
            <w:w w:val="105"/>
            <w:sz w:val="12"/>
          </w:rPr>
          <w:t>blocking the charge carrier recombination in dye-sensitized solar cells. Adv. Funct.</w:t>
        </w:r>
      </w:hyperlink>
      <w:r>
        <w:rPr>
          <w:smallCaps w:val="0"/>
          <w:color w:val="2196D1"/>
          <w:spacing w:val="1"/>
          <w:w w:val="105"/>
          <w:sz w:val="12"/>
        </w:rPr>
        <w:t> </w:t>
      </w:r>
      <w:hyperlink r:id="rId33">
        <w:bookmarkStart w:name="_bookmark23" w:id="50"/>
        <w:bookmarkEnd w:id="50"/>
        <w:r>
          <w:rPr>
            <w:smallCaps w:val="0"/>
            <w:color w:val="2196D1"/>
            <w:w w:val="105"/>
            <w:sz w:val="12"/>
          </w:rPr>
          <w:t>Mater.</w:t>
        </w:r>
        <w:r>
          <w:rPr>
            <w:smallCaps w:val="0"/>
            <w:color w:val="2196D1"/>
            <w:spacing w:val="12"/>
            <w:w w:val="105"/>
            <w:sz w:val="12"/>
          </w:rPr>
          <w:t> </w:t>
        </w:r>
        <w:r>
          <w:rPr>
            <w:smallCaps w:val="0"/>
            <w:color w:val="2196D1"/>
            <w:w w:val="105"/>
            <w:sz w:val="12"/>
          </w:rPr>
          <w:t>24,</w:t>
        </w:r>
        <w:r>
          <w:rPr>
            <w:smallCaps w:val="0"/>
            <w:color w:val="2196D1"/>
            <w:spacing w:val="13"/>
            <w:w w:val="105"/>
            <w:sz w:val="12"/>
          </w:rPr>
          <w:t> </w:t>
        </w:r>
        <w:r>
          <w:rPr>
            <w:smallCaps w:val="0"/>
            <w:color w:val="2196D1"/>
            <w:w w:val="105"/>
            <w:sz w:val="12"/>
          </w:rPr>
          <w:t>1615</w:t>
        </w:r>
        <w:r>
          <w:rPr>
            <w:rFonts w:ascii="Cambria" w:hAnsi="Cambria"/>
            <w:smallCaps w:val="0"/>
            <w:color w:val="2196D1"/>
            <w:w w:val="105"/>
            <w:sz w:val="12"/>
          </w:rPr>
          <w:t>–</w:t>
        </w:r>
        <w:r>
          <w:rPr>
            <w:smallCaps w:val="0"/>
            <w:color w:val="2196D1"/>
            <w:w w:val="105"/>
            <w:sz w:val="12"/>
          </w:rPr>
          <w:t>1623</w:t>
        </w:r>
      </w:hyperlink>
      <w:r>
        <w:rPr>
          <w:smallCaps w:val="0"/>
          <w:w w:val="105"/>
          <w:sz w:val="12"/>
        </w:rPr>
        <w:t>.</w:t>
      </w:r>
    </w:p>
    <w:p>
      <w:pPr>
        <w:spacing w:line="278" w:lineRule="auto" w:before="2"/>
        <w:ind w:left="371" w:right="79" w:hanging="240"/>
        <w:jc w:val="both"/>
        <w:rPr>
          <w:sz w:val="12"/>
        </w:rPr>
      </w:pPr>
      <w:hyperlink r:id="rId34">
        <w:r>
          <w:rPr>
            <w:color w:val="2196D1"/>
            <w:w w:val="105"/>
            <w:sz w:val="12"/>
          </w:rPr>
          <w:t>Chen, J., Wang, H., Huang, G.L., Zhang, Z.Q., Han, L.F., Song, W., Li, M.Y., Zhang, Y.H.,</w:t>
        </w:r>
      </w:hyperlink>
      <w:r>
        <w:rPr>
          <w:color w:val="2196D1"/>
          <w:spacing w:val="1"/>
          <w:w w:val="105"/>
          <w:sz w:val="12"/>
        </w:rPr>
        <w:t> </w:t>
      </w:r>
      <w:hyperlink r:id="rId34">
        <w:r>
          <w:rPr>
            <w:color w:val="2196D1"/>
            <w:w w:val="105"/>
            <w:sz w:val="12"/>
          </w:rPr>
          <w:t>2017. Facile synthesis of urchin-like hierarchical Nb</w:t>
        </w:r>
        <w:r>
          <w:rPr>
            <w:color w:val="2196D1"/>
            <w:w w:val="105"/>
            <w:sz w:val="12"/>
            <w:vertAlign w:val="subscript"/>
          </w:rPr>
          <w:t>2</w:t>
        </w:r>
        <w:r>
          <w:rPr>
            <w:color w:val="2196D1"/>
            <w:w w:val="105"/>
            <w:sz w:val="12"/>
            <w:vertAlign w:val="baseline"/>
          </w:rPr>
          <w:t>O</w:t>
        </w:r>
        <w:r>
          <w:rPr>
            <w:color w:val="2196D1"/>
            <w:w w:val="105"/>
            <w:sz w:val="12"/>
            <w:vertAlign w:val="subscript"/>
          </w:rPr>
          <w:t>5</w:t>
        </w:r>
        <w:r>
          <w:rPr>
            <w:color w:val="2196D1"/>
            <w:w w:val="105"/>
            <w:sz w:val="12"/>
            <w:vertAlign w:val="baseline"/>
          </w:rPr>
          <w:t> nanospheres with enhanced</w:t>
        </w:r>
      </w:hyperlink>
      <w:r>
        <w:rPr>
          <w:color w:val="2196D1"/>
          <w:spacing w:val="1"/>
          <w:w w:val="105"/>
          <w:sz w:val="12"/>
          <w:vertAlign w:val="baseline"/>
        </w:rPr>
        <w:t> </w:t>
      </w:r>
      <w:hyperlink r:id="rId34">
        <w:bookmarkStart w:name="_bookmark24" w:id="51"/>
        <w:bookmarkEnd w:id="51"/>
        <w:r>
          <w:rPr>
            <w:color w:val="2196D1"/>
            <w:w w:val="105"/>
            <w:sz w:val="12"/>
            <w:vertAlign w:val="baseline"/>
          </w:rPr>
          <w:t>visible</w:t>
        </w:r>
        <w:r>
          <w:rPr>
            <w:color w:val="2196D1"/>
            <w:spacing w:val="14"/>
            <w:w w:val="105"/>
            <w:sz w:val="12"/>
            <w:vertAlign w:val="baseline"/>
          </w:rPr>
          <w:t> </w:t>
        </w:r>
        <w:r>
          <w:rPr>
            <w:color w:val="2196D1"/>
            <w:w w:val="105"/>
            <w:sz w:val="12"/>
            <w:vertAlign w:val="baseline"/>
          </w:rPr>
          <w:t>light</w:t>
        </w:r>
        <w:r>
          <w:rPr>
            <w:color w:val="2196D1"/>
            <w:spacing w:val="14"/>
            <w:w w:val="105"/>
            <w:sz w:val="12"/>
            <w:vertAlign w:val="baseline"/>
          </w:rPr>
          <w:t> </w:t>
        </w:r>
        <w:r>
          <w:rPr>
            <w:color w:val="2196D1"/>
            <w:w w:val="105"/>
            <w:sz w:val="12"/>
            <w:vertAlign w:val="baseline"/>
          </w:rPr>
          <w:t>photocatalytic</w:t>
        </w:r>
        <w:r>
          <w:rPr>
            <w:color w:val="2196D1"/>
            <w:spacing w:val="13"/>
            <w:w w:val="105"/>
            <w:sz w:val="12"/>
            <w:vertAlign w:val="baseline"/>
          </w:rPr>
          <w:t> </w:t>
        </w:r>
        <w:r>
          <w:rPr>
            <w:color w:val="2196D1"/>
            <w:w w:val="105"/>
            <w:sz w:val="12"/>
            <w:vertAlign w:val="baseline"/>
          </w:rPr>
          <w:t>activity.</w:t>
        </w:r>
        <w:r>
          <w:rPr>
            <w:color w:val="2196D1"/>
            <w:spacing w:val="13"/>
            <w:w w:val="105"/>
            <w:sz w:val="12"/>
            <w:vertAlign w:val="baseline"/>
          </w:rPr>
          <w:t> </w:t>
        </w:r>
        <w:r>
          <w:rPr>
            <w:color w:val="2196D1"/>
            <w:w w:val="105"/>
            <w:sz w:val="12"/>
            <w:vertAlign w:val="baseline"/>
          </w:rPr>
          <w:t>J.</w:t>
        </w:r>
        <w:r>
          <w:rPr>
            <w:color w:val="2196D1"/>
            <w:spacing w:val="15"/>
            <w:w w:val="105"/>
            <w:sz w:val="12"/>
            <w:vertAlign w:val="baseline"/>
          </w:rPr>
          <w:t> </w:t>
        </w:r>
        <w:r>
          <w:rPr>
            <w:color w:val="2196D1"/>
            <w:w w:val="105"/>
            <w:sz w:val="12"/>
            <w:vertAlign w:val="baseline"/>
          </w:rPr>
          <w:t>Alloys</w:t>
        </w:r>
        <w:r>
          <w:rPr>
            <w:color w:val="2196D1"/>
            <w:spacing w:val="14"/>
            <w:w w:val="105"/>
            <w:sz w:val="12"/>
            <w:vertAlign w:val="baseline"/>
          </w:rPr>
          <w:t> </w:t>
        </w:r>
        <w:r>
          <w:rPr>
            <w:color w:val="2196D1"/>
            <w:w w:val="105"/>
            <w:sz w:val="12"/>
            <w:vertAlign w:val="baseline"/>
          </w:rPr>
          <w:t>Compd.</w:t>
        </w:r>
        <w:r>
          <w:rPr>
            <w:color w:val="2196D1"/>
            <w:spacing w:val="14"/>
            <w:w w:val="105"/>
            <w:sz w:val="12"/>
            <w:vertAlign w:val="baseline"/>
          </w:rPr>
          <w:t> </w:t>
        </w:r>
        <w:r>
          <w:rPr>
            <w:color w:val="2196D1"/>
            <w:w w:val="105"/>
            <w:sz w:val="12"/>
            <w:vertAlign w:val="baseline"/>
          </w:rPr>
          <w:t>728,</w:t>
        </w:r>
        <w:r>
          <w:rPr>
            <w:color w:val="2196D1"/>
            <w:spacing w:val="15"/>
            <w:w w:val="105"/>
            <w:sz w:val="12"/>
            <w:vertAlign w:val="baseline"/>
          </w:rPr>
          <w:t> </w:t>
        </w:r>
        <w:r>
          <w:rPr>
            <w:color w:val="2196D1"/>
            <w:w w:val="105"/>
            <w:sz w:val="12"/>
            <w:vertAlign w:val="baseline"/>
          </w:rPr>
          <w:t>19</w:t>
        </w:r>
        <w:r>
          <w:rPr>
            <w:rFonts w:ascii="Cambria" w:hAnsi="Cambria"/>
            <w:color w:val="2196D1"/>
            <w:w w:val="105"/>
            <w:sz w:val="12"/>
            <w:vertAlign w:val="baseline"/>
          </w:rPr>
          <w:t>–</w:t>
        </w:r>
        <w:r>
          <w:rPr>
            <w:color w:val="2196D1"/>
            <w:w w:val="105"/>
            <w:sz w:val="12"/>
            <w:vertAlign w:val="baseline"/>
          </w:rPr>
          <w:t>28</w:t>
        </w:r>
      </w:hyperlink>
      <w:r>
        <w:rPr>
          <w:w w:val="105"/>
          <w:sz w:val="12"/>
          <w:vertAlign w:val="baseline"/>
        </w:rPr>
        <w:t>.</w:t>
      </w:r>
    </w:p>
    <w:p>
      <w:pPr>
        <w:spacing w:line="135" w:lineRule="exact" w:before="0"/>
        <w:ind w:left="131" w:right="0" w:firstLine="0"/>
        <w:jc w:val="both"/>
        <w:rPr>
          <w:sz w:val="12"/>
        </w:rPr>
      </w:pPr>
      <w:hyperlink r:id="rId35">
        <w:r>
          <w:rPr>
            <w:color w:val="2196D1"/>
            <w:w w:val="105"/>
            <w:sz w:val="12"/>
          </w:rPr>
          <w:t>Cui,</w:t>
        </w:r>
        <w:r>
          <w:rPr>
            <w:color w:val="2196D1"/>
            <w:spacing w:val="9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H.L.,</w:t>
        </w:r>
        <w:r>
          <w:rPr>
            <w:color w:val="2196D1"/>
            <w:spacing w:val="10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Zhu,</w:t>
        </w:r>
        <w:r>
          <w:rPr>
            <w:color w:val="2196D1"/>
            <w:spacing w:val="9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G.L.,</w:t>
        </w:r>
        <w:r>
          <w:rPr>
            <w:color w:val="2196D1"/>
            <w:spacing w:val="10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Xie,</w:t>
        </w:r>
        <w:r>
          <w:rPr>
            <w:color w:val="2196D1"/>
            <w:spacing w:val="10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Y.,</w:t>
        </w:r>
        <w:r>
          <w:rPr>
            <w:color w:val="2196D1"/>
            <w:spacing w:val="10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Zhao,</w:t>
        </w:r>
        <w:r>
          <w:rPr>
            <w:color w:val="2196D1"/>
            <w:spacing w:val="10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W.,</w:t>
        </w:r>
        <w:r>
          <w:rPr>
            <w:color w:val="2196D1"/>
            <w:spacing w:val="11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Yang,</w:t>
        </w:r>
        <w:r>
          <w:rPr>
            <w:color w:val="2196D1"/>
            <w:spacing w:val="10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C.Y.,</w:t>
        </w:r>
        <w:r>
          <w:rPr>
            <w:color w:val="2196D1"/>
            <w:spacing w:val="10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Lin,</w:t>
        </w:r>
        <w:r>
          <w:rPr>
            <w:color w:val="2196D1"/>
            <w:spacing w:val="10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T.Q.,</w:t>
        </w:r>
        <w:r>
          <w:rPr>
            <w:color w:val="2196D1"/>
            <w:spacing w:val="9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Gu,</w:t>
        </w:r>
        <w:r>
          <w:rPr>
            <w:color w:val="2196D1"/>
            <w:spacing w:val="11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H.,</w:t>
        </w:r>
        <w:r>
          <w:rPr>
            <w:color w:val="2196D1"/>
            <w:spacing w:val="10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Huang,</w:t>
        </w:r>
        <w:r>
          <w:rPr>
            <w:color w:val="2196D1"/>
            <w:spacing w:val="10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F.Q.,</w:t>
        </w:r>
        <w:r>
          <w:rPr>
            <w:color w:val="2196D1"/>
            <w:spacing w:val="10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2015.</w:t>
        </w:r>
      </w:hyperlink>
    </w:p>
    <w:p>
      <w:pPr>
        <w:spacing w:line="273" w:lineRule="auto" w:before="24"/>
        <w:ind w:left="371" w:right="539" w:firstLine="0"/>
        <w:jc w:val="both"/>
        <w:rPr>
          <w:sz w:val="12"/>
        </w:rPr>
      </w:pPr>
      <w:hyperlink r:id="rId35">
        <w:r>
          <w:rPr>
            <w:color w:val="2196D1"/>
            <w:w w:val="105"/>
            <w:sz w:val="12"/>
          </w:rPr>
          <w:t>Black nanostructured Nb</w:t>
        </w:r>
        <w:r>
          <w:rPr>
            <w:color w:val="2196D1"/>
            <w:w w:val="105"/>
            <w:sz w:val="12"/>
            <w:vertAlign w:val="subscript"/>
          </w:rPr>
          <w:t>2</w:t>
        </w:r>
        <w:r>
          <w:rPr>
            <w:color w:val="2196D1"/>
            <w:w w:val="105"/>
            <w:sz w:val="12"/>
            <w:vertAlign w:val="baseline"/>
          </w:rPr>
          <w:t>O</w:t>
        </w:r>
        <w:r>
          <w:rPr>
            <w:color w:val="2196D1"/>
            <w:w w:val="105"/>
            <w:sz w:val="12"/>
            <w:vertAlign w:val="subscript"/>
          </w:rPr>
          <w:t>5</w:t>
        </w:r>
        <w:r>
          <w:rPr>
            <w:color w:val="2196D1"/>
            <w:w w:val="105"/>
            <w:sz w:val="12"/>
            <w:vertAlign w:val="baseline"/>
          </w:rPr>
          <w:t> with improved solar absorption and enhanced</w:t>
        </w:r>
      </w:hyperlink>
      <w:r>
        <w:rPr>
          <w:color w:val="2196D1"/>
          <w:spacing w:val="1"/>
          <w:w w:val="105"/>
          <w:sz w:val="12"/>
          <w:vertAlign w:val="baseline"/>
        </w:rPr>
        <w:t> </w:t>
      </w:r>
      <w:hyperlink r:id="rId35">
        <w:bookmarkStart w:name="_bookmark25" w:id="52"/>
        <w:bookmarkEnd w:id="52"/>
        <w:r>
          <w:rPr>
            <w:color w:val="2196D1"/>
            <w:w w:val="105"/>
            <w:sz w:val="12"/>
            <w:vertAlign w:val="baseline"/>
          </w:rPr>
          <w:t>photoelectrochemical</w:t>
        </w:r>
        <w:r>
          <w:rPr>
            <w:color w:val="2196D1"/>
            <w:spacing w:val="21"/>
            <w:w w:val="105"/>
            <w:sz w:val="12"/>
            <w:vertAlign w:val="baseline"/>
          </w:rPr>
          <w:t> </w:t>
        </w:r>
        <w:r>
          <w:rPr>
            <w:color w:val="2196D1"/>
            <w:w w:val="105"/>
            <w:sz w:val="12"/>
            <w:vertAlign w:val="baseline"/>
          </w:rPr>
          <w:t>water</w:t>
        </w:r>
        <w:r>
          <w:rPr>
            <w:color w:val="2196D1"/>
            <w:spacing w:val="23"/>
            <w:w w:val="105"/>
            <w:sz w:val="12"/>
            <w:vertAlign w:val="baseline"/>
          </w:rPr>
          <w:t> </w:t>
        </w:r>
        <w:r>
          <w:rPr>
            <w:color w:val="2196D1"/>
            <w:w w:val="105"/>
            <w:sz w:val="12"/>
            <w:vertAlign w:val="baseline"/>
          </w:rPr>
          <w:t>splitting.</w:t>
        </w:r>
        <w:r>
          <w:rPr>
            <w:color w:val="2196D1"/>
            <w:spacing w:val="24"/>
            <w:w w:val="105"/>
            <w:sz w:val="12"/>
            <w:vertAlign w:val="baseline"/>
          </w:rPr>
          <w:t> </w:t>
        </w:r>
        <w:r>
          <w:rPr>
            <w:color w:val="2196D1"/>
            <w:w w:val="105"/>
            <w:sz w:val="12"/>
            <w:vertAlign w:val="baseline"/>
          </w:rPr>
          <w:t>J.</w:t>
        </w:r>
        <w:r>
          <w:rPr>
            <w:color w:val="2196D1"/>
            <w:spacing w:val="22"/>
            <w:w w:val="105"/>
            <w:sz w:val="12"/>
            <w:vertAlign w:val="baseline"/>
          </w:rPr>
          <w:t> </w:t>
        </w:r>
        <w:r>
          <w:rPr>
            <w:color w:val="2196D1"/>
            <w:w w:val="105"/>
            <w:sz w:val="12"/>
            <w:vertAlign w:val="baseline"/>
          </w:rPr>
          <w:t>Mater.</w:t>
        </w:r>
        <w:r>
          <w:rPr>
            <w:color w:val="2196D1"/>
            <w:spacing w:val="23"/>
            <w:w w:val="105"/>
            <w:sz w:val="12"/>
            <w:vertAlign w:val="baseline"/>
          </w:rPr>
          <w:t> </w:t>
        </w:r>
        <w:r>
          <w:rPr>
            <w:color w:val="2196D1"/>
            <w:w w:val="105"/>
            <w:sz w:val="12"/>
            <w:vertAlign w:val="baseline"/>
          </w:rPr>
          <w:t>Chem.</w:t>
        </w:r>
        <w:r>
          <w:rPr>
            <w:color w:val="2196D1"/>
            <w:spacing w:val="23"/>
            <w:w w:val="105"/>
            <w:sz w:val="12"/>
            <w:vertAlign w:val="baseline"/>
          </w:rPr>
          <w:t> </w:t>
        </w:r>
        <w:r>
          <w:rPr>
            <w:color w:val="2196D1"/>
            <w:w w:val="105"/>
            <w:sz w:val="12"/>
            <w:vertAlign w:val="baseline"/>
          </w:rPr>
          <w:t>A.</w:t>
        </w:r>
        <w:r>
          <w:rPr>
            <w:color w:val="2196D1"/>
            <w:spacing w:val="23"/>
            <w:w w:val="105"/>
            <w:sz w:val="12"/>
            <w:vertAlign w:val="baseline"/>
          </w:rPr>
          <w:t> </w:t>
        </w:r>
        <w:r>
          <w:rPr>
            <w:color w:val="2196D1"/>
            <w:w w:val="105"/>
            <w:sz w:val="12"/>
            <w:vertAlign w:val="baseline"/>
          </w:rPr>
          <w:t>3,</w:t>
        </w:r>
        <w:r>
          <w:rPr>
            <w:color w:val="2196D1"/>
            <w:spacing w:val="23"/>
            <w:w w:val="105"/>
            <w:sz w:val="12"/>
            <w:vertAlign w:val="baseline"/>
          </w:rPr>
          <w:t> </w:t>
        </w:r>
        <w:r>
          <w:rPr>
            <w:color w:val="2196D1"/>
            <w:w w:val="105"/>
            <w:sz w:val="12"/>
            <w:vertAlign w:val="baseline"/>
          </w:rPr>
          <w:t>11830</w:t>
        </w:r>
        <w:r>
          <w:rPr>
            <w:rFonts w:ascii="Cambria" w:hAnsi="Cambria"/>
            <w:color w:val="2196D1"/>
            <w:w w:val="105"/>
            <w:sz w:val="12"/>
            <w:vertAlign w:val="baseline"/>
          </w:rPr>
          <w:t>–</w:t>
        </w:r>
        <w:r>
          <w:rPr>
            <w:color w:val="2196D1"/>
            <w:w w:val="105"/>
            <w:sz w:val="12"/>
            <w:vertAlign w:val="baseline"/>
          </w:rPr>
          <w:t>11837</w:t>
        </w:r>
      </w:hyperlink>
      <w:r>
        <w:rPr>
          <w:w w:val="105"/>
          <w:sz w:val="12"/>
          <w:vertAlign w:val="baseline"/>
        </w:rPr>
        <w:t>.</w:t>
      </w:r>
    </w:p>
    <w:p>
      <w:pPr>
        <w:spacing w:line="278" w:lineRule="auto" w:before="3"/>
        <w:ind w:left="370" w:right="109" w:hanging="240"/>
        <w:jc w:val="left"/>
        <w:rPr>
          <w:sz w:val="12"/>
        </w:rPr>
      </w:pPr>
      <w:hyperlink r:id="rId36">
        <w:r>
          <w:rPr>
            <w:color w:val="2196D1"/>
            <w:w w:val="105"/>
            <w:sz w:val="12"/>
          </w:rPr>
          <w:t>da</w:t>
        </w:r>
        <w:r>
          <w:rPr>
            <w:color w:val="2196D1"/>
            <w:spacing w:val="1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Silva,</w:t>
        </w:r>
        <w:r>
          <w:rPr>
            <w:color w:val="2196D1"/>
            <w:spacing w:val="1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G.T.S.T.,</w:t>
        </w:r>
        <w:r>
          <w:rPr>
            <w:color w:val="2196D1"/>
            <w:spacing w:val="1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Carvalho,</w:t>
        </w:r>
        <w:r>
          <w:rPr>
            <w:color w:val="2196D1"/>
            <w:spacing w:val="1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K.T.G.,</w:t>
        </w:r>
        <w:r>
          <w:rPr>
            <w:color w:val="2196D1"/>
            <w:spacing w:val="1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Lopes,</w:t>
        </w:r>
        <w:r>
          <w:rPr>
            <w:color w:val="2196D1"/>
            <w:spacing w:val="1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O.F.,</w:t>
        </w:r>
        <w:r>
          <w:rPr>
            <w:color w:val="2196D1"/>
            <w:spacing w:val="1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Ribeiro,</w:t>
        </w:r>
        <w:r>
          <w:rPr>
            <w:color w:val="2196D1"/>
            <w:spacing w:val="1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C.,</w:t>
        </w:r>
        <w:r>
          <w:rPr>
            <w:color w:val="2196D1"/>
            <w:spacing w:val="1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2017.</w:t>
        </w:r>
        <w:r>
          <w:rPr>
            <w:color w:val="2196D1"/>
            <w:spacing w:val="1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g-C</w:t>
        </w:r>
        <w:r>
          <w:rPr>
            <w:color w:val="2196D1"/>
            <w:w w:val="105"/>
            <w:sz w:val="12"/>
            <w:vertAlign w:val="subscript"/>
          </w:rPr>
          <w:t>3</w:t>
        </w:r>
        <w:r>
          <w:rPr>
            <w:color w:val="2196D1"/>
            <w:w w:val="105"/>
            <w:sz w:val="12"/>
            <w:vertAlign w:val="baseline"/>
          </w:rPr>
          <w:t>N</w:t>
        </w:r>
        <w:r>
          <w:rPr>
            <w:color w:val="2196D1"/>
            <w:w w:val="105"/>
            <w:sz w:val="12"/>
            <w:vertAlign w:val="subscript"/>
          </w:rPr>
          <w:t>4</w:t>
        </w:r>
        <w:r>
          <w:rPr>
            <w:color w:val="2196D1"/>
            <w:w w:val="105"/>
            <w:sz w:val="12"/>
            <w:vertAlign w:val="baseline"/>
          </w:rPr>
          <w:t>/Nb</w:t>
        </w:r>
        <w:r>
          <w:rPr>
            <w:color w:val="2196D1"/>
            <w:w w:val="105"/>
            <w:sz w:val="12"/>
            <w:vertAlign w:val="subscript"/>
          </w:rPr>
          <w:t>2</w:t>
        </w:r>
        <w:r>
          <w:rPr>
            <w:color w:val="2196D1"/>
            <w:w w:val="105"/>
            <w:sz w:val="12"/>
            <w:vertAlign w:val="baseline"/>
          </w:rPr>
          <w:t>O</w:t>
        </w:r>
        <w:r>
          <w:rPr>
            <w:color w:val="2196D1"/>
            <w:w w:val="105"/>
            <w:sz w:val="12"/>
            <w:vertAlign w:val="subscript"/>
          </w:rPr>
          <w:t>5</w:t>
        </w:r>
      </w:hyperlink>
      <w:r>
        <w:rPr>
          <w:color w:val="2196D1"/>
          <w:spacing w:val="1"/>
          <w:w w:val="105"/>
          <w:sz w:val="12"/>
          <w:vertAlign w:val="baseline"/>
        </w:rPr>
        <w:t> </w:t>
      </w:r>
      <w:hyperlink r:id="rId36">
        <w:r>
          <w:rPr>
            <w:color w:val="2196D1"/>
            <w:w w:val="105"/>
            <w:sz w:val="12"/>
            <w:vertAlign w:val="baseline"/>
          </w:rPr>
          <w:t>heterostructures</w:t>
        </w:r>
        <w:r>
          <w:rPr>
            <w:color w:val="2196D1"/>
            <w:spacing w:val="1"/>
            <w:w w:val="105"/>
            <w:sz w:val="12"/>
            <w:vertAlign w:val="baseline"/>
          </w:rPr>
          <w:t> </w:t>
        </w:r>
        <w:r>
          <w:rPr>
            <w:color w:val="2196D1"/>
            <w:w w:val="105"/>
            <w:sz w:val="12"/>
            <w:vertAlign w:val="baseline"/>
          </w:rPr>
          <w:t>tailored</w:t>
        </w:r>
        <w:r>
          <w:rPr>
            <w:color w:val="2196D1"/>
            <w:spacing w:val="1"/>
            <w:w w:val="105"/>
            <w:sz w:val="12"/>
            <w:vertAlign w:val="baseline"/>
          </w:rPr>
          <w:t> </w:t>
        </w:r>
        <w:r>
          <w:rPr>
            <w:color w:val="2196D1"/>
            <w:w w:val="105"/>
            <w:sz w:val="12"/>
            <w:vertAlign w:val="baseline"/>
          </w:rPr>
          <w:t>by</w:t>
        </w:r>
        <w:r>
          <w:rPr>
            <w:color w:val="2196D1"/>
            <w:spacing w:val="1"/>
            <w:w w:val="105"/>
            <w:sz w:val="12"/>
            <w:vertAlign w:val="baseline"/>
          </w:rPr>
          <w:t> </w:t>
        </w:r>
        <w:r>
          <w:rPr>
            <w:color w:val="2196D1"/>
            <w:w w:val="105"/>
            <w:sz w:val="12"/>
            <w:vertAlign w:val="baseline"/>
          </w:rPr>
          <w:t>sonochemical</w:t>
        </w:r>
        <w:r>
          <w:rPr>
            <w:color w:val="2196D1"/>
            <w:spacing w:val="1"/>
            <w:w w:val="105"/>
            <w:sz w:val="12"/>
            <w:vertAlign w:val="baseline"/>
          </w:rPr>
          <w:t> </w:t>
        </w:r>
        <w:r>
          <w:rPr>
            <w:color w:val="2196D1"/>
            <w:w w:val="105"/>
            <w:sz w:val="12"/>
            <w:vertAlign w:val="baseline"/>
          </w:rPr>
          <w:t>synthesis:</w:t>
        </w:r>
        <w:r>
          <w:rPr>
            <w:color w:val="2196D1"/>
            <w:spacing w:val="1"/>
            <w:w w:val="105"/>
            <w:sz w:val="12"/>
            <w:vertAlign w:val="baseline"/>
          </w:rPr>
          <w:t> </w:t>
        </w:r>
        <w:r>
          <w:rPr>
            <w:color w:val="2196D1"/>
            <w:w w:val="105"/>
            <w:sz w:val="12"/>
            <w:vertAlign w:val="baseline"/>
          </w:rPr>
          <w:t>enhanced</w:t>
        </w:r>
        <w:r>
          <w:rPr>
            <w:color w:val="2196D1"/>
            <w:spacing w:val="1"/>
            <w:w w:val="105"/>
            <w:sz w:val="12"/>
            <w:vertAlign w:val="baseline"/>
          </w:rPr>
          <w:t> </w:t>
        </w:r>
        <w:r>
          <w:rPr>
            <w:color w:val="2196D1"/>
            <w:w w:val="105"/>
            <w:sz w:val="12"/>
            <w:vertAlign w:val="baseline"/>
          </w:rPr>
          <w:t>photocatalytic</w:t>
        </w:r>
      </w:hyperlink>
      <w:r>
        <w:rPr>
          <w:color w:val="2196D1"/>
          <w:spacing w:val="1"/>
          <w:w w:val="105"/>
          <w:sz w:val="12"/>
          <w:vertAlign w:val="baseline"/>
        </w:rPr>
        <w:t> </w:t>
      </w:r>
      <w:hyperlink r:id="rId36">
        <w:r>
          <w:rPr>
            <w:color w:val="2196D1"/>
            <w:w w:val="105"/>
            <w:sz w:val="12"/>
            <w:vertAlign w:val="baseline"/>
          </w:rPr>
          <w:t>performance</w:t>
        </w:r>
        <w:r>
          <w:rPr>
            <w:color w:val="2196D1"/>
            <w:spacing w:val="14"/>
            <w:w w:val="105"/>
            <w:sz w:val="12"/>
            <w:vertAlign w:val="baseline"/>
          </w:rPr>
          <w:t> </w:t>
        </w:r>
        <w:r>
          <w:rPr>
            <w:color w:val="2196D1"/>
            <w:w w:val="105"/>
            <w:sz w:val="12"/>
            <w:vertAlign w:val="baseline"/>
          </w:rPr>
          <w:t>in</w:t>
        </w:r>
        <w:r>
          <w:rPr>
            <w:color w:val="2196D1"/>
            <w:spacing w:val="14"/>
            <w:w w:val="105"/>
            <w:sz w:val="12"/>
            <w:vertAlign w:val="baseline"/>
          </w:rPr>
          <w:t> </w:t>
        </w:r>
        <w:r>
          <w:rPr>
            <w:color w:val="2196D1"/>
            <w:w w:val="105"/>
            <w:sz w:val="12"/>
            <w:vertAlign w:val="baseline"/>
          </w:rPr>
          <w:t>o</w:t>
        </w:r>
        <w:r>
          <w:rPr>
            <w:smallCaps/>
            <w:color w:val="2196D1"/>
            <w:w w:val="105"/>
            <w:sz w:val="12"/>
            <w:vertAlign w:val="baseline"/>
          </w:rPr>
          <w:t>x</w:t>
        </w:r>
        <w:r>
          <w:rPr>
            <w:smallCaps w:val="0"/>
            <w:color w:val="2196D1"/>
            <w:w w:val="105"/>
            <w:sz w:val="12"/>
            <w:vertAlign w:val="baseline"/>
          </w:rPr>
          <w:t>idation</w:t>
        </w:r>
        <w:r>
          <w:rPr>
            <w:smallCaps w:val="0"/>
            <w:color w:val="2196D1"/>
            <w:spacing w:val="14"/>
            <w:w w:val="105"/>
            <w:sz w:val="12"/>
            <w:vertAlign w:val="baseline"/>
          </w:rPr>
          <w:t> </w:t>
        </w:r>
        <w:r>
          <w:rPr>
            <w:smallCaps w:val="0"/>
            <w:color w:val="2196D1"/>
            <w:w w:val="105"/>
            <w:sz w:val="12"/>
            <w:vertAlign w:val="baseline"/>
          </w:rPr>
          <w:t>of</w:t>
        </w:r>
        <w:r>
          <w:rPr>
            <w:smallCaps w:val="0"/>
            <w:color w:val="2196D1"/>
            <w:spacing w:val="14"/>
            <w:w w:val="105"/>
            <w:sz w:val="12"/>
            <w:vertAlign w:val="baseline"/>
          </w:rPr>
          <w:t> </w:t>
        </w:r>
        <w:r>
          <w:rPr>
            <w:smallCaps w:val="0"/>
            <w:color w:val="2196D1"/>
            <w:w w:val="105"/>
            <w:sz w:val="12"/>
            <w:vertAlign w:val="baseline"/>
          </w:rPr>
          <w:t>emerging</w:t>
        </w:r>
        <w:r>
          <w:rPr>
            <w:smallCaps w:val="0"/>
            <w:color w:val="2196D1"/>
            <w:spacing w:val="15"/>
            <w:w w:val="105"/>
            <w:sz w:val="12"/>
            <w:vertAlign w:val="baseline"/>
          </w:rPr>
          <w:t> </w:t>
        </w:r>
        <w:r>
          <w:rPr>
            <w:smallCaps w:val="0"/>
            <w:color w:val="2196D1"/>
            <w:w w:val="105"/>
            <w:sz w:val="12"/>
            <w:vertAlign w:val="baseline"/>
          </w:rPr>
          <w:t>pollutants</w:t>
        </w:r>
        <w:r>
          <w:rPr>
            <w:smallCaps w:val="0"/>
            <w:color w:val="2196D1"/>
            <w:spacing w:val="13"/>
            <w:w w:val="105"/>
            <w:sz w:val="12"/>
            <w:vertAlign w:val="baseline"/>
          </w:rPr>
          <w:t> </w:t>
        </w:r>
        <w:r>
          <w:rPr>
            <w:smallCaps w:val="0"/>
            <w:color w:val="2196D1"/>
            <w:w w:val="105"/>
            <w:sz w:val="12"/>
            <w:vertAlign w:val="baseline"/>
          </w:rPr>
          <w:t>driven</w:t>
        </w:r>
        <w:r>
          <w:rPr>
            <w:smallCaps w:val="0"/>
            <w:color w:val="2196D1"/>
            <w:spacing w:val="14"/>
            <w:w w:val="105"/>
            <w:sz w:val="12"/>
            <w:vertAlign w:val="baseline"/>
          </w:rPr>
          <w:t> </w:t>
        </w:r>
        <w:r>
          <w:rPr>
            <w:smallCaps w:val="0"/>
            <w:color w:val="2196D1"/>
            <w:w w:val="105"/>
            <w:sz w:val="12"/>
            <w:vertAlign w:val="baseline"/>
          </w:rPr>
          <w:t>by</w:t>
        </w:r>
        <w:r>
          <w:rPr>
            <w:smallCaps w:val="0"/>
            <w:color w:val="2196D1"/>
            <w:spacing w:val="15"/>
            <w:w w:val="105"/>
            <w:sz w:val="12"/>
            <w:vertAlign w:val="baseline"/>
          </w:rPr>
          <w:t> </w:t>
        </w:r>
        <w:r>
          <w:rPr>
            <w:smallCaps w:val="0"/>
            <w:color w:val="2196D1"/>
            <w:w w:val="105"/>
            <w:sz w:val="12"/>
            <w:vertAlign w:val="baseline"/>
          </w:rPr>
          <w:t>visible</w:t>
        </w:r>
        <w:r>
          <w:rPr>
            <w:smallCaps w:val="0"/>
            <w:color w:val="2196D1"/>
            <w:spacing w:val="14"/>
            <w:w w:val="105"/>
            <w:sz w:val="12"/>
            <w:vertAlign w:val="baseline"/>
          </w:rPr>
          <w:t> </w:t>
        </w:r>
        <w:r>
          <w:rPr>
            <w:smallCaps w:val="0"/>
            <w:color w:val="2196D1"/>
            <w:w w:val="105"/>
            <w:sz w:val="12"/>
            <w:vertAlign w:val="baseline"/>
          </w:rPr>
          <w:t>radiation.</w:t>
        </w:r>
        <w:r>
          <w:rPr>
            <w:smallCaps w:val="0"/>
            <w:color w:val="2196D1"/>
            <w:spacing w:val="13"/>
            <w:w w:val="105"/>
            <w:sz w:val="12"/>
            <w:vertAlign w:val="baseline"/>
          </w:rPr>
          <w:t> </w:t>
        </w:r>
        <w:r>
          <w:rPr>
            <w:smallCaps w:val="0"/>
            <w:color w:val="2196D1"/>
            <w:w w:val="105"/>
            <w:sz w:val="12"/>
            <w:vertAlign w:val="baseline"/>
          </w:rPr>
          <w:t>Appl.</w:t>
        </w:r>
      </w:hyperlink>
      <w:r>
        <w:rPr>
          <w:smallCaps w:val="0"/>
          <w:color w:val="2196D1"/>
          <w:spacing w:val="-28"/>
          <w:w w:val="105"/>
          <w:sz w:val="12"/>
          <w:vertAlign w:val="baseline"/>
        </w:rPr>
        <w:t> </w:t>
      </w:r>
      <w:hyperlink r:id="rId36">
        <w:bookmarkStart w:name="_bookmark26" w:id="53"/>
        <w:bookmarkEnd w:id="53"/>
        <w:r>
          <w:rPr>
            <w:smallCaps w:val="0"/>
            <w:color w:val="2196D1"/>
            <w:w w:val="105"/>
            <w:sz w:val="12"/>
            <w:vertAlign w:val="baseline"/>
          </w:rPr>
          <w:t>Catal.</w:t>
        </w:r>
        <w:r>
          <w:rPr>
            <w:smallCaps w:val="0"/>
            <w:color w:val="2196D1"/>
            <w:spacing w:val="12"/>
            <w:w w:val="105"/>
            <w:sz w:val="12"/>
            <w:vertAlign w:val="baseline"/>
          </w:rPr>
          <w:t> </w:t>
        </w:r>
        <w:r>
          <w:rPr>
            <w:smallCaps w:val="0"/>
            <w:color w:val="2196D1"/>
            <w:w w:val="105"/>
            <w:sz w:val="12"/>
            <w:vertAlign w:val="baseline"/>
          </w:rPr>
          <w:t>B</w:t>
        </w:r>
        <w:r>
          <w:rPr>
            <w:smallCaps w:val="0"/>
            <w:color w:val="2196D1"/>
            <w:spacing w:val="11"/>
            <w:w w:val="105"/>
            <w:sz w:val="12"/>
            <w:vertAlign w:val="baseline"/>
          </w:rPr>
          <w:t> </w:t>
        </w:r>
        <w:r>
          <w:rPr>
            <w:smallCaps w:val="0"/>
            <w:color w:val="2196D1"/>
            <w:w w:val="105"/>
            <w:sz w:val="12"/>
            <w:vertAlign w:val="baseline"/>
          </w:rPr>
          <w:t>Environ.</w:t>
        </w:r>
        <w:r>
          <w:rPr>
            <w:smallCaps w:val="0"/>
            <w:color w:val="2196D1"/>
            <w:spacing w:val="12"/>
            <w:w w:val="105"/>
            <w:sz w:val="12"/>
            <w:vertAlign w:val="baseline"/>
          </w:rPr>
          <w:t> </w:t>
        </w:r>
        <w:r>
          <w:rPr>
            <w:smallCaps w:val="0"/>
            <w:color w:val="2196D1"/>
            <w:w w:val="105"/>
            <w:sz w:val="12"/>
            <w:vertAlign w:val="baseline"/>
          </w:rPr>
          <w:t>216,</w:t>
        </w:r>
        <w:r>
          <w:rPr>
            <w:smallCaps w:val="0"/>
            <w:color w:val="2196D1"/>
            <w:spacing w:val="12"/>
            <w:w w:val="105"/>
            <w:sz w:val="12"/>
            <w:vertAlign w:val="baseline"/>
          </w:rPr>
          <w:t> </w:t>
        </w:r>
        <w:r>
          <w:rPr>
            <w:smallCaps w:val="0"/>
            <w:color w:val="2196D1"/>
            <w:w w:val="105"/>
            <w:sz w:val="12"/>
            <w:vertAlign w:val="baseline"/>
          </w:rPr>
          <w:t>70</w:t>
        </w:r>
        <w:r>
          <w:rPr>
            <w:rFonts w:ascii="Cambria" w:hAnsi="Cambria"/>
            <w:smallCaps w:val="0"/>
            <w:color w:val="2196D1"/>
            <w:w w:val="105"/>
            <w:sz w:val="12"/>
            <w:vertAlign w:val="baseline"/>
          </w:rPr>
          <w:t>–</w:t>
        </w:r>
        <w:r>
          <w:rPr>
            <w:smallCaps w:val="0"/>
            <w:color w:val="2196D1"/>
            <w:w w:val="105"/>
            <w:sz w:val="12"/>
            <w:vertAlign w:val="baseline"/>
          </w:rPr>
          <w:t>79</w:t>
        </w:r>
      </w:hyperlink>
      <w:r>
        <w:rPr>
          <w:smallCaps w:val="0"/>
          <w:w w:val="105"/>
          <w:sz w:val="12"/>
          <w:vertAlign w:val="baseline"/>
        </w:rPr>
        <w:t>.</w:t>
      </w:r>
    </w:p>
    <w:p>
      <w:pPr>
        <w:spacing w:line="136" w:lineRule="exact" w:before="0"/>
        <w:ind w:left="131" w:right="0" w:firstLine="0"/>
        <w:jc w:val="both"/>
        <w:rPr>
          <w:sz w:val="12"/>
        </w:rPr>
      </w:pPr>
      <w:hyperlink r:id="rId37">
        <w:r>
          <w:rPr>
            <w:color w:val="2196D1"/>
            <w:w w:val="105"/>
            <w:sz w:val="12"/>
          </w:rPr>
          <w:t>Di,</w:t>
        </w:r>
        <w:r>
          <w:rPr>
            <w:color w:val="2196D1"/>
            <w:spacing w:val="11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J.,</w:t>
        </w:r>
        <w:r>
          <w:rPr>
            <w:color w:val="2196D1"/>
            <w:spacing w:val="10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Xia,</w:t>
        </w:r>
        <w:r>
          <w:rPr>
            <w:color w:val="2196D1"/>
            <w:spacing w:val="10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J.J.,</w:t>
        </w:r>
        <w:r>
          <w:rPr>
            <w:color w:val="2196D1"/>
            <w:spacing w:val="10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Ge,</w:t>
        </w:r>
        <w:r>
          <w:rPr>
            <w:color w:val="2196D1"/>
            <w:spacing w:val="10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Y.P.,</w:t>
        </w:r>
        <w:r>
          <w:rPr>
            <w:color w:val="2196D1"/>
            <w:spacing w:val="12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Li,</w:t>
        </w:r>
        <w:r>
          <w:rPr>
            <w:color w:val="2196D1"/>
            <w:spacing w:val="10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H.P.,</w:t>
        </w:r>
        <w:r>
          <w:rPr>
            <w:color w:val="2196D1"/>
            <w:spacing w:val="9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Ji,</w:t>
        </w:r>
        <w:r>
          <w:rPr>
            <w:color w:val="2196D1"/>
            <w:spacing w:val="12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H.Y.,</w:t>
        </w:r>
        <w:r>
          <w:rPr>
            <w:color w:val="2196D1"/>
            <w:spacing w:val="10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Xu,</w:t>
        </w:r>
        <w:r>
          <w:rPr>
            <w:color w:val="2196D1"/>
            <w:spacing w:val="10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H.,</w:t>
        </w:r>
        <w:r>
          <w:rPr>
            <w:color w:val="2196D1"/>
            <w:spacing w:val="11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Zhang,</w:t>
        </w:r>
        <w:r>
          <w:rPr>
            <w:color w:val="2196D1"/>
            <w:spacing w:val="10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Q.,</w:t>
        </w:r>
        <w:r>
          <w:rPr>
            <w:color w:val="2196D1"/>
            <w:spacing w:val="9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Li,</w:t>
        </w:r>
        <w:r>
          <w:rPr>
            <w:color w:val="2196D1"/>
            <w:spacing w:val="11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H.M.,</w:t>
        </w:r>
        <w:r>
          <w:rPr>
            <w:color w:val="2196D1"/>
            <w:spacing w:val="10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Li,</w:t>
        </w:r>
        <w:r>
          <w:rPr>
            <w:color w:val="2196D1"/>
            <w:spacing w:val="10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M.N.,</w:t>
        </w:r>
        <w:r>
          <w:rPr>
            <w:color w:val="2196D1"/>
            <w:spacing w:val="11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2015.</w:t>
        </w:r>
      </w:hyperlink>
    </w:p>
    <w:p>
      <w:pPr>
        <w:spacing w:line="276" w:lineRule="auto" w:before="23"/>
        <w:ind w:left="371" w:right="82" w:hanging="1"/>
        <w:jc w:val="left"/>
        <w:rPr>
          <w:sz w:val="12"/>
        </w:rPr>
      </w:pPr>
      <w:hyperlink r:id="rId37">
        <w:r>
          <w:rPr>
            <w:color w:val="2196D1"/>
            <w:w w:val="105"/>
            <w:sz w:val="12"/>
          </w:rPr>
          <w:t>Novel</w:t>
        </w:r>
        <w:r>
          <w:rPr>
            <w:color w:val="2196D1"/>
            <w:spacing w:val="1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visible-light-driven</w:t>
        </w:r>
        <w:r>
          <w:rPr>
            <w:color w:val="2196D1"/>
            <w:spacing w:val="1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CQDs/Bi</w:t>
        </w:r>
        <w:r>
          <w:rPr>
            <w:color w:val="2196D1"/>
            <w:w w:val="105"/>
            <w:sz w:val="12"/>
            <w:vertAlign w:val="subscript"/>
          </w:rPr>
          <w:t>2</w:t>
        </w:r>
        <w:r>
          <w:rPr>
            <w:color w:val="2196D1"/>
            <w:w w:val="105"/>
            <w:sz w:val="12"/>
            <w:vertAlign w:val="baseline"/>
          </w:rPr>
          <w:t>WO</w:t>
        </w:r>
        <w:r>
          <w:rPr>
            <w:color w:val="2196D1"/>
            <w:w w:val="105"/>
            <w:sz w:val="12"/>
            <w:vertAlign w:val="subscript"/>
          </w:rPr>
          <w:t>6</w:t>
        </w:r>
        <w:r>
          <w:rPr>
            <w:color w:val="2196D1"/>
            <w:spacing w:val="1"/>
            <w:w w:val="105"/>
            <w:sz w:val="12"/>
            <w:vertAlign w:val="baseline"/>
          </w:rPr>
          <w:t> </w:t>
        </w:r>
        <w:r>
          <w:rPr>
            <w:color w:val="2196D1"/>
            <w:w w:val="105"/>
            <w:sz w:val="12"/>
            <w:vertAlign w:val="baseline"/>
          </w:rPr>
          <w:t>hybrid</w:t>
        </w:r>
        <w:r>
          <w:rPr>
            <w:color w:val="2196D1"/>
            <w:spacing w:val="1"/>
            <w:w w:val="105"/>
            <w:sz w:val="12"/>
            <w:vertAlign w:val="baseline"/>
          </w:rPr>
          <w:t> </w:t>
        </w:r>
        <w:r>
          <w:rPr>
            <w:color w:val="2196D1"/>
            <w:w w:val="105"/>
            <w:sz w:val="12"/>
            <w:vertAlign w:val="baseline"/>
          </w:rPr>
          <w:t>materials with</w:t>
        </w:r>
        <w:r>
          <w:rPr>
            <w:color w:val="2196D1"/>
            <w:spacing w:val="1"/>
            <w:w w:val="105"/>
            <w:sz w:val="12"/>
            <w:vertAlign w:val="baseline"/>
          </w:rPr>
          <w:t> </w:t>
        </w:r>
        <w:r>
          <w:rPr>
            <w:color w:val="2196D1"/>
            <w:w w:val="105"/>
            <w:sz w:val="12"/>
            <w:vertAlign w:val="baseline"/>
          </w:rPr>
          <w:t>enhanced</w:t>
        </w:r>
      </w:hyperlink>
      <w:r>
        <w:rPr>
          <w:color w:val="2196D1"/>
          <w:spacing w:val="1"/>
          <w:w w:val="105"/>
          <w:sz w:val="12"/>
          <w:vertAlign w:val="baseline"/>
        </w:rPr>
        <w:t> </w:t>
      </w:r>
      <w:hyperlink r:id="rId37">
        <w:r>
          <w:rPr>
            <w:color w:val="2196D1"/>
            <w:w w:val="105"/>
            <w:sz w:val="12"/>
            <w:vertAlign w:val="baseline"/>
          </w:rPr>
          <w:t>photocatalytic</w:t>
        </w:r>
        <w:r>
          <w:rPr>
            <w:color w:val="2196D1"/>
            <w:spacing w:val="16"/>
            <w:w w:val="105"/>
            <w:sz w:val="12"/>
            <w:vertAlign w:val="baseline"/>
          </w:rPr>
          <w:t> </w:t>
        </w:r>
        <w:r>
          <w:rPr>
            <w:color w:val="2196D1"/>
            <w:w w:val="105"/>
            <w:sz w:val="12"/>
            <w:vertAlign w:val="baseline"/>
          </w:rPr>
          <w:t>activity</w:t>
        </w:r>
        <w:r>
          <w:rPr>
            <w:color w:val="2196D1"/>
            <w:spacing w:val="15"/>
            <w:w w:val="105"/>
            <w:sz w:val="12"/>
            <w:vertAlign w:val="baseline"/>
          </w:rPr>
          <w:t> </w:t>
        </w:r>
        <w:r>
          <w:rPr>
            <w:color w:val="2196D1"/>
            <w:w w:val="105"/>
            <w:sz w:val="12"/>
            <w:vertAlign w:val="baseline"/>
          </w:rPr>
          <w:t>toward</w:t>
        </w:r>
        <w:r>
          <w:rPr>
            <w:color w:val="2196D1"/>
            <w:spacing w:val="17"/>
            <w:w w:val="105"/>
            <w:sz w:val="12"/>
            <w:vertAlign w:val="baseline"/>
          </w:rPr>
          <w:t> </w:t>
        </w:r>
        <w:r>
          <w:rPr>
            <w:color w:val="2196D1"/>
            <w:w w:val="105"/>
            <w:sz w:val="12"/>
            <w:vertAlign w:val="baseline"/>
          </w:rPr>
          <w:t>organic</w:t>
        </w:r>
        <w:r>
          <w:rPr>
            <w:color w:val="2196D1"/>
            <w:spacing w:val="16"/>
            <w:w w:val="105"/>
            <w:sz w:val="12"/>
            <w:vertAlign w:val="baseline"/>
          </w:rPr>
          <w:t> </w:t>
        </w:r>
        <w:r>
          <w:rPr>
            <w:color w:val="2196D1"/>
            <w:w w:val="105"/>
            <w:sz w:val="12"/>
            <w:vertAlign w:val="baseline"/>
          </w:rPr>
          <w:t>pollutants</w:t>
        </w:r>
        <w:r>
          <w:rPr>
            <w:color w:val="2196D1"/>
            <w:spacing w:val="16"/>
            <w:w w:val="105"/>
            <w:sz w:val="12"/>
            <w:vertAlign w:val="baseline"/>
          </w:rPr>
          <w:t> </w:t>
        </w:r>
        <w:r>
          <w:rPr>
            <w:color w:val="2196D1"/>
            <w:w w:val="105"/>
            <w:sz w:val="12"/>
            <w:vertAlign w:val="baseline"/>
          </w:rPr>
          <w:t>degradation</w:t>
        </w:r>
        <w:r>
          <w:rPr>
            <w:color w:val="2196D1"/>
            <w:spacing w:val="17"/>
            <w:w w:val="105"/>
            <w:sz w:val="12"/>
            <w:vertAlign w:val="baseline"/>
          </w:rPr>
          <w:t> </w:t>
        </w:r>
        <w:r>
          <w:rPr>
            <w:color w:val="2196D1"/>
            <w:w w:val="105"/>
            <w:sz w:val="12"/>
            <w:vertAlign w:val="baseline"/>
          </w:rPr>
          <w:t>and</w:t>
        </w:r>
        <w:r>
          <w:rPr>
            <w:color w:val="2196D1"/>
            <w:spacing w:val="16"/>
            <w:w w:val="105"/>
            <w:sz w:val="12"/>
            <w:vertAlign w:val="baseline"/>
          </w:rPr>
          <w:t> </w:t>
        </w:r>
        <w:r>
          <w:rPr>
            <w:color w:val="2196D1"/>
            <w:w w:val="105"/>
            <w:sz w:val="12"/>
            <w:vertAlign w:val="baseline"/>
          </w:rPr>
          <w:t>mechanism</w:t>
        </w:r>
      </w:hyperlink>
      <w:r>
        <w:rPr>
          <w:color w:val="2196D1"/>
          <w:spacing w:val="-27"/>
          <w:w w:val="105"/>
          <w:sz w:val="12"/>
          <w:vertAlign w:val="baseline"/>
        </w:rPr>
        <w:t> </w:t>
      </w:r>
      <w:hyperlink r:id="rId37">
        <w:bookmarkStart w:name="_bookmark27" w:id="54"/>
        <w:bookmarkEnd w:id="54"/>
        <w:r>
          <w:rPr>
            <w:color w:val="2196D1"/>
            <w:w w:val="105"/>
            <w:sz w:val="12"/>
            <w:vertAlign w:val="baseline"/>
          </w:rPr>
          <w:t>insight.</w:t>
        </w:r>
        <w:r>
          <w:rPr>
            <w:color w:val="2196D1"/>
            <w:spacing w:val="13"/>
            <w:w w:val="105"/>
            <w:sz w:val="12"/>
            <w:vertAlign w:val="baseline"/>
          </w:rPr>
          <w:t> </w:t>
        </w:r>
        <w:r>
          <w:rPr>
            <w:color w:val="2196D1"/>
            <w:w w:val="105"/>
            <w:sz w:val="12"/>
            <w:vertAlign w:val="baseline"/>
          </w:rPr>
          <w:t>Appl.</w:t>
        </w:r>
        <w:r>
          <w:rPr>
            <w:color w:val="2196D1"/>
            <w:spacing w:val="13"/>
            <w:w w:val="105"/>
            <w:sz w:val="12"/>
            <w:vertAlign w:val="baseline"/>
          </w:rPr>
          <w:t> </w:t>
        </w:r>
        <w:r>
          <w:rPr>
            <w:color w:val="2196D1"/>
            <w:w w:val="105"/>
            <w:sz w:val="12"/>
            <w:vertAlign w:val="baseline"/>
          </w:rPr>
          <w:t>Catal.</w:t>
        </w:r>
        <w:r>
          <w:rPr>
            <w:color w:val="2196D1"/>
            <w:spacing w:val="12"/>
            <w:w w:val="105"/>
            <w:sz w:val="12"/>
            <w:vertAlign w:val="baseline"/>
          </w:rPr>
          <w:t> </w:t>
        </w:r>
        <w:r>
          <w:rPr>
            <w:color w:val="2196D1"/>
            <w:w w:val="105"/>
            <w:sz w:val="12"/>
            <w:vertAlign w:val="baseline"/>
          </w:rPr>
          <w:t>B</w:t>
        </w:r>
        <w:r>
          <w:rPr>
            <w:color w:val="2196D1"/>
            <w:spacing w:val="15"/>
            <w:w w:val="105"/>
            <w:sz w:val="12"/>
            <w:vertAlign w:val="baseline"/>
          </w:rPr>
          <w:t> </w:t>
        </w:r>
        <w:r>
          <w:rPr>
            <w:color w:val="2196D1"/>
            <w:w w:val="105"/>
            <w:sz w:val="12"/>
            <w:vertAlign w:val="baseline"/>
          </w:rPr>
          <w:t>Environ.</w:t>
        </w:r>
        <w:r>
          <w:rPr>
            <w:color w:val="2196D1"/>
            <w:spacing w:val="12"/>
            <w:w w:val="105"/>
            <w:sz w:val="12"/>
            <w:vertAlign w:val="baseline"/>
          </w:rPr>
          <w:t> </w:t>
        </w:r>
        <w:r>
          <w:rPr>
            <w:color w:val="2196D1"/>
            <w:w w:val="105"/>
            <w:sz w:val="12"/>
            <w:vertAlign w:val="baseline"/>
          </w:rPr>
          <w:t>168</w:t>
        </w:r>
        <w:r>
          <w:rPr>
            <w:rFonts w:ascii="Cambria" w:hAnsi="Cambria"/>
            <w:color w:val="2196D1"/>
            <w:w w:val="105"/>
            <w:sz w:val="12"/>
            <w:vertAlign w:val="baseline"/>
          </w:rPr>
          <w:t>–</w:t>
        </w:r>
        <w:r>
          <w:rPr>
            <w:color w:val="2196D1"/>
            <w:w w:val="105"/>
            <w:sz w:val="12"/>
            <w:vertAlign w:val="baseline"/>
          </w:rPr>
          <w:t>169,</w:t>
        </w:r>
        <w:r>
          <w:rPr>
            <w:color w:val="2196D1"/>
            <w:spacing w:val="14"/>
            <w:w w:val="105"/>
            <w:sz w:val="12"/>
            <w:vertAlign w:val="baseline"/>
          </w:rPr>
          <w:t> </w:t>
        </w:r>
        <w:r>
          <w:rPr>
            <w:color w:val="2196D1"/>
            <w:w w:val="105"/>
            <w:sz w:val="12"/>
            <w:vertAlign w:val="baseline"/>
          </w:rPr>
          <w:t>51</w:t>
        </w:r>
        <w:r>
          <w:rPr>
            <w:rFonts w:ascii="Cambria" w:hAnsi="Cambria"/>
            <w:color w:val="2196D1"/>
            <w:w w:val="105"/>
            <w:sz w:val="12"/>
            <w:vertAlign w:val="baseline"/>
          </w:rPr>
          <w:t>–</w:t>
        </w:r>
        <w:r>
          <w:rPr>
            <w:color w:val="2196D1"/>
            <w:w w:val="105"/>
            <w:sz w:val="12"/>
            <w:vertAlign w:val="baseline"/>
          </w:rPr>
          <w:t>61</w:t>
        </w:r>
      </w:hyperlink>
      <w:r>
        <w:rPr>
          <w:w w:val="105"/>
          <w:sz w:val="12"/>
          <w:vertAlign w:val="baseline"/>
        </w:rPr>
        <w:t>.</w:t>
      </w:r>
    </w:p>
    <w:p>
      <w:pPr>
        <w:spacing w:line="276" w:lineRule="auto" w:before="3"/>
        <w:ind w:left="371" w:right="158" w:hanging="240"/>
        <w:jc w:val="left"/>
        <w:rPr>
          <w:sz w:val="12"/>
        </w:rPr>
      </w:pPr>
      <w:hyperlink r:id="rId38">
        <w:r>
          <w:rPr>
            <w:color w:val="2196D1"/>
            <w:w w:val="105"/>
            <w:sz w:val="12"/>
          </w:rPr>
          <w:t>Ding,</w:t>
        </w:r>
        <w:r>
          <w:rPr>
            <w:color w:val="2196D1"/>
            <w:spacing w:val="1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L.,</w:t>
        </w:r>
        <w:r>
          <w:rPr>
            <w:color w:val="2196D1"/>
            <w:spacing w:val="1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Wei,</w:t>
        </w:r>
        <w:r>
          <w:rPr>
            <w:color w:val="2196D1"/>
            <w:spacing w:val="1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Y.Y.,</w:t>
        </w:r>
        <w:r>
          <w:rPr>
            <w:color w:val="2196D1"/>
            <w:spacing w:val="1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Wang,</w:t>
        </w:r>
        <w:r>
          <w:rPr>
            <w:color w:val="2196D1"/>
            <w:spacing w:val="1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Y.J.,</w:t>
        </w:r>
        <w:r>
          <w:rPr>
            <w:color w:val="2196D1"/>
            <w:spacing w:val="1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Chen,</w:t>
        </w:r>
        <w:r>
          <w:rPr>
            <w:color w:val="2196D1"/>
            <w:spacing w:val="1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H.B.,</w:t>
        </w:r>
        <w:r>
          <w:rPr>
            <w:color w:val="2196D1"/>
            <w:spacing w:val="1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Caro,</w:t>
        </w:r>
        <w:r>
          <w:rPr>
            <w:color w:val="2196D1"/>
            <w:spacing w:val="1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J.,</w:t>
        </w:r>
        <w:r>
          <w:rPr>
            <w:color w:val="2196D1"/>
            <w:spacing w:val="1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Wang,</w:t>
        </w:r>
        <w:r>
          <w:rPr>
            <w:color w:val="2196D1"/>
            <w:spacing w:val="1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H.H.,</w:t>
        </w:r>
        <w:r>
          <w:rPr>
            <w:color w:val="2196D1"/>
            <w:spacing w:val="1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2017.</w:t>
        </w:r>
        <w:r>
          <w:rPr>
            <w:color w:val="2196D1"/>
            <w:spacing w:val="1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A</w:t>
        </w:r>
        <w:r>
          <w:rPr>
            <w:color w:val="2196D1"/>
            <w:spacing w:val="1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two-</w:t>
        </w:r>
      </w:hyperlink>
      <w:r>
        <w:rPr>
          <w:color w:val="2196D1"/>
          <w:spacing w:val="1"/>
          <w:w w:val="105"/>
          <w:sz w:val="12"/>
        </w:rPr>
        <w:t> </w:t>
      </w:r>
      <w:hyperlink r:id="rId38">
        <w:r>
          <w:rPr>
            <w:color w:val="2196D1"/>
            <w:w w:val="105"/>
            <w:sz w:val="12"/>
          </w:rPr>
          <w:t>dimensional</w:t>
        </w:r>
        <w:r>
          <w:rPr>
            <w:color w:val="2196D1"/>
            <w:spacing w:val="7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lamellar</w:t>
        </w:r>
        <w:r>
          <w:rPr>
            <w:color w:val="2196D1"/>
            <w:spacing w:val="8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membrane:</w:t>
        </w:r>
        <w:r>
          <w:rPr>
            <w:color w:val="2196D1"/>
            <w:spacing w:val="8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MXene</w:t>
        </w:r>
        <w:r>
          <w:rPr>
            <w:color w:val="2196D1"/>
            <w:spacing w:val="8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nanosheet</w:t>
        </w:r>
        <w:r>
          <w:rPr>
            <w:color w:val="2196D1"/>
            <w:spacing w:val="8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stacks.</w:t>
        </w:r>
        <w:r>
          <w:rPr>
            <w:color w:val="2196D1"/>
            <w:spacing w:val="9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Angew.</w:t>
        </w:r>
        <w:r>
          <w:rPr>
            <w:color w:val="2196D1"/>
            <w:spacing w:val="7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Chem.</w:t>
        </w:r>
        <w:r>
          <w:rPr>
            <w:color w:val="2196D1"/>
            <w:spacing w:val="7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Int.</w:t>
        </w:r>
        <w:r>
          <w:rPr>
            <w:color w:val="2196D1"/>
            <w:spacing w:val="8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Ed.</w:t>
        </w:r>
      </w:hyperlink>
      <w:r>
        <w:rPr>
          <w:color w:val="2196D1"/>
          <w:spacing w:val="-27"/>
          <w:w w:val="105"/>
          <w:sz w:val="12"/>
        </w:rPr>
        <w:t> </w:t>
      </w:r>
      <w:hyperlink r:id="rId38">
        <w:bookmarkStart w:name="_bookmark28" w:id="55"/>
        <w:bookmarkEnd w:id="55"/>
        <w:r>
          <w:rPr>
            <w:color w:val="2196D1"/>
            <w:w w:val="105"/>
            <w:sz w:val="12"/>
          </w:rPr>
          <w:t>56,</w:t>
        </w:r>
        <w:r>
          <w:rPr>
            <w:color w:val="2196D1"/>
            <w:spacing w:val="13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1825</w:t>
        </w:r>
        <w:r>
          <w:rPr>
            <w:rFonts w:ascii="Cambria" w:hAnsi="Cambria"/>
            <w:color w:val="2196D1"/>
            <w:w w:val="105"/>
            <w:sz w:val="12"/>
          </w:rPr>
          <w:t>–</w:t>
        </w:r>
        <w:r>
          <w:rPr>
            <w:color w:val="2196D1"/>
            <w:w w:val="105"/>
            <w:sz w:val="12"/>
          </w:rPr>
          <w:t>1829</w:t>
        </w:r>
      </w:hyperlink>
      <w:r>
        <w:rPr>
          <w:w w:val="105"/>
          <w:sz w:val="12"/>
        </w:rPr>
        <w:t>.</w:t>
      </w:r>
    </w:p>
    <w:p>
      <w:pPr>
        <w:spacing w:before="2"/>
        <w:ind w:left="131" w:right="0" w:firstLine="0"/>
        <w:jc w:val="both"/>
        <w:rPr>
          <w:sz w:val="12"/>
        </w:rPr>
      </w:pPr>
      <w:hyperlink r:id="rId29">
        <w:r>
          <w:rPr>
            <w:color w:val="2196D1"/>
            <w:w w:val="105"/>
            <w:sz w:val="12"/>
          </w:rPr>
          <w:t>Dong,</w:t>
        </w:r>
        <w:r>
          <w:rPr>
            <w:color w:val="2196D1"/>
            <w:spacing w:val="4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Y.F.,</w:t>
        </w:r>
        <w:r>
          <w:rPr>
            <w:color w:val="2196D1"/>
            <w:spacing w:val="4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Wu,</w:t>
        </w:r>
        <w:r>
          <w:rPr>
            <w:color w:val="2196D1"/>
            <w:spacing w:val="5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Z.-S.,</w:t>
        </w:r>
        <w:r>
          <w:rPr>
            <w:color w:val="2196D1"/>
            <w:spacing w:val="4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Zheng,</w:t>
        </w:r>
        <w:r>
          <w:rPr>
            <w:color w:val="2196D1"/>
            <w:spacing w:val="5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S.H.,</w:t>
        </w:r>
        <w:r>
          <w:rPr>
            <w:color w:val="2196D1"/>
            <w:spacing w:val="5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Wang,</w:t>
        </w:r>
        <w:r>
          <w:rPr>
            <w:color w:val="2196D1"/>
            <w:spacing w:val="5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X.H.,</w:t>
        </w:r>
        <w:r>
          <w:rPr>
            <w:color w:val="2196D1"/>
            <w:spacing w:val="5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Qin,</w:t>
        </w:r>
        <w:r>
          <w:rPr>
            <w:color w:val="2196D1"/>
            <w:spacing w:val="5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J.Q.,</w:t>
        </w:r>
        <w:r>
          <w:rPr>
            <w:color w:val="2196D1"/>
            <w:spacing w:val="5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Wang,</w:t>
        </w:r>
        <w:r>
          <w:rPr>
            <w:color w:val="2196D1"/>
            <w:spacing w:val="3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S.,</w:t>
        </w:r>
        <w:r>
          <w:rPr>
            <w:color w:val="2196D1"/>
            <w:spacing w:val="6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Shi,</w:t>
        </w:r>
        <w:r>
          <w:rPr>
            <w:color w:val="2196D1"/>
            <w:spacing w:val="4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X.Y.,</w:t>
        </w:r>
        <w:r>
          <w:rPr>
            <w:color w:val="2196D1"/>
            <w:spacing w:val="5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Bao,</w:t>
        </w:r>
        <w:r>
          <w:rPr>
            <w:color w:val="2196D1"/>
            <w:spacing w:val="4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X.H.,</w:t>
        </w:r>
      </w:hyperlink>
    </w:p>
    <w:p>
      <w:pPr>
        <w:spacing w:before="24"/>
        <w:ind w:left="371" w:right="0" w:firstLine="0"/>
        <w:jc w:val="left"/>
        <w:rPr>
          <w:sz w:val="12"/>
        </w:rPr>
      </w:pPr>
      <w:hyperlink r:id="rId29">
        <w:r>
          <w:rPr>
            <w:color w:val="2196D1"/>
            <w:w w:val="105"/>
            <w:sz w:val="12"/>
          </w:rPr>
          <w:t>2017.</w:t>
        </w:r>
        <w:r>
          <w:rPr>
            <w:color w:val="2196D1"/>
            <w:spacing w:val="14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Ti</w:t>
        </w:r>
        <w:r>
          <w:rPr>
            <w:color w:val="2196D1"/>
            <w:w w:val="105"/>
            <w:sz w:val="12"/>
            <w:vertAlign w:val="subscript"/>
          </w:rPr>
          <w:t>3</w:t>
        </w:r>
        <w:r>
          <w:rPr>
            <w:color w:val="2196D1"/>
            <w:w w:val="105"/>
            <w:sz w:val="12"/>
            <w:vertAlign w:val="baseline"/>
          </w:rPr>
          <w:t>C</w:t>
        </w:r>
        <w:r>
          <w:rPr>
            <w:color w:val="2196D1"/>
            <w:w w:val="105"/>
            <w:sz w:val="12"/>
            <w:vertAlign w:val="subscript"/>
          </w:rPr>
          <w:t>2</w:t>
        </w:r>
        <w:r>
          <w:rPr>
            <w:color w:val="2196D1"/>
            <w:spacing w:val="14"/>
            <w:w w:val="105"/>
            <w:sz w:val="12"/>
            <w:vertAlign w:val="baseline"/>
          </w:rPr>
          <w:t> </w:t>
        </w:r>
        <w:r>
          <w:rPr>
            <w:color w:val="2196D1"/>
            <w:w w:val="105"/>
            <w:sz w:val="12"/>
            <w:vertAlign w:val="baseline"/>
          </w:rPr>
          <w:t>MXene-derived</w:t>
        </w:r>
        <w:r>
          <w:rPr>
            <w:color w:val="2196D1"/>
            <w:spacing w:val="14"/>
            <w:w w:val="105"/>
            <w:sz w:val="12"/>
            <w:vertAlign w:val="baseline"/>
          </w:rPr>
          <w:t> </w:t>
        </w:r>
        <w:r>
          <w:rPr>
            <w:color w:val="2196D1"/>
            <w:w w:val="105"/>
            <w:sz w:val="12"/>
            <w:vertAlign w:val="baseline"/>
          </w:rPr>
          <w:t>sodium/potassium</w:t>
        </w:r>
        <w:r>
          <w:rPr>
            <w:color w:val="2196D1"/>
            <w:spacing w:val="14"/>
            <w:w w:val="105"/>
            <w:sz w:val="12"/>
            <w:vertAlign w:val="baseline"/>
          </w:rPr>
          <w:t> </w:t>
        </w:r>
        <w:r>
          <w:rPr>
            <w:color w:val="2196D1"/>
            <w:w w:val="105"/>
            <w:sz w:val="12"/>
            <w:vertAlign w:val="baseline"/>
          </w:rPr>
          <w:t>titanate</w:t>
        </w:r>
        <w:r>
          <w:rPr>
            <w:color w:val="2196D1"/>
            <w:spacing w:val="14"/>
            <w:w w:val="105"/>
            <w:sz w:val="12"/>
            <w:vertAlign w:val="baseline"/>
          </w:rPr>
          <w:t> </w:t>
        </w:r>
        <w:r>
          <w:rPr>
            <w:color w:val="2196D1"/>
            <w:w w:val="105"/>
            <w:sz w:val="12"/>
            <w:vertAlign w:val="baseline"/>
          </w:rPr>
          <w:t>nanoribbons</w:t>
        </w:r>
        <w:r>
          <w:rPr>
            <w:color w:val="2196D1"/>
            <w:spacing w:val="14"/>
            <w:w w:val="105"/>
            <w:sz w:val="12"/>
            <w:vertAlign w:val="baseline"/>
          </w:rPr>
          <w:t> </w:t>
        </w:r>
        <w:r>
          <w:rPr>
            <w:color w:val="2196D1"/>
            <w:w w:val="105"/>
            <w:sz w:val="12"/>
            <w:vertAlign w:val="baseline"/>
          </w:rPr>
          <w:t>for</w:t>
        </w:r>
        <w:r>
          <w:rPr>
            <w:color w:val="2196D1"/>
            <w:spacing w:val="14"/>
            <w:w w:val="105"/>
            <w:sz w:val="12"/>
            <w:vertAlign w:val="baseline"/>
          </w:rPr>
          <w:t> </w:t>
        </w:r>
        <w:r>
          <w:rPr>
            <w:color w:val="2196D1"/>
            <w:w w:val="105"/>
            <w:sz w:val="12"/>
            <w:vertAlign w:val="baseline"/>
          </w:rPr>
          <w:t>high-</w:t>
        </w:r>
      </w:hyperlink>
    </w:p>
    <w:p>
      <w:pPr>
        <w:spacing w:before="51"/>
        <w:ind w:left="131" w:right="0" w:firstLine="0"/>
        <w:jc w:val="both"/>
        <w:rPr>
          <w:sz w:val="12"/>
        </w:rPr>
      </w:pPr>
      <w:r>
        <w:rPr/>
        <w:br w:type="column"/>
      </w:r>
      <w:hyperlink r:id="rId39">
        <w:r>
          <w:rPr>
            <w:color w:val="2196D1"/>
            <w:w w:val="105"/>
            <w:sz w:val="12"/>
          </w:rPr>
          <w:t>Hong,</w:t>
        </w:r>
        <w:r>
          <w:rPr>
            <w:color w:val="2196D1"/>
            <w:spacing w:val="12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Y.Z.,</w:t>
        </w:r>
        <w:r>
          <w:rPr>
            <w:color w:val="2196D1"/>
            <w:spacing w:val="13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Li,</w:t>
        </w:r>
        <w:r>
          <w:rPr>
            <w:color w:val="2196D1"/>
            <w:spacing w:val="11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C.S.,</w:t>
        </w:r>
        <w:r>
          <w:rPr>
            <w:color w:val="2196D1"/>
            <w:spacing w:val="13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Zhang,</w:t>
        </w:r>
        <w:r>
          <w:rPr>
            <w:color w:val="2196D1"/>
            <w:spacing w:val="13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G.Y.,</w:t>
        </w:r>
        <w:r>
          <w:rPr>
            <w:color w:val="2196D1"/>
            <w:spacing w:val="12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Meng,</w:t>
        </w:r>
        <w:r>
          <w:rPr>
            <w:color w:val="2196D1"/>
            <w:spacing w:val="13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Y.D.,</w:t>
        </w:r>
        <w:r>
          <w:rPr>
            <w:color w:val="2196D1"/>
            <w:spacing w:val="13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Yin,</w:t>
        </w:r>
        <w:r>
          <w:rPr>
            <w:color w:val="2196D1"/>
            <w:spacing w:val="13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B.X.,</w:t>
        </w:r>
        <w:r>
          <w:rPr>
            <w:color w:val="2196D1"/>
            <w:spacing w:val="12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Zhao,</w:t>
        </w:r>
        <w:r>
          <w:rPr>
            <w:color w:val="2196D1"/>
            <w:spacing w:val="13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Y.,</w:t>
        </w:r>
        <w:r>
          <w:rPr>
            <w:color w:val="2196D1"/>
            <w:spacing w:val="12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Shi,</w:t>
        </w:r>
        <w:r>
          <w:rPr>
            <w:color w:val="2196D1"/>
            <w:spacing w:val="13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W.D.,</w:t>
        </w:r>
        <w:r>
          <w:rPr>
            <w:color w:val="2196D1"/>
            <w:spacing w:val="13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2016.</w:t>
        </w:r>
      </w:hyperlink>
    </w:p>
    <w:p>
      <w:pPr>
        <w:spacing w:line="273" w:lineRule="auto" w:before="22"/>
        <w:ind w:left="371" w:right="171" w:firstLine="0"/>
        <w:jc w:val="both"/>
        <w:rPr>
          <w:sz w:val="12"/>
        </w:rPr>
      </w:pPr>
      <w:hyperlink r:id="rId39">
        <w:r>
          <w:rPr>
            <w:color w:val="2196D1"/>
            <w:w w:val="105"/>
            <w:sz w:val="12"/>
          </w:rPr>
          <w:t>Efficient and stable Nb</w:t>
        </w:r>
        <w:r>
          <w:rPr>
            <w:color w:val="2196D1"/>
            <w:w w:val="105"/>
            <w:sz w:val="12"/>
            <w:vertAlign w:val="subscript"/>
          </w:rPr>
          <w:t>2</w:t>
        </w:r>
        <w:r>
          <w:rPr>
            <w:color w:val="2196D1"/>
            <w:w w:val="105"/>
            <w:sz w:val="12"/>
            <w:vertAlign w:val="baseline"/>
          </w:rPr>
          <w:t>O</w:t>
        </w:r>
        <w:r>
          <w:rPr>
            <w:color w:val="2196D1"/>
            <w:w w:val="105"/>
            <w:sz w:val="12"/>
            <w:vertAlign w:val="subscript"/>
          </w:rPr>
          <w:t>5</w:t>
        </w:r>
        <w:r>
          <w:rPr>
            <w:color w:val="2196D1"/>
            <w:w w:val="105"/>
            <w:sz w:val="12"/>
            <w:vertAlign w:val="baseline"/>
          </w:rPr>
          <w:t> modified g-C</w:t>
        </w:r>
        <w:r>
          <w:rPr>
            <w:color w:val="2196D1"/>
            <w:w w:val="105"/>
            <w:sz w:val="12"/>
            <w:vertAlign w:val="subscript"/>
          </w:rPr>
          <w:t>3</w:t>
        </w:r>
        <w:r>
          <w:rPr>
            <w:color w:val="2196D1"/>
            <w:w w:val="105"/>
            <w:sz w:val="12"/>
            <w:vertAlign w:val="baseline"/>
          </w:rPr>
          <w:t>N</w:t>
        </w:r>
        <w:r>
          <w:rPr>
            <w:color w:val="2196D1"/>
            <w:w w:val="105"/>
            <w:sz w:val="12"/>
            <w:vertAlign w:val="subscript"/>
          </w:rPr>
          <w:t>4</w:t>
        </w:r>
        <w:r>
          <w:rPr>
            <w:color w:val="2196D1"/>
            <w:w w:val="105"/>
            <w:sz w:val="12"/>
            <w:vertAlign w:val="baseline"/>
          </w:rPr>
          <w:t> photocatalyst for removal of antibiotic</w:t>
        </w:r>
      </w:hyperlink>
      <w:r>
        <w:rPr>
          <w:color w:val="2196D1"/>
          <w:spacing w:val="1"/>
          <w:w w:val="105"/>
          <w:sz w:val="12"/>
          <w:vertAlign w:val="baseline"/>
        </w:rPr>
        <w:t> </w:t>
      </w:r>
      <w:hyperlink r:id="rId39">
        <w:bookmarkStart w:name="_bookmark29" w:id="56"/>
        <w:bookmarkEnd w:id="56"/>
        <w:r>
          <w:rPr>
            <w:color w:val="2196D1"/>
            <w:w w:val="105"/>
            <w:sz w:val="12"/>
            <w:vertAlign w:val="baseline"/>
          </w:rPr>
          <w:t>pollutant.</w:t>
        </w:r>
        <w:r>
          <w:rPr>
            <w:color w:val="2196D1"/>
            <w:spacing w:val="10"/>
            <w:w w:val="105"/>
            <w:sz w:val="12"/>
            <w:vertAlign w:val="baseline"/>
          </w:rPr>
          <w:t> </w:t>
        </w:r>
        <w:r>
          <w:rPr>
            <w:color w:val="2196D1"/>
            <w:w w:val="105"/>
            <w:sz w:val="12"/>
            <w:vertAlign w:val="baseline"/>
          </w:rPr>
          <w:t>Chem.</w:t>
        </w:r>
        <w:r>
          <w:rPr>
            <w:color w:val="2196D1"/>
            <w:spacing w:val="12"/>
            <w:w w:val="105"/>
            <w:sz w:val="12"/>
            <w:vertAlign w:val="baseline"/>
          </w:rPr>
          <w:t> </w:t>
        </w:r>
        <w:r>
          <w:rPr>
            <w:color w:val="2196D1"/>
            <w:w w:val="105"/>
            <w:sz w:val="12"/>
            <w:vertAlign w:val="baseline"/>
          </w:rPr>
          <w:t>Eng.</w:t>
        </w:r>
        <w:r>
          <w:rPr>
            <w:color w:val="2196D1"/>
            <w:spacing w:val="11"/>
            <w:w w:val="105"/>
            <w:sz w:val="12"/>
            <w:vertAlign w:val="baseline"/>
          </w:rPr>
          <w:t> </w:t>
        </w:r>
        <w:r>
          <w:rPr>
            <w:color w:val="2196D1"/>
            <w:w w:val="105"/>
            <w:sz w:val="12"/>
            <w:vertAlign w:val="baseline"/>
          </w:rPr>
          <w:t>J.</w:t>
        </w:r>
        <w:r>
          <w:rPr>
            <w:color w:val="2196D1"/>
            <w:spacing w:val="12"/>
            <w:w w:val="105"/>
            <w:sz w:val="12"/>
            <w:vertAlign w:val="baseline"/>
          </w:rPr>
          <w:t> </w:t>
        </w:r>
        <w:r>
          <w:rPr>
            <w:color w:val="2196D1"/>
            <w:w w:val="105"/>
            <w:sz w:val="12"/>
            <w:vertAlign w:val="baseline"/>
          </w:rPr>
          <w:t>299,</w:t>
        </w:r>
        <w:r>
          <w:rPr>
            <w:color w:val="2196D1"/>
            <w:spacing w:val="12"/>
            <w:w w:val="105"/>
            <w:sz w:val="12"/>
            <w:vertAlign w:val="baseline"/>
          </w:rPr>
          <w:t> </w:t>
        </w:r>
        <w:r>
          <w:rPr>
            <w:color w:val="2196D1"/>
            <w:w w:val="105"/>
            <w:sz w:val="12"/>
            <w:vertAlign w:val="baseline"/>
          </w:rPr>
          <w:t>74</w:t>
        </w:r>
        <w:r>
          <w:rPr>
            <w:rFonts w:ascii="Cambria" w:hAnsi="Cambria"/>
            <w:color w:val="2196D1"/>
            <w:w w:val="105"/>
            <w:sz w:val="12"/>
            <w:vertAlign w:val="baseline"/>
          </w:rPr>
          <w:t>–</w:t>
        </w:r>
        <w:r>
          <w:rPr>
            <w:color w:val="2196D1"/>
            <w:w w:val="105"/>
            <w:sz w:val="12"/>
            <w:vertAlign w:val="baseline"/>
          </w:rPr>
          <w:t>84</w:t>
        </w:r>
      </w:hyperlink>
      <w:r>
        <w:rPr>
          <w:w w:val="105"/>
          <w:sz w:val="12"/>
          <w:vertAlign w:val="baseline"/>
        </w:rPr>
        <w:t>.</w:t>
      </w:r>
    </w:p>
    <w:p>
      <w:pPr>
        <w:spacing w:before="4"/>
        <w:ind w:left="131" w:right="0" w:firstLine="0"/>
        <w:jc w:val="left"/>
        <w:rPr>
          <w:sz w:val="12"/>
        </w:rPr>
      </w:pPr>
      <w:hyperlink r:id="rId40">
        <w:r>
          <w:rPr>
            <w:color w:val="2196D1"/>
            <w:w w:val="105"/>
            <w:sz w:val="12"/>
          </w:rPr>
          <w:t>Hu,</w:t>
        </w:r>
        <w:r>
          <w:rPr>
            <w:color w:val="2196D1"/>
            <w:spacing w:val="2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Y.,</w:t>
        </w:r>
        <w:r>
          <w:rPr>
            <w:color w:val="2196D1"/>
            <w:spacing w:val="4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Chen,</w:t>
        </w:r>
        <w:r>
          <w:rPr>
            <w:color w:val="2196D1"/>
            <w:spacing w:val="3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W.,</w:t>
        </w:r>
        <w:r>
          <w:rPr>
            <w:color w:val="2196D1"/>
            <w:spacing w:val="4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Lei,</w:t>
        </w:r>
        <w:r>
          <w:rPr>
            <w:color w:val="2196D1"/>
            <w:spacing w:val="3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T.Y.,</w:t>
        </w:r>
        <w:r>
          <w:rPr>
            <w:color w:val="2196D1"/>
            <w:spacing w:val="3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Zhou,</w:t>
        </w:r>
        <w:r>
          <w:rPr>
            <w:color w:val="2196D1"/>
            <w:spacing w:val="4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B.,</w:t>
        </w:r>
        <w:r>
          <w:rPr>
            <w:color w:val="2196D1"/>
            <w:spacing w:val="4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Jiao,</w:t>
        </w:r>
        <w:r>
          <w:rPr>
            <w:color w:val="2196D1"/>
            <w:spacing w:val="4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Y.,</w:t>
        </w:r>
        <w:r>
          <w:rPr>
            <w:color w:val="2196D1"/>
            <w:spacing w:val="3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Yan,</w:t>
        </w:r>
        <w:r>
          <w:rPr>
            <w:color w:val="2196D1"/>
            <w:spacing w:val="4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Y.C.,</w:t>
        </w:r>
        <w:r>
          <w:rPr>
            <w:color w:val="2196D1"/>
            <w:spacing w:val="3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Du,</w:t>
        </w:r>
        <w:r>
          <w:rPr>
            <w:color w:val="2196D1"/>
            <w:spacing w:val="4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X.C.,</w:t>
        </w:r>
        <w:r>
          <w:rPr>
            <w:color w:val="2196D1"/>
            <w:spacing w:val="3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Huang,</w:t>
        </w:r>
        <w:r>
          <w:rPr>
            <w:color w:val="2196D1"/>
            <w:spacing w:val="3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J.W.,</w:t>
        </w:r>
        <w:r>
          <w:rPr>
            <w:color w:val="2196D1"/>
            <w:spacing w:val="4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Wu,</w:t>
        </w:r>
        <w:r>
          <w:rPr>
            <w:color w:val="2196D1"/>
            <w:spacing w:val="3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C.Y.,</w:t>
        </w:r>
      </w:hyperlink>
    </w:p>
    <w:p>
      <w:pPr>
        <w:spacing w:line="280" w:lineRule="auto" w:before="23"/>
        <w:ind w:left="371" w:right="149" w:firstLine="0"/>
        <w:jc w:val="both"/>
        <w:rPr>
          <w:sz w:val="12"/>
        </w:rPr>
      </w:pPr>
      <w:hyperlink r:id="rId40">
        <w:r>
          <w:rPr>
            <w:color w:val="2196D1"/>
            <w:w w:val="105"/>
            <w:sz w:val="12"/>
          </w:rPr>
          <w:t>Wang, X.P., Wang, Y., Chen, B., Xu, J., Wang, C., Xiong, J., 2019. Carbon quantum</w:t>
        </w:r>
      </w:hyperlink>
      <w:r>
        <w:rPr>
          <w:color w:val="2196D1"/>
          <w:spacing w:val="1"/>
          <w:w w:val="105"/>
          <w:sz w:val="12"/>
        </w:rPr>
        <w:t> </w:t>
      </w:r>
      <w:hyperlink r:id="rId40">
        <w:r>
          <w:rPr>
            <w:color w:val="2196D1"/>
            <w:w w:val="105"/>
            <w:sz w:val="12"/>
          </w:rPr>
          <w:t>dots-modified interfacial interactions and ion conductivity for enhanced high current</w:t>
        </w:r>
      </w:hyperlink>
      <w:r>
        <w:rPr>
          <w:color w:val="2196D1"/>
          <w:spacing w:val="-28"/>
          <w:w w:val="105"/>
          <w:sz w:val="12"/>
        </w:rPr>
        <w:t> </w:t>
      </w:r>
      <w:hyperlink r:id="rId40">
        <w:bookmarkStart w:name="_bookmark30" w:id="57"/>
        <w:bookmarkEnd w:id="57"/>
        <w:r>
          <w:rPr>
            <w:color w:val="2196D1"/>
            <w:w w:val="105"/>
            <w:sz w:val="12"/>
          </w:rPr>
          <w:t>density</w:t>
        </w:r>
        <w:r>
          <w:rPr>
            <w:color w:val="2196D1"/>
            <w:spacing w:val="13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performance</w:t>
        </w:r>
        <w:r>
          <w:rPr>
            <w:color w:val="2196D1"/>
            <w:spacing w:val="13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in</w:t>
        </w:r>
        <w:r>
          <w:rPr>
            <w:color w:val="2196D1"/>
            <w:spacing w:val="14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lithium-sulfur</w:t>
        </w:r>
        <w:r>
          <w:rPr>
            <w:color w:val="2196D1"/>
            <w:spacing w:val="13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batteries.</w:t>
        </w:r>
        <w:r>
          <w:rPr>
            <w:color w:val="2196D1"/>
            <w:spacing w:val="15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Adv.</w:t>
        </w:r>
        <w:r>
          <w:rPr>
            <w:color w:val="2196D1"/>
            <w:spacing w:val="12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Energy</w:t>
        </w:r>
        <w:r>
          <w:rPr>
            <w:color w:val="2196D1"/>
            <w:spacing w:val="13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Mater.</w:t>
        </w:r>
        <w:r>
          <w:rPr>
            <w:color w:val="2196D1"/>
            <w:spacing w:val="14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9,</w:t>
        </w:r>
        <w:r>
          <w:rPr>
            <w:color w:val="2196D1"/>
            <w:spacing w:val="13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1802955</w:t>
        </w:r>
      </w:hyperlink>
      <w:r>
        <w:rPr>
          <w:w w:val="105"/>
          <w:sz w:val="12"/>
        </w:rPr>
        <w:t>.</w:t>
      </w:r>
    </w:p>
    <w:p>
      <w:pPr>
        <w:spacing w:line="276" w:lineRule="auto" w:before="0"/>
        <w:ind w:left="371" w:right="109" w:hanging="240"/>
        <w:jc w:val="left"/>
        <w:rPr>
          <w:sz w:val="12"/>
        </w:rPr>
      </w:pPr>
      <w:hyperlink r:id="rId41">
        <w:r>
          <w:rPr>
            <w:color w:val="2196D1"/>
            <w:w w:val="105"/>
            <w:sz w:val="12"/>
          </w:rPr>
          <w:t>Jiang,</w:t>
        </w:r>
        <w:r>
          <w:rPr>
            <w:color w:val="2196D1"/>
            <w:spacing w:val="7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Y.,</w:t>
        </w:r>
        <w:r>
          <w:rPr>
            <w:color w:val="2196D1"/>
            <w:spacing w:val="7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Xie,</w:t>
        </w:r>
        <w:r>
          <w:rPr>
            <w:color w:val="2196D1"/>
            <w:spacing w:val="7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X.,</w:t>
        </w:r>
        <w:r>
          <w:rPr>
            <w:color w:val="2196D1"/>
            <w:spacing w:val="7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Chen,</w:t>
        </w:r>
        <w:r>
          <w:rPr>
            <w:color w:val="2196D1"/>
            <w:spacing w:val="7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Y.,</w:t>
        </w:r>
        <w:r>
          <w:rPr>
            <w:color w:val="2196D1"/>
            <w:spacing w:val="7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Liu,</w:t>
        </w:r>
        <w:r>
          <w:rPr>
            <w:color w:val="2196D1"/>
            <w:spacing w:val="7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Y.J.,</w:t>
        </w:r>
        <w:r>
          <w:rPr>
            <w:color w:val="2196D1"/>
            <w:spacing w:val="7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Yang,</w:t>
        </w:r>
        <w:r>
          <w:rPr>
            <w:color w:val="2196D1"/>
            <w:spacing w:val="7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R.,</w:t>
        </w:r>
        <w:r>
          <w:rPr>
            <w:color w:val="2196D1"/>
            <w:spacing w:val="7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Sui,</w:t>
        </w:r>
        <w:r>
          <w:rPr>
            <w:color w:val="2196D1"/>
            <w:spacing w:val="7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G.X.,</w:t>
        </w:r>
        <w:r>
          <w:rPr>
            <w:color w:val="2196D1"/>
            <w:spacing w:val="6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2018.</w:t>
        </w:r>
        <w:r>
          <w:rPr>
            <w:color w:val="2196D1"/>
            <w:spacing w:val="7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Hierarchically</w:t>
        </w:r>
        <w:r>
          <w:rPr>
            <w:color w:val="2196D1"/>
            <w:spacing w:val="5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structured</w:t>
        </w:r>
      </w:hyperlink>
      <w:r>
        <w:rPr>
          <w:color w:val="2196D1"/>
          <w:spacing w:val="-27"/>
          <w:w w:val="105"/>
          <w:sz w:val="12"/>
        </w:rPr>
        <w:t> </w:t>
      </w:r>
      <w:hyperlink r:id="rId41">
        <w:r>
          <w:rPr>
            <w:color w:val="2196D1"/>
            <w:w w:val="105"/>
            <w:sz w:val="12"/>
          </w:rPr>
          <w:t>cellulose</w:t>
        </w:r>
        <w:r>
          <w:rPr>
            <w:color w:val="2196D1"/>
            <w:spacing w:val="1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aerogels</w:t>
        </w:r>
        <w:r>
          <w:rPr>
            <w:color w:val="2196D1"/>
            <w:spacing w:val="1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with</w:t>
        </w:r>
        <w:r>
          <w:rPr>
            <w:color w:val="2196D1"/>
            <w:spacing w:val="1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interconnected</w:t>
        </w:r>
        <w:r>
          <w:rPr>
            <w:color w:val="2196D1"/>
            <w:spacing w:val="1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MXene</w:t>
        </w:r>
        <w:r>
          <w:rPr>
            <w:color w:val="2196D1"/>
            <w:spacing w:val="1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networks</w:t>
        </w:r>
        <w:r>
          <w:rPr>
            <w:color w:val="2196D1"/>
            <w:spacing w:val="1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and</w:t>
        </w:r>
        <w:r>
          <w:rPr>
            <w:color w:val="2196D1"/>
            <w:spacing w:val="1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their</w:t>
        </w:r>
        <w:r>
          <w:rPr>
            <w:color w:val="2196D1"/>
            <w:spacing w:val="1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enhanced</w:t>
        </w:r>
      </w:hyperlink>
      <w:r>
        <w:rPr>
          <w:color w:val="2196D1"/>
          <w:spacing w:val="1"/>
          <w:w w:val="105"/>
          <w:sz w:val="12"/>
        </w:rPr>
        <w:t> </w:t>
      </w:r>
      <w:hyperlink r:id="rId41">
        <w:bookmarkStart w:name="_bookmark31" w:id="58"/>
        <w:bookmarkEnd w:id="58"/>
        <w:r>
          <w:rPr>
            <w:color w:val="2196D1"/>
            <w:w w:val="105"/>
            <w:sz w:val="12"/>
          </w:rPr>
          <w:t>microwave</w:t>
        </w:r>
        <w:r>
          <w:rPr>
            <w:color w:val="2196D1"/>
            <w:spacing w:val="12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absorption</w:t>
        </w:r>
        <w:r>
          <w:rPr>
            <w:color w:val="2196D1"/>
            <w:spacing w:val="12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properties.</w:t>
        </w:r>
        <w:r>
          <w:rPr>
            <w:color w:val="2196D1"/>
            <w:spacing w:val="11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J.</w:t>
        </w:r>
        <w:r>
          <w:rPr>
            <w:color w:val="2196D1"/>
            <w:spacing w:val="14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Mater.</w:t>
        </w:r>
        <w:r>
          <w:rPr>
            <w:color w:val="2196D1"/>
            <w:spacing w:val="12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Chem.</w:t>
        </w:r>
        <w:r>
          <w:rPr>
            <w:color w:val="2196D1"/>
            <w:spacing w:val="11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C.</w:t>
        </w:r>
        <w:r>
          <w:rPr>
            <w:color w:val="2196D1"/>
            <w:spacing w:val="14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6,</w:t>
        </w:r>
        <w:r>
          <w:rPr>
            <w:color w:val="2196D1"/>
            <w:spacing w:val="12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8679</w:t>
        </w:r>
        <w:r>
          <w:rPr>
            <w:rFonts w:ascii="Cambria" w:hAnsi="Cambria"/>
            <w:color w:val="2196D1"/>
            <w:w w:val="105"/>
            <w:sz w:val="12"/>
          </w:rPr>
          <w:t>–</w:t>
        </w:r>
        <w:r>
          <w:rPr>
            <w:color w:val="2196D1"/>
            <w:w w:val="105"/>
            <w:sz w:val="12"/>
          </w:rPr>
          <w:t>8687</w:t>
        </w:r>
      </w:hyperlink>
      <w:r>
        <w:rPr>
          <w:w w:val="105"/>
          <w:sz w:val="12"/>
        </w:rPr>
        <w:t>.</w:t>
      </w:r>
    </w:p>
    <w:p>
      <w:pPr>
        <w:spacing w:before="3"/>
        <w:ind w:left="131" w:right="0" w:firstLine="0"/>
        <w:jc w:val="left"/>
        <w:rPr>
          <w:sz w:val="12"/>
        </w:rPr>
      </w:pPr>
      <w:hyperlink r:id="rId42">
        <w:r>
          <w:rPr>
            <w:color w:val="2196D1"/>
            <w:w w:val="105"/>
            <w:sz w:val="12"/>
          </w:rPr>
          <w:t>Jin,</w:t>
        </w:r>
        <w:r>
          <w:rPr>
            <w:color w:val="2196D1"/>
            <w:spacing w:val="9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Z.Y.,</w:t>
        </w:r>
        <w:r>
          <w:rPr>
            <w:color w:val="2196D1"/>
            <w:spacing w:val="9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Fang,</w:t>
        </w:r>
        <w:r>
          <w:rPr>
            <w:color w:val="2196D1"/>
            <w:spacing w:val="9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Y.F.,</w:t>
        </w:r>
        <w:r>
          <w:rPr>
            <w:color w:val="2196D1"/>
            <w:spacing w:val="9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Wang,</w:t>
        </w:r>
        <w:r>
          <w:rPr>
            <w:color w:val="2196D1"/>
            <w:spacing w:val="9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X.X.,</w:t>
        </w:r>
        <w:r>
          <w:rPr>
            <w:color w:val="2196D1"/>
            <w:spacing w:val="8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Xu,</w:t>
        </w:r>
        <w:r>
          <w:rPr>
            <w:color w:val="2196D1"/>
            <w:spacing w:val="10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G.F.,</w:t>
        </w:r>
        <w:r>
          <w:rPr>
            <w:color w:val="2196D1"/>
            <w:spacing w:val="9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Liu,</w:t>
        </w:r>
        <w:r>
          <w:rPr>
            <w:color w:val="2196D1"/>
            <w:spacing w:val="8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M.L.,</w:t>
        </w:r>
        <w:r>
          <w:rPr>
            <w:color w:val="2196D1"/>
            <w:spacing w:val="9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Wei,</w:t>
        </w:r>
        <w:r>
          <w:rPr>
            <w:color w:val="2196D1"/>
            <w:spacing w:val="9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S.,</w:t>
        </w:r>
        <w:r>
          <w:rPr>
            <w:color w:val="2196D1"/>
            <w:spacing w:val="9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Zhou,</w:t>
        </w:r>
        <w:r>
          <w:rPr>
            <w:color w:val="2196D1"/>
            <w:spacing w:val="10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C.L.,</w:t>
        </w:r>
        <w:r>
          <w:rPr>
            <w:color w:val="2196D1"/>
            <w:spacing w:val="9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Zhang,</w:t>
        </w:r>
        <w:r>
          <w:rPr>
            <w:color w:val="2196D1"/>
            <w:spacing w:val="9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Y.L.,</w:t>
        </w:r>
      </w:hyperlink>
    </w:p>
    <w:p>
      <w:pPr>
        <w:spacing w:line="276" w:lineRule="auto" w:before="22"/>
        <w:ind w:left="371" w:right="109" w:firstLine="0"/>
        <w:jc w:val="left"/>
        <w:rPr>
          <w:sz w:val="12"/>
        </w:rPr>
      </w:pPr>
      <w:hyperlink r:id="rId42">
        <w:r>
          <w:rPr>
            <w:color w:val="2196D1"/>
            <w:w w:val="105"/>
            <w:sz w:val="12"/>
          </w:rPr>
          <w:t>Xu,</w:t>
        </w:r>
        <w:r>
          <w:rPr>
            <w:color w:val="2196D1"/>
            <w:spacing w:val="1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Y.H.,</w:t>
        </w:r>
        <w:r>
          <w:rPr>
            <w:color w:val="2196D1"/>
            <w:spacing w:val="1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2019.</w:t>
        </w:r>
        <w:r>
          <w:rPr>
            <w:color w:val="2196D1"/>
            <w:spacing w:val="1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Ultra-efficient</w:t>
        </w:r>
        <w:r>
          <w:rPr>
            <w:color w:val="2196D1"/>
            <w:spacing w:val="1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electromagnetic wave</w:t>
        </w:r>
        <w:r>
          <w:rPr>
            <w:color w:val="2196D1"/>
            <w:spacing w:val="1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absorption</w:t>
        </w:r>
        <w:r>
          <w:rPr>
            <w:color w:val="2196D1"/>
            <w:spacing w:val="1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with</w:t>
        </w:r>
        <w:r>
          <w:rPr>
            <w:color w:val="2196D1"/>
            <w:spacing w:val="1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ethanol-</w:t>
        </w:r>
      </w:hyperlink>
      <w:r>
        <w:rPr>
          <w:color w:val="2196D1"/>
          <w:spacing w:val="1"/>
          <w:w w:val="105"/>
          <w:sz w:val="12"/>
        </w:rPr>
        <w:t> </w:t>
      </w:r>
      <w:hyperlink r:id="rId42">
        <w:r>
          <w:rPr>
            <w:color w:val="2196D1"/>
            <w:w w:val="105"/>
            <w:sz w:val="12"/>
          </w:rPr>
          <w:t>thermally</w:t>
        </w:r>
        <w:r>
          <w:rPr>
            <w:color w:val="2196D1"/>
            <w:spacing w:val="7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treated</w:t>
        </w:r>
        <w:r>
          <w:rPr>
            <w:color w:val="2196D1"/>
            <w:spacing w:val="6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two-dimensional</w:t>
        </w:r>
        <w:r>
          <w:rPr>
            <w:color w:val="2196D1"/>
            <w:spacing w:val="7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Nb</w:t>
        </w:r>
        <w:r>
          <w:rPr>
            <w:color w:val="2196D1"/>
            <w:w w:val="105"/>
            <w:sz w:val="12"/>
            <w:vertAlign w:val="subscript"/>
          </w:rPr>
          <w:t>2</w:t>
        </w:r>
        <w:r>
          <w:rPr>
            <w:color w:val="2196D1"/>
            <w:w w:val="105"/>
            <w:sz w:val="12"/>
            <w:vertAlign w:val="baseline"/>
          </w:rPr>
          <w:t>CT</w:t>
        </w:r>
        <w:r>
          <w:rPr>
            <w:smallCaps/>
            <w:color w:val="2196D1"/>
            <w:w w:val="105"/>
            <w:sz w:val="12"/>
            <w:vertAlign w:val="subscript"/>
          </w:rPr>
          <w:t>x</w:t>
        </w:r>
        <w:r>
          <w:rPr>
            <w:smallCaps w:val="0"/>
            <w:color w:val="2196D1"/>
            <w:spacing w:val="8"/>
            <w:w w:val="105"/>
            <w:sz w:val="12"/>
            <w:vertAlign w:val="baseline"/>
          </w:rPr>
          <w:t> </w:t>
        </w:r>
        <w:r>
          <w:rPr>
            <w:smallCaps w:val="0"/>
            <w:color w:val="2196D1"/>
            <w:w w:val="105"/>
            <w:sz w:val="12"/>
            <w:vertAlign w:val="baseline"/>
          </w:rPr>
          <w:t>nanosheets.</w:t>
        </w:r>
        <w:r>
          <w:rPr>
            <w:smallCaps w:val="0"/>
            <w:color w:val="2196D1"/>
            <w:spacing w:val="7"/>
            <w:w w:val="105"/>
            <w:sz w:val="12"/>
            <w:vertAlign w:val="baseline"/>
          </w:rPr>
          <w:t> </w:t>
        </w:r>
        <w:r>
          <w:rPr>
            <w:smallCaps w:val="0"/>
            <w:color w:val="2196D1"/>
            <w:w w:val="105"/>
            <w:sz w:val="12"/>
            <w:vertAlign w:val="baseline"/>
          </w:rPr>
          <w:t>J.</w:t>
        </w:r>
        <w:r>
          <w:rPr>
            <w:smallCaps w:val="0"/>
            <w:color w:val="2196D1"/>
            <w:spacing w:val="7"/>
            <w:w w:val="105"/>
            <w:sz w:val="12"/>
            <w:vertAlign w:val="baseline"/>
          </w:rPr>
          <w:t> </w:t>
        </w:r>
        <w:r>
          <w:rPr>
            <w:smallCaps w:val="0"/>
            <w:color w:val="2196D1"/>
            <w:w w:val="105"/>
            <w:sz w:val="12"/>
            <w:vertAlign w:val="baseline"/>
          </w:rPr>
          <w:t>Colloid</w:t>
        </w:r>
        <w:r>
          <w:rPr>
            <w:smallCaps w:val="0"/>
            <w:color w:val="2196D1"/>
            <w:spacing w:val="8"/>
            <w:w w:val="105"/>
            <w:sz w:val="12"/>
            <w:vertAlign w:val="baseline"/>
          </w:rPr>
          <w:t> </w:t>
        </w:r>
        <w:r>
          <w:rPr>
            <w:smallCaps w:val="0"/>
            <w:color w:val="2196D1"/>
            <w:w w:val="105"/>
            <w:sz w:val="12"/>
            <w:vertAlign w:val="baseline"/>
          </w:rPr>
          <w:t>Interface</w:t>
        </w:r>
        <w:r>
          <w:rPr>
            <w:smallCaps w:val="0"/>
            <w:color w:val="2196D1"/>
            <w:spacing w:val="7"/>
            <w:w w:val="105"/>
            <w:sz w:val="12"/>
            <w:vertAlign w:val="baseline"/>
          </w:rPr>
          <w:t> </w:t>
        </w:r>
        <w:r>
          <w:rPr>
            <w:smallCaps w:val="0"/>
            <w:color w:val="2196D1"/>
            <w:w w:val="105"/>
            <w:sz w:val="12"/>
            <w:vertAlign w:val="baseline"/>
          </w:rPr>
          <w:t>Sci.</w:t>
        </w:r>
        <w:r>
          <w:rPr>
            <w:smallCaps w:val="0"/>
            <w:color w:val="2196D1"/>
            <w:spacing w:val="6"/>
            <w:w w:val="105"/>
            <w:sz w:val="12"/>
            <w:vertAlign w:val="baseline"/>
          </w:rPr>
          <w:t> </w:t>
        </w:r>
        <w:r>
          <w:rPr>
            <w:smallCaps w:val="0"/>
            <w:color w:val="2196D1"/>
            <w:w w:val="105"/>
            <w:sz w:val="12"/>
            <w:vertAlign w:val="baseline"/>
          </w:rPr>
          <w:t>537,</w:t>
        </w:r>
      </w:hyperlink>
      <w:r>
        <w:rPr>
          <w:smallCaps w:val="0"/>
          <w:color w:val="2196D1"/>
          <w:spacing w:val="-27"/>
          <w:w w:val="105"/>
          <w:sz w:val="12"/>
          <w:vertAlign w:val="baseline"/>
        </w:rPr>
        <w:t> </w:t>
      </w:r>
      <w:hyperlink r:id="rId42">
        <w:bookmarkStart w:name="_bookmark32" w:id="59"/>
        <w:bookmarkEnd w:id="59"/>
        <w:r>
          <w:rPr>
            <w:smallCaps w:val="0"/>
            <w:color w:val="2196D1"/>
            <w:w w:val="105"/>
            <w:sz w:val="12"/>
            <w:vertAlign w:val="baseline"/>
          </w:rPr>
          <w:t>306</w:t>
        </w:r>
        <w:r>
          <w:rPr>
            <w:rFonts w:ascii="Cambria" w:hAnsi="Cambria"/>
            <w:smallCaps w:val="0"/>
            <w:color w:val="2196D1"/>
            <w:w w:val="105"/>
            <w:sz w:val="12"/>
            <w:vertAlign w:val="baseline"/>
          </w:rPr>
          <w:t>–</w:t>
        </w:r>
        <w:r>
          <w:rPr>
            <w:smallCaps w:val="0"/>
            <w:color w:val="2196D1"/>
            <w:w w:val="105"/>
            <w:sz w:val="12"/>
            <w:vertAlign w:val="baseline"/>
          </w:rPr>
          <w:t>315</w:t>
        </w:r>
      </w:hyperlink>
      <w:r>
        <w:rPr>
          <w:smallCaps w:val="0"/>
          <w:w w:val="105"/>
          <w:sz w:val="12"/>
          <w:vertAlign w:val="baseline"/>
        </w:rPr>
        <w:t>.</w:t>
      </w:r>
    </w:p>
    <w:p>
      <w:pPr>
        <w:spacing w:line="280" w:lineRule="auto" w:before="3"/>
        <w:ind w:left="371" w:right="149" w:hanging="240"/>
        <w:jc w:val="left"/>
        <w:rPr>
          <w:sz w:val="12"/>
        </w:rPr>
      </w:pPr>
      <w:hyperlink r:id="rId43">
        <w:r>
          <w:rPr>
            <w:color w:val="2196D1"/>
            <w:w w:val="105"/>
            <w:sz w:val="12"/>
          </w:rPr>
          <w:t>Li,</w:t>
        </w:r>
        <w:r>
          <w:rPr>
            <w:color w:val="2196D1"/>
            <w:spacing w:val="9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B.S.,</w:t>
        </w:r>
        <w:r>
          <w:rPr>
            <w:color w:val="2196D1"/>
            <w:spacing w:val="9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Lai,</w:t>
        </w:r>
        <w:r>
          <w:rPr>
            <w:color w:val="2196D1"/>
            <w:spacing w:val="10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C.,</w:t>
        </w:r>
        <w:r>
          <w:rPr>
            <w:color w:val="2196D1"/>
            <w:spacing w:val="10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Zeng,</w:t>
        </w:r>
        <w:r>
          <w:rPr>
            <w:color w:val="2196D1"/>
            <w:spacing w:val="9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G.M.,</w:t>
        </w:r>
        <w:r>
          <w:rPr>
            <w:color w:val="2196D1"/>
            <w:spacing w:val="9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Huang,</w:t>
        </w:r>
        <w:r>
          <w:rPr>
            <w:color w:val="2196D1"/>
            <w:spacing w:val="10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D.L.,</w:t>
        </w:r>
        <w:r>
          <w:rPr>
            <w:color w:val="2196D1"/>
            <w:spacing w:val="10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Qin,</w:t>
        </w:r>
        <w:r>
          <w:rPr>
            <w:color w:val="2196D1"/>
            <w:spacing w:val="9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L.,</w:t>
        </w:r>
        <w:r>
          <w:rPr>
            <w:color w:val="2196D1"/>
            <w:spacing w:val="10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Zhang,</w:t>
        </w:r>
        <w:r>
          <w:rPr>
            <w:color w:val="2196D1"/>
            <w:spacing w:val="10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M.M.,</w:t>
        </w:r>
        <w:r>
          <w:rPr>
            <w:color w:val="2196D1"/>
            <w:spacing w:val="10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Cheng,</w:t>
        </w:r>
        <w:r>
          <w:rPr>
            <w:color w:val="2196D1"/>
            <w:spacing w:val="9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M.,</w:t>
        </w:r>
        <w:r>
          <w:rPr>
            <w:color w:val="2196D1"/>
            <w:spacing w:val="10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Liu,</w:t>
        </w:r>
        <w:r>
          <w:rPr>
            <w:color w:val="2196D1"/>
            <w:spacing w:val="9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X.G.,</w:t>
        </w:r>
      </w:hyperlink>
      <w:r>
        <w:rPr>
          <w:color w:val="2196D1"/>
          <w:spacing w:val="1"/>
          <w:w w:val="105"/>
          <w:sz w:val="12"/>
        </w:rPr>
        <w:t> </w:t>
      </w:r>
      <w:hyperlink r:id="rId43">
        <w:r>
          <w:rPr>
            <w:color w:val="2196D1"/>
            <w:w w:val="105"/>
            <w:sz w:val="12"/>
          </w:rPr>
          <w:t>Yi,</w:t>
        </w:r>
        <w:r>
          <w:rPr>
            <w:color w:val="2196D1"/>
            <w:spacing w:val="5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H.,</w:t>
        </w:r>
        <w:r>
          <w:rPr>
            <w:color w:val="2196D1"/>
            <w:spacing w:val="5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Zhou,</w:t>
        </w:r>
        <w:r>
          <w:rPr>
            <w:color w:val="2196D1"/>
            <w:spacing w:val="4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C.Y.,</w:t>
        </w:r>
        <w:r>
          <w:rPr>
            <w:color w:val="2196D1"/>
            <w:spacing w:val="5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Huang,</w:t>
        </w:r>
        <w:r>
          <w:rPr>
            <w:color w:val="2196D1"/>
            <w:spacing w:val="4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F.L.,</w:t>
        </w:r>
        <w:r>
          <w:rPr>
            <w:color w:val="2196D1"/>
            <w:spacing w:val="5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Liu,</w:t>
        </w:r>
        <w:r>
          <w:rPr>
            <w:color w:val="2196D1"/>
            <w:spacing w:val="4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S.Y.,</w:t>
        </w:r>
        <w:r>
          <w:rPr>
            <w:color w:val="2196D1"/>
            <w:spacing w:val="4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Fu,</w:t>
        </w:r>
        <w:r>
          <w:rPr>
            <w:color w:val="2196D1"/>
            <w:spacing w:val="5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Y.K.,</w:t>
        </w:r>
        <w:r>
          <w:rPr>
            <w:color w:val="2196D1"/>
            <w:spacing w:val="5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2019a.</w:t>
        </w:r>
        <w:r>
          <w:rPr>
            <w:color w:val="2196D1"/>
            <w:spacing w:val="5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Black</w:t>
        </w:r>
        <w:r>
          <w:rPr>
            <w:color w:val="2196D1"/>
            <w:spacing w:val="5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phosphorus,</w:t>
        </w:r>
        <w:r>
          <w:rPr>
            <w:color w:val="2196D1"/>
            <w:spacing w:val="5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a</w:t>
        </w:r>
        <w:r>
          <w:rPr>
            <w:color w:val="2196D1"/>
            <w:spacing w:val="6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rising</w:t>
        </w:r>
      </w:hyperlink>
      <w:r>
        <w:rPr>
          <w:color w:val="2196D1"/>
          <w:spacing w:val="-28"/>
          <w:w w:val="105"/>
          <w:sz w:val="12"/>
        </w:rPr>
        <w:t> </w:t>
      </w:r>
      <w:hyperlink r:id="rId43">
        <w:r>
          <w:rPr>
            <w:color w:val="2196D1"/>
            <w:w w:val="105"/>
            <w:sz w:val="12"/>
          </w:rPr>
          <w:t>star</w:t>
        </w:r>
        <w:r>
          <w:rPr>
            <w:color w:val="2196D1"/>
            <w:spacing w:val="6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2D</w:t>
        </w:r>
        <w:r>
          <w:rPr>
            <w:color w:val="2196D1"/>
            <w:spacing w:val="8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nanomaterial</w:t>
        </w:r>
        <w:r>
          <w:rPr>
            <w:color w:val="2196D1"/>
            <w:spacing w:val="8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in</w:t>
        </w:r>
        <w:r>
          <w:rPr>
            <w:color w:val="2196D1"/>
            <w:spacing w:val="8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the</w:t>
        </w:r>
        <w:r>
          <w:rPr>
            <w:color w:val="2196D1"/>
            <w:spacing w:val="8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post-graphene</w:t>
        </w:r>
        <w:r>
          <w:rPr>
            <w:color w:val="2196D1"/>
            <w:spacing w:val="6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era:</w:t>
        </w:r>
        <w:r>
          <w:rPr>
            <w:color w:val="2196D1"/>
            <w:spacing w:val="8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synthesis,</w:t>
        </w:r>
        <w:r>
          <w:rPr>
            <w:color w:val="2196D1"/>
            <w:spacing w:val="8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properties,</w:t>
        </w:r>
        <w:r>
          <w:rPr>
            <w:color w:val="2196D1"/>
            <w:spacing w:val="6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modifications,</w:t>
        </w:r>
      </w:hyperlink>
      <w:r>
        <w:rPr>
          <w:color w:val="2196D1"/>
          <w:spacing w:val="-28"/>
          <w:w w:val="105"/>
          <w:sz w:val="12"/>
        </w:rPr>
        <w:t> </w:t>
      </w:r>
      <w:hyperlink r:id="rId43">
        <w:bookmarkStart w:name="_bookmark33" w:id="60"/>
        <w:bookmarkEnd w:id="60"/>
        <w:r>
          <w:rPr>
            <w:color w:val="2196D1"/>
            <w:w w:val="105"/>
            <w:sz w:val="12"/>
          </w:rPr>
          <w:t>and</w:t>
        </w:r>
        <w:r>
          <w:rPr>
            <w:color w:val="2196D1"/>
            <w:spacing w:val="12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photocatalysis</w:t>
        </w:r>
        <w:r>
          <w:rPr>
            <w:color w:val="2196D1"/>
            <w:spacing w:val="12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applications.</w:t>
        </w:r>
        <w:r>
          <w:rPr>
            <w:color w:val="2196D1"/>
            <w:spacing w:val="13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Small</w:t>
        </w:r>
        <w:r>
          <w:rPr>
            <w:color w:val="2196D1"/>
            <w:spacing w:val="13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15,</w:t>
        </w:r>
        <w:r>
          <w:rPr>
            <w:color w:val="2196D1"/>
            <w:spacing w:val="11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1804565</w:t>
        </w:r>
      </w:hyperlink>
      <w:r>
        <w:rPr>
          <w:w w:val="105"/>
          <w:sz w:val="12"/>
        </w:rPr>
        <w:t>.</w:t>
      </w:r>
    </w:p>
    <w:p>
      <w:pPr>
        <w:spacing w:line="276" w:lineRule="auto" w:before="0"/>
        <w:ind w:left="371" w:right="195" w:hanging="240"/>
        <w:jc w:val="left"/>
        <w:rPr>
          <w:sz w:val="12"/>
        </w:rPr>
      </w:pPr>
      <w:hyperlink r:id="rId44">
        <w:r>
          <w:rPr>
            <w:color w:val="2196D1"/>
            <w:w w:val="105"/>
            <w:sz w:val="12"/>
          </w:rPr>
          <w:t>Li,</w:t>
        </w:r>
        <w:r>
          <w:rPr>
            <w:color w:val="2196D1"/>
            <w:spacing w:val="9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L.H.,</w:t>
        </w:r>
        <w:r>
          <w:rPr>
            <w:color w:val="2196D1"/>
            <w:spacing w:val="9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Deng,</w:t>
        </w:r>
        <w:r>
          <w:rPr>
            <w:color w:val="2196D1"/>
            <w:spacing w:val="10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J.X.,</w:t>
        </w:r>
        <w:r>
          <w:rPr>
            <w:color w:val="2196D1"/>
            <w:spacing w:val="9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Yu,</w:t>
        </w:r>
        <w:r>
          <w:rPr>
            <w:color w:val="2196D1"/>
            <w:spacing w:val="9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R.B.,</w:t>
        </w:r>
        <w:r>
          <w:rPr>
            <w:color w:val="2196D1"/>
            <w:spacing w:val="10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Chen,</w:t>
        </w:r>
        <w:r>
          <w:rPr>
            <w:color w:val="2196D1"/>
            <w:spacing w:val="9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J.,</w:t>
        </w:r>
        <w:r>
          <w:rPr>
            <w:color w:val="2196D1"/>
            <w:spacing w:val="9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Wang,</w:t>
        </w:r>
        <w:r>
          <w:rPr>
            <w:color w:val="2196D1"/>
            <w:spacing w:val="10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Z.,</w:t>
        </w:r>
        <w:r>
          <w:rPr>
            <w:color w:val="2196D1"/>
            <w:spacing w:val="9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Xing,</w:t>
        </w:r>
        <w:r>
          <w:rPr>
            <w:color w:val="2196D1"/>
            <w:spacing w:val="9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X.R.,</w:t>
        </w:r>
        <w:r>
          <w:rPr>
            <w:color w:val="2196D1"/>
            <w:spacing w:val="10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2013.</w:t>
        </w:r>
        <w:r>
          <w:rPr>
            <w:color w:val="2196D1"/>
            <w:spacing w:val="9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Niobium</w:t>
        </w:r>
        <w:r>
          <w:rPr>
            <w:color w:val="2196D1"/>
            <w:spacing w:val="9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pento</w:t>
        </w:r>
        <w:r>
          <w:rPr>
            <w:smallCaps/>
            <w:color w:val="2196D1"/>
            <w:w w:val="105"/>
            <w:sz w:val="12"/>
          </w:rPr>
          <w:t>x</w:t>
        </w:r>
        <w:r>
          <w:rPr>
            <w:smallCaps w:val="0"/>
            <w:color w:val="2196D1"/>
            <w:w w:val="105"/>
            <w:sz w:val="12"/>
          </w:rPr>
          <w:t>ide</w:t>
        </w:r>
      </w:hyperlink>
      <w:r>
        <w:rPr>
          <w:smallCaps w:val="0"/>
          <w:color w:val="2196D1"/>
          <w:spacing w:val="-27"/>
          <w:w w:val="105"/>
          <w:sz w:val="12"/>
        </w:rPr>
        <w:t> </w:t>
      </w:r>
      <w:hyperlink r:id="rId44">
        <w:r>
          <w:rPr>
            <w:smallCaps w:val="0"/>
            <w:color w:val="2196D1"/>
            <w:w w:val="105"/>
            <w:sz w:val="12"/>
          </w:rPr>
          <w:t>hollow</w:t>
        </w:r>
        <w:r>
          <w:rPr>
            <w:smallCaps w:val="0"/>
            <w:color w:val="2196D1"/>
            <w:spacing w:val="17"/>
            <w:w w:val="105"/>
            <w:sz w:val="12"/>
          </w:rPr>
          <w:t> </w:t>
        </w:r>
        <w:r>
          <w:rPr>
            <w:smallCaps w:val="0"/>
            <w:color w:val="2196D1"/>
            <w:w w:val="105"/>
            <w:sz w:val="12"/>
          </w:rPr>
          <w:t>nanospheres</w:t>
        </w:r>
        <w:r>
          <w:rPr>
            <w:smallCaps w:val="0"/>
            <w:color w:val="2196D1"/>
            <w:spacing w:val="18"/>
            <w:w w:val="105"/>
            <w:sz w:val="12"/>
          </w:rPr>
          <w:t> </w:t>
        </w:r>
        <w:r>
          <w:rPr>
            <w:smallCaps w:val="0"/>
            <w:color w:val="2196D1"/>
            <w:w w:val="105"/>
            <w:sz w:val="12"/>
          </w:rPr>
          <w:t>with</w:t>
        </w:r>
        <w:r>
          <w:rPr>
            <w:smallCaps w:val="0"/>
            <w:color w:val="2196D1"/>
            <w:spacing w:val="17"/>
            <w:w w:val="105"/>
            <w:sz w:val="12"/>
          </w:rPr>
          <w:t> </w:t>
        </w:r>
        <w:r>
          <w:rPr>
            <w:smallCaps w:val="0"/>
            <w:color w:val="2196D1"/>
            <w:w w:val="105"/>
            <w:sz w:val="12"/>
          </w:rPr>
          <w:t>enhanced</w:t>
        </w:r>
        <w:r>
          <w:rPr>
            <w:smallCaps w:val="0"/>
            <w:color w:val="2196D1"/>
            <w:spacing w:val="17"/>
            <w:w w:val="105"/>
            <w:sz w:val="12"/>
          </w:rPr>
          <w:t> </w:t>
        </w:r>
        <w:r>
          <w:rPr>
            <w:smallCaps w:val="0"/>
            <w:color w:val="2196D1"/>
            <w:w w:val="105"/>
            <w:sz w:val="12"/>
          </w:rPr>
          <w:t>visible</w:t>
        </w:r>
        <w:r>
          <w:rPr>
            <w:smallCaps w:val="0"/>
            <w:color w:val="2196D1"/>
            <w:spacing w:val="17"/>
            <w:w w:val="105"/>
            <w:sz w:val="12"/>
          </w:rPr>
          <w:t> </w:t>
        </w:r>
        <w:r>
          <w:rPr>
            <w:smallCaps w:val="0"/>
            <w:color w:val="2196D1"/>
            <w:w w:val="105"/>
            <w:sz w:val="12"/>
          </w:rPr>
          <w:t>light</w:t>
        </w:r>
        <w:r>
          <w:rPr>
            <w:smallCaps w:val="0"/>
            <w:color w:val="2196D1"/>
            <w:spacing w:val="17"/>
            <w:w w:val="105"/>
            <w:sz w:val="12"/>
          </w:rPr>
          <w:t> </w:t>
        </w:r>
        <w:r>
          <w:rPr>
            <w:smallCaps w:val="0"/>
            <w:color w:val="2196D1"/>
            <w:w w:val="105"/>
            <w:sz w:val="12"/>
          </w:rPr>
          <w:t>photocatalytic</w:t>
        </w:r>
        <w:r>
          <w:rPr>
            <w:smallCaps w:val="0"/>
            <w:color w:val="2196D1"/>
            <w:spacing w:val="16"/>
            <w:w w:val="105"/>
            <w:sz w:val="12"/>
          </w:rPr>
          <w:t> </w:t>
        </w:r>
        <w:r>
          <w:rPr>
            <w:smallCaps w:val="0"/>
            <w:color w:val="2196D1"/>
            <w:w w:val="105"/>
            <w:sz w:val="12"/>
          </w:rPr>
          <w:t>activity.</w:t>
        </w:r>
        <w:r>
          <w:rPr>
            <w:smallCaps w:val="0"/>
            <w:color w:val="2196D1"/>
            <w:spacing w:val="16"/>
            <w:w w:val="105"/>
            <w:sz w:val="12"/>
          </w:rPr>
          <w:t> </w:t>
        </w:r>
        <w:r>
          <w:rPr>
            <w:smallCaps w:val="0"/>
            <w:color w:val="2196D1"/>
            <w:w w:val="105"/>
            <w:sz w:val="12"/>
          </w:rPr>
          <w:t>J.</w:t>
        </w:r>
        <w:r>
          <w:rPr>
            <w:smallCaps w:val="0"/>
            <w:color w:val="2196D1"/>
            <w:spacing w:val="18"/>
            <w:w w:val="105"/>
            <w:sz w:val="12"/>
          </w:rPr>
          <w:t> </w:t>
        </w:r>
        <w:r>
          <w:rPr>
            <w:smallCaps w:val="0"/>
            <w:color w:val="2196D1"/>
            <w:w w:val="105"/>
            <w:sz w:val="12"/>
          </w:rPr>
          <w:t>Mater.</w:t>
        </w:r>
      </w:hyperlink>
      <w:r>
        <w:rPr>
          <w:smallCaps w:val="0"/>
          <w:color w:val="2196D1"/>
          <w:spacing w:val="1"/>
          <w:w w:val="105"/>
          <w:sz w:val="12"/>
        </w:rPr>
        <w:t> </w:t>
      </w:r>
      <w:hyperlink r:id="rId44">
        <w:bookmarkStart w:name="_bookmark34" w:id="61"/>
        <w:bookmarkEnd w:id="61"/>
        <w:r>
          <w:rPr>
            <w:smallCaps w:val="0"/>
            <w:color w:val="2196D1"/>
            <w:w w:val="105"/>
            <w:sz w:val="12"/>
          </w:rPr>
          <w:t>Chem.</w:t>
        </w:r>
        <w:r>
          <w:rPr>
            <w:smallCaps w:val="0"/>
            <w:color w:val="2196D1"/>
            <w:spacing w:val="12"/>
            <w:w w:val="105"/>
            <w:sz w:val="12"/>
          </w:rPr>
          <w:t> </w:t>
        </w:r>
        <w:r>
          <w:rPr>
            <w:smallCaps w:val="0"/>
            <w:color w:val="2196D1"/>
            <w:w w:val="105"/>
            <w:sz w:val="12"/>
          </w:rPr>
          <w:t>A.</w:t>
        </w:r>
        <w:r>
          <w:rPr>
            <w:smallCaps w:val="0"/>
            <w:color w:val="2196D1"/>
            <w:spacing w:val="13"/>
            <w:w w:val="105"/>
            <w:sz w:val="12"/>
          </w:rPr>
          <w:t> </w:t>
        </w:r>
        <w:r>
          <w:rPr>
            <w:smallCaps w:val="0"/>
            <w:color w:val="2196D1"/>
            <w:w w:val="105"/>
            <w:sz w:val="12"/>
          </w:rPr>
          <w:t>1,</w:t>
        </w:r>
        <w:r>
          <w:rPr>
            <w:smallCaps w:val="0"/>
            <w:color w:val="2196D1"/>
            <w:spacing w:val="12"/>
            <w:w w:val="105"/>
            <w:sz w:val="12"/>
          </w:rPr>
          <w:t> </w:t>
        </w:r>
        <w:r>
          <w:rPr>
            <w:smallCaps w:val="0"/>
            <w:color w:val="2196D1"/>
            <w:w w:val="105"/>
            <w:sz w:val="12"/>
          </w:rPr>
          <w:t>11894</w:t>
        </w:r>
        <w:r>
          <w:rPr>
            <w:rFonts w:ascii="Cambria" w:hAnsi="Cambria"/>
            <w:smallCaps w:val="0"/>
            <w:color w:val="2196D1"/>
            <w:w w:val="105"/>
            <w:sz w:val="12"/>
          </w:rPr>
          <w:t>–</w:t>
        </w:r>
        <w:r>
          <w:rPr>
            <w:smallCaps w:val="0"/>
            <w:color w:val="2196D1"/>
            <w:w w:val="105"/>
            <w:sz w:val="12"/>
          </w:rPr>
          <w:t>11900</w:t>
        </w:r>
      </w:hyperlink>
      <w:r>
        <w:rPr>
          <w:smallCaps w:val="0"/>
          <w:w w:val="105"/>
          <w:sz w:val="12"/>
        </w:rPr>
        <w:t>.</w:t>
      </w:r>
    </w:p>
    <w:p>
      <w:pPr>
        <w:spacing w:before="2"/>
        <w:ind w:left="131" w:right="0" w:firstLine="0"/>
        <w:jc w:val="left"/>
        <w:rPr>
          <w:sz w:val="12"/>
        </w:rPr>
      </w:pPr>
      <w:hyperlink r:id="rId45">
        <w:r>
          <w:rPr>
            <w:color w:val="2196D1"/>
            <w:w w:val="105"/>
            <w:sz w:val="12"/>
          </w:rPr>
          <w:t>Li,</w:t>
        </w:r>
        <w:r>
          <w:rPr>
            <w:color w:val="2196D1"/>
            <w:spacing w:val="6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Y.J.,</w:t>
        </w:r>
        <w:r>
          <w:rPr>
            <w:color w:val="2196D1"/>
            <w:spacing w:val="4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Yin,</w:t>
        </w:r>
        <w:r>
          <w:rPr>
            <w:color w:val="2196D1"/>
            <w:spacing w:val="5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Z.H.,</w:t>
        </w:r>
        <w:r>
          <w:rPr>
            <w:color w:val="2196D1"/>
            <w:spacing w:val="5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Ji,</w:t>
        </w:r>
        <w:r>
          <w:rPr>
            <w:color w:val="2196D1"/>
            <w:spacing w:val="6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G.R.,</w:t>
        </w:r>
        <w:r>
          <w:rPr>
            <w:color w:val="2196D1"/>
            <w:spacing w:val="5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Liang,</w:t>
        </w:r>
        <w:r>
          <w:rPr>
            <w:color w:val="2196D1"/>
            <w:spacing w:val="4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Z.Q.,</w:t>
        </w:r>
        <w:r>
          <w:rPr>
            <w:color w:val="2196D1"/>
            <w:spacing w:val="6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Xue,</w:t>
        </w:r>
        <w:r>
          <w:rPr>
            <w:color w:val="2196D1"/>
            <w:spacing w:val="5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Y.J.,</w:t>
        </w:r>
        <w:r>
          <w:rPr>
            <w:color w:val="2196D1"/>
            <w:spacing w:val="4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Guo,</w:t>
        </w:r>
        <w:r>
          <w:rPr>
            <w:color w:val="2196D1"/>
            <w:spacing w:val="5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Y.C.,</w:t>
        </w:r>
        <w:r>
          <w:rPr>
            <w:color w:val="2196D1"/>
            <w:spacing w:val="6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Tian,</w:t>
        </w:r>
        <w:r>
          <w:rPr>
            <w:color w:val="2196D1"/>
            <w:spacing w:val="5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J.,</w:t>
        </w:r>
        <w:r>
          <w:rPr>
            <w:color w:val="2196D1"/>
            <w:spacing w:val="5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Wang,</w:t>
        </w:r>
        <w:r>
          <w:rPr>
            <w:color w:val="2196D1"/>
            <w:spacing w:val="4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X.Z.,</w:t>
        </w:r>
        <w:r>
          <w:rPr>
            <w:color w:val="2196D1"/>
            <w:spacing w:val="5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Cui,</w:t>
        </w:r>
        <w:r>
          <w:rPr>
            <w:color w:val="2196D1"/>
            <w:spacing w:val="5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H.</w:t>
        </w:r>
      </w:hyperlink>
    </w:p>
    <w:p>
      <w:pPr>
        <w:spacing w:line="276" w:lineRule="auto" w:before="24"/>
        <w:ind w:left="370" w:right="307" w:firstLine="0"/>
        <w:jc w:val="left"/>
        <w:rPr>
          <w:sz w:val="12"/>
        </w:rPr>
      </w:pPr>
      <w:hyperlink r:id="rId45">
        <w:r>
          <w:rPr>
            <w:color w:val="2196D1"/>
            <w:w w:val="105"/>
            <w:sz w:val="12"/>
          </w:rPr>
          <w:t>Z.,</w:t>
        </w:r>
        <w:r>
          <w:rPr>
            <w:color w:val="2196D1"/>
            <w:spacing w:val="1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2019b.</w:t>
        </w:r>
        <w:r>
          <w:rPr>
            <w:color w:val="2196D1"/>
            <w:spacing w:val="1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2D/2D/2D</w:t>
        </w:r>
        <w:r>
          <w:rPr>
            <w:color w:val="2196D1"/>
            <w:spacing w:val="1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heterojunction</w:t>
        </w:r>
        <w:r>
          <w:rPr>
            <w:color w:val="2196D1"/>
            <w:spacing w:val="1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of</w:t>
        </w:r>
        <w:r>
          <w:rPr>
            <w:color w:val="2196D1"/>
            <w:spacing w:val="1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Ti</w:t>
        </w:r>
        <w:r>
          <w:rPr>
            <w:color w:val="2196D1"/>
            <w:w w:val="105"/>
            <w:sz w:val="12"/>
            <w:vertAlign w:val="subscript"/>
          </w:rPr>
          <w:t>3</w:t>
        </w:r>
        <w:r>
          <w:rPr>
            <w:color w:val="2196D1"/>
            <w:w w:val="105"/>
            <w:sz w:val="12"/>
            <w:vertAlign w:val="baseline"/>
          </w:rPr>
          <w:t>C</w:t>
        </w:r>
        <w:r>
          <w:rPr>
            <w:color w:val="2196D1"/>
            <w:w w:val="105"/>
            <w:sz w:val="12"/>
            <w:vertAlign w:val="subscript"/>
          </w:rPr>
          <w:t>2</w:t>
        </w:r>
        <w:r>
          <w:rPr>
            <w:color w:val="2196D1"/>
            <w:spacing w:val="1"/>
            <w:w w:val="105"/>
            <w:sz w:val="12"/>
            <w:vertAlign w:val="baseline"/>
          </w:rPr>
          <w:t> </w:t>
        </w:r>
        <w:r>
          <w:rPr>
            <w:color w:val="2196D1"/>
            <w:w w:val="105"/>
            <w:sz w:val="12"/>
            <w:vertAlign w:val="baseline"/>
          </w:rPr>
          <w:t>MXene/MoS</w:t>
        </w:r>
        <w:r>
          <w:rPr>
            <w:color w:val="2196D1"/>
            <w:w w:val="105"/>
            <w:sz w:val="12"/>
            <w:vertAlign w:val="subscript"/>
          </w:rPr>
          <w:t>2</w:t>
        </w:r>
        <w:r>
          <w:rPr>
            <w:color w:val="2196D1"/>
            <w:spacing w:val="1"/>
            <w:w w:val="105"/>
            <w:sz w:val="12"/>
            <w:vertAlign w:val="baseline"/>
          </w:rPr>
          <w:t> </w:t>
        </w:r>
        <w:r>
          <w:rPr>
            <w:color w:val="2196D1"/>
            <w:w w:val="105"/>
            <w:sz w:val="12"/>
            <w:vertAlign w:val="baseline"/>
          </w:rPr>
          <w:t>nanosheets/TiO</w:t>
        </w:r>
        <w:r>
          <w:rPr>
            <w:color w:val="2196D1"/>
            <w:w w:val="105"/>
            <w:sz w:val="12"/>
            <w:vertAlign w:val="subscript"/>
          </w:rPr>
          <w:t>2</w:t>
        </w:r>
      </w:hyperlink>
      <w:r>
        <w:rPr>
          <w:color w:val="2196D1"/>
          <w:spacing w:val="1"/>
          <w:w w:val="105"/>
          <w:sz w:val="12"/>
          <w:vertAlign w:val="baseline"/>
        </w:rPr>
        <w:t> </w:t>
      </w:r>
      <w:hyperlink r:id="rId45">
        <w:r>
          <w:rPr>
            <w:color w:val="2196D1"/>
            <w:w w:val="105"/>
            <w:sz w:val="12"/>
            <w:vertAlign w:val="baseline"/>
          </w:rPr>
          <w:t>nanosheets</w:t>
        </w:r>
        <w:r>
          <w:rPr>
            <w:color w:val="2196D1"/>
            <w:spacing w:val="17"/>
            <w:w w:val="105"/>
            <w:sz w:val="12"/>
            <w:vertAlign w:val="baseline"/>
          </w:rPr>
          <w:t> </w:t>
        </w:r>
        <w:r>
          <w:rPr>
            <w:color w:val="2196D1"/>
            <w:w w:val="105"/>
            <w:sz w:val="12"/>
            <w:vertAlign w:val="baseline"/>
          </w:rPr>
          <w:t>with</w:t>
        </w:r>
        <w:r>
          <w:rPr>
            <w:color w:val="2196D1"/>
            <w:spacing w:val="17"/>
            <w:w w:val="105"/>
            <w:sz w:val="12"/>
            <w:vertAlign w:val="baseline"/>
          </w:rPr>
          <w:t> </w:t>
        </w:r>
        <w:r>
          <w:rPr>
            <w:color w:val="2196D1"/>
            <w:w w:val="105"/>
            <w:sz w:val="12"/>
            <w:vertAlign w:val="baseline"/>
          </w:rPr>
          <w:t>exposed</w:t>
        </w:r>
        <w:r>
          <w:rPr>
            <w:color w:val="2196D1"/>
            <w:spacing w:val="18"/>
            <w:w w:val="105"/>
            <w:sz w:val="12"/>
            <w:vertAlign w:val="baseline"/>
          </w:rPr>
          <w:t> </w:t>
        </w:r>
        <w:r>
          <w:rPr>
            <w:color w:val="2196D1"/>
            <w:w w:val="105"/>
            <w:sz w:val="12"/>
            <w:vertAlign w:val="baseline"/>
          </w:rPr>
          <w:t>(001)</w:t>
        </w:r>
        <w:r>
          <w:rPr>
            <w:color w:val="2196D1"/>
            <w:spacing w:val="17"/>
            <w:w w:val="105"/>
            <w:sz w:val="12"/>
            <w:vertAlign w:val="baseline"/>
          </w:rPr>
          <w:t> </w:t>
        </w:r>
        <w:r>
          <w:rPr>
            <w:color w:val="2196D1"/>
            <w:w w:val="105"/>
            <w:sz w:val="12"/>
            <w:vertAlign w:val="baseline"/>
          </w:rPr>
          <w:t>facets</w:t>
        </w:r>
        <w:r>
          <w:rPr>
            <w:color w:val="2196D1"/>
            <w:spacing w:val="17"/>
            <w:w w:val="105"/>
            <w:sz w:val="12"/>
            <w:vertAlign w:val="baseline"/>
          </w:rPr>
          <w:t> </w:t>
        </w:r>
        <w:r>
          <w:rPr>
            <w:color w:val="2196D1"/>
            <w:w w:val="105"/>
            <w:sz w:val="12"/>
            <w:vertAlign w:val="baseline"/>
          </w:rPr>
          <w:t>toward</w:t>
        </w:r>
        <w:r>
          <w:rPr>
            <w:color w:val="2196D1"/>
            <w:spacing w:val="16"/>
            <w:w w:val="105"/>
            <w:sz w:val="12"/>
            <w:vertAlign w:val="baseline"/>
          </w:rPr>
          <w:t> </w:t>
        </w:r>
        <w:r>
          <w:rPr>
            <w:color w:val="2196D1"/>
            <w:w w:val="105"/>
            <w:sz w:val="12"/>
            <w:vertAlign w:val="baseline"/>
          </w:rPr>
          <w:t>enhanced</w:t>
        </w:r>
        <w:r>
          <w:rPr>
            <w:color w:val="2196D1"/>
            <w:spacing w:val="17"/>
            <w:w w:val="105"/>
            <w:sz w:val="12"/>
            <w:vertAlign w:val="baseline"/>
          </w:rPr>
          <w:t> </w:t>
        </w:r>
        <w:r>
          <w:rPr>
            <w:color w:val="2196D1"/>
            <w:w w:val="105"/>
            <w:sz w:val="12"/>
            <w:vertAlign w:val="baseline"/>
          </w:rPr>
          <w:t>photocatalytic</w:t>
        </w:r>
        <w:r>
          <w:rPr>
            <w:color w:val="2196D1"/>
            <w:spacing w:val="16"/>
            <w:w w:val="105"/>
            <w:sz w:val="12"/>
            <w:vertAlign w:val="baseline"/>
          </w:rPr>
          <w:t> </w:t>
        </w:r>
        <w:r>
          <w:rPr>
            <w:color w:val="2196D1"/>
            <w:w w:val="105"/>
            <w:sz w:val="12"/>
            <w:vertAlign w:val="baseline"/>
          </w:rPr>
          <w:t>hydrogen</w:t>
        </w:r>
      </w:hyperlink>
      <w:r>
        <w:rPr>
          <w:color w:val="2196D1"/>
          <w:spacing w:val="-27"/>
          <w:w w:val="105"/>
          <w:sz w:val="12"/>
          <w:vertAlign w:val="baseline"/>
        </w:rPr>
        <w:t> </w:t>
      </w:r>
      <w:hyperlink r:id="rId45">
        <w:bookmarkStart w:name="_bookmark35" w:id="62"/>
        <w:bookmarkEnd w:id="62"/>
        <w:r>
          <w:rPr>
            <w:color w:val="2196D1"/>
            <w:w w:val="105"/>
            <w:sz w:val="12"/>
            <w:vertAlign w:val="baseline"/>
          </w:rPr>
          <w:t>production</w:t>
        </w:r>
        <w:r>
          <w:rPr>
            <w:color w:val="2196D1"/>
            <w:spacing w:val="12"/>
            <w:w w:val="105"/>
            <w:sz w:val="12"/>
            <w:vertAlign w:val="baseline"/>
          </w:rPr>
          <w:t> </w:t>
        </w:r>
        <w:r>
          <w:rPr>
            <w:color w:val="2196D1"/>
            <w:w w:val="105"/>
            <w:sz w:val="12"/>
            <w:vertAlign w:val="baseline"/>
          </w:rPr>
          <w:t>activity.</w:t>
        </w:r>
        <w:r>
          <w:rPr>
            <w:color w:val="2196D1"/>
            <w:spacing w:val="12"/>
            <w:w w:val="105"/>
            <w:sz w:val="12"/>
            <w:vertAlign w:val="baseline"/>
          </w:rPr>
          <w:t> </w:t>
        </w:r>
        <w:r>
          <w:rPr>
            <w:color w:val="2196D1"/>
            <w:w w:val="105"/>
            <w:sz w:val="12"/>
            <w:vertAlign w:val="baseline"/>
          </w:rPr>
          <w:t>Appl.</w:t>
        </w:r>
        <w:r>
          <w:rPr>
            <w:color w:val="2196D1"/>
            <w:spacing w:val="12"/>
            <w:w w:val="105"/>
            <w:sz w:val="12"/>
            <w:vertAlign w:val="baseline"/>
          </w:rPr>
          <w:t> </w:t>
        </w:r>
        <w:r>
          <w:rPr>
            <w:color w:val="2196D1"/>
            <w:w w:val="105"/>
            <w:sz w:val="12"/>
            <w:vertAlign w:val="baseline"/>
          </w:rPr>
          <w:t>Catal.</w:t>
        </w:r>
        <w:r>
          <w:rPr>
            <w:color w:val="2196D1"/>
            <w:spacing w:val="12"/>
            <w:w w:val="105"/>
            <w:sz w:val="12"/>
            <w:vertAlign w:val="baseline"/>
          </w:rPr>
          <w:t> </w:t>
        </w:r>
        <w:r>
          <w:rPr>
            <w:color w:val="2196D1"/>
            <w:w w:val="105"/>
            <w:sz w:val="12"/>
            <w:vertAlign w:val="baseline"/>
          </w:rPr>
          <w:t>B</w:t>
        </w:r>
        <w:r>
          <w:rPr>
            <w:color w:val="2196D1"/>
            <w:spacing w:val="13"/>
            <w:w w:val="105"/>
            <w:sz w:val="12"/>
            <w:vertAlign w:val="baseline"/>
          </w:rPr>
          <w:t> </w:t>
        </w:r>
        <w:r>
          <w:rPr>
            <w:color w:val="2196D1"/>
            <w:w w:val="105"/>
            <w:sz w:val="12"/>
            <w:vertAlign w:val="baseline"/>
          </w:rPr>
          <w:t>Environ.</w:t>
        </w:r>
        <w:r>
          <w:rPr>
            <w:color w:val="2196D1"/>
            <w:spacing w:val="12"/>
            <w:w w:val="105"/>
            <w:sz w:val="12"/>
            <w:vertAlign w:val="baseline"/>
          </w:rPr>
          <w:t> </w:t>
        </w:r>
        <w:r>
          <w:rPr>
            <w:color w:val="2196D1"/>
            <w:w w:val="105"/>
            <w:sz w:val="12"/>
            <w:vertAlign w:val="baseline"/>
          </w:rPr>
          <w:t>246,</w:t>
        </w:r>
        <w:r>
          <w:rPr>
            <w:color w:val="2196D1"/>
            <w:spacing w:val="12"/>
            <w:w w:val="105"/>
            <w:sz w:val="12"/>
            <w:vertAlign w:val="baseline"/>
          </w:rPr>
          <w:t> </w:t>
        </w:r>
        <w:r>
          <w:rPr>
            <w:color w:val="2196D1"/>
            <w:w w:val="105"/>
            <w:sz w:val="12"/>
            <w:vertAlign w:val="baseline"/>
          </w:rPr>
          <w:t>12</w:t>
        </w:r>
        <w:r>
          <w:rPr>
            <w:rFonts w:ascii="Cambria" w:hAnsi="Cambria"/>
            <w:color w:val="2196D1"/>
            <w:w w:val="105"/>
            <w:sz w:val="12"/>
            <w:vertAlign w:val="baseline"/>
          </w:rPr>
          <w:t>–</w:t>
        </w:r>
        <w:r>
          <w:rPr>
            <w:color w:val="2196D1"/>
            <w:w w:val="105"/>
            <w:sz w:val="12"/>
            <w:vertAlign w:val="baseline"/>
          </w:rPr>
          <w:t>20</w:t>
        </w:r>
      </w:hyperlink>
      <w:r>
        <w:rPr>
          <w:w w:val="105"/>
          <w:sz w:val="12"/>
          <w:vertAlign w:val="baseline"/>
        </w:rPr>
        <w:t>.</w:t>
      </w:r>
    </w:p>
    <w:p>
      <w:pPr>
        <w:spacing w:line="278" w:lineRule="auto" w:before="2"/>
        <w:ind w:left="370" w:right="175" w:hanging="240"/>
        <w:jc w:val="left"/>
        <w:rPr>
          <w:sz w:val="12"/>
        </w:rPr>
      </w:pPr>
      <w:hyperlink r:id="rId46">
        <w:r>
          <w:rPr>
            <w:color w:val="2196D1"/>
            <w:w w:val="105"/>
            <w:sz w:val="12"/>
          </w:rPr>
          <w:t>Lin,</w:t>
        </w:r>
        <w:r>
          <w:rPr>
            <w:color w:val="2196D1"/>
            <w:spacing w:val="13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H.,</w:t>
        </w:r>
        <w:r>
          <w:rPr>
            <w:color w:val="2196D1"/>
            <w:spacing w:val="13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Gao,</w:t>
        </w:r>
        <w:r>
          <w:rPr>
            <w:color w:val="2196D1"/>
            <w:spacing w:val="13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S.S.,</w:t>
        </w:r>
        <w:r>
          <w:rPr>
            <w:color w:val="2196D1"/>
            <w:spacing w:val="13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Dai,</w:t>
        </w:r>
        <w:r>
          <w:rPr>
            <w:color w:val="2196D1"/>
            <w:spacing w:val="14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C.,</w:t>
        </w:r>
        <w:r>
          <w:rPr>
            <w:color w:val="2196D1"/>
            <w:spacing w:val="14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Chen,</w:t>
        </w:r>
        <w:r>
          <w:rPr>
            <w:color w:val="2196D1"/>
            <w:spacing w:val="13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Y.,</w:t>
        </w:r>
        <w:r>
          <w:rPr>
            <w:color w:val="2196D1"/>
            <w:spacing w:val="12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Shi,</w:t>
        </w:r>
        <w:r>
          <w:rPr>
            <w:color w:val="2196D1"/>
            <w:spacing w:val="15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J.L.,</w:t>
        </w:r>
        <w:r>
          <w:rPr>
            <w:color w:val="2196D1"/>
            <w:spacing w:val="13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2017a.</w:t>
        </w:r>
        <w:r>
          <w:rPr>
            <w:color w:val="2196D1"/>
            <w:spacing w:val="14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A</w:t>
        </w:r>
        <w:r>
          <w:rPr>
            <w:color w:val="2196D1"/>
            <w:spacing w:val="13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two-dimensional</w:t>
        </w:r>
        <w:r>
          <w:rPr>
            <w:color w:val="2196D1"/>
            <w:spacing w:val="14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biodegradable</w:t>
        </w:r>
      </w:hyperlink>
      <w:r>
        <w:rPr>
          <w:color w:val="2196D1"/>
          <w:spacing w:val="-27"/>
          <w:w w:val="105"/>
          <w:sz w:val="12"/>
        </w:rPr>
        <w:t> </w:t>
      </w:r>
      <w:hyperlink r:id="rId46">
        <w:r>
          <w:rPr>
            <w:color w:val="2196D1"/>
            <w:w w:val="105"/>
            <w:sz w:val="12"/>
          </w:rPr>
          <w:t>niobium</w:t>
        </w:r>
        <w:r>
          <w:rPr>
            <w:color w:val="2196D1"/>
            <w:spacing w:val="6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carbide</w:t>
        </w:r>
        <w:r>
          <w:rPr>
            <w:color w:val="2196D1"/>
            <w:spacing w:val="5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(MXene)</w:t>
        </w:r>
        <w:r>
          <w:rPr>
            <w:color w:val="2196D1"/>
            <w:spacing w:val="5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for</w:t>
        </w:r>
        <w:r>
          <w:rPr>
            <w:color w:val="2196D1"/>
            <w:spacing w:val="6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photothermal</w:t>
        </w:r>
        <w:r>
          <w:rPr>
            <w:color w:val="2196D1"/>
            <w:spacing w:val="5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tumor</w:t>
        </w:r>
        <w:r>
          <w:rPr>
            <w:color w:val="2196D1"/>
            <w:spacing w:val="5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eradication</w:t>
        </w:r>
        <w:r>
          <w:rPr>
            <w:color w:val="2196D1"/>
            <w:spacing w:val="5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in</w:t>
        </w:r>
        <w:r>
          <w:rPr>
            <w:color w:val="2196D1"/>
            <w:spacing w:val="6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NIR-I</w:t>
        </w:r>
        <w:r>
          <w:rPr>
            <w:color w:val="2196D1"/>
            <w:spacing w:val="5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and</w:t>
        </w:r>
        <w:r>
          <w:rPr>
            <w:color w:val="2196D1"/>
            <w:spacing w:val="5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NIR-II</w:t>
        </w:r>
      </w:hyperlink>
      <w:r>
        <w:rPr>
          <w:color w:val="2196D1"/>
          <w:spacing w:val="1"/>
          <w:w w:val="105"/>
          <w:sz w:val="12"/>
        </w:rPr>
        <w:t> </w:t>
      </w:r>
      <w:hyperlink r:id="rId46">
        <w:bookmarkStart w:name="_bookmark36" w:id="63"/>
        <w:bookmarkEnd w:id="63"/>
        <w:r>
          <w:rPr>
            <w:color w:val="2196D1"/>
            <w:w w:val="105"/>
            <w:sz w:val="12"/>
          </w:rPr>
          <w:t>biowindows.</w:t>
        </w:r>
        <w:r>
          <w:rPr>
            <w:color w:val="2196D1"/>
            <w:spacing w:val="13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J.</w:t>
        </w:r>
        <w:r>
          <w:rPr>
            <w:color w:val="2196D1"/>
            <w:spacing w:val="15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Am.</w:t>
        </w:r>
        <w:r>
          <w:rPr>
            <w:color w:val="2196D1"/>
            <w:spacing w:val="13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Chem.</w:t>
        </w:r>
        <w:r>
          <w:rPr>
            <w:color w:val="2196D1"/>
            <w:spacing w:val="14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Soc.</w:t>
        </w:r>
        <w:r>
          <w:rPr>
            <w:color w:val="2196D1"/>
            <w:spacing w:val="13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139,</w:t>
        </w:r>
        <w:r>
          <w:rPr>
            <w:color w:val="2196D1"/>
            <w:spacing w:val="14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16235</w:t>
        </w:r>
        <w:r>
          <w:rPr>
            <w:rFonts w:ascii="Cambria" w:hAnsi="Cambria"/>
            <w:color w:val="2196D1"/>
            <w:w w:val="105"/>
            <w:sz w:val="12"/>
          </w:rPr>
          <w:t>–</w:t>
        </w:r>
        <w:r>
          <w:rPr>
            <w:color w:val="2196D1"/>
            <w:w w:val="105"/>
            <w:sz w:val="12"/>
          </w:rPr>
          <w:t>16247</w:t>
        </w:r>
      </w:hyperlink>
      <w:r>
        <w:rPr>
          <w:w w:val="105"/>
          <w:sz w:val="12"/>
        </w:rPr>
        <w:t>.</w:t>
      </w:r>
    </w:p>
    <w:p>
      <w:pPr>
        <w:spacing w:line="276" w:lineRule="auto" w:before="0"/>
        <w:ind w:left="371" w:right="145" w:hanging="240"/>
        <w:jc w:val="left"/>
        <w:rPr>
          <w:sz w:val="12"/>
        </w:rPr>
      </w:pPr>
      <w:hyperlink r:id="rId47">
        <w:r>
          <w:rPr>
            <w:color w:val="2196D1"/>
            <w:w w:val="105"/>
            <w:sz w:val="12"/>
          </w:rPr>
          <w:t>Lin,</w:t>
        </w:r>
        <w:r>
          <w:rPr>
            <w:color w:val="2196D1"/>
            <w:spacing w:val="1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L.,</w:t>
        </w:r>
        <w:r>
          <w:rPr>
            <w:color w:val="2196D1"/>
            <w:spacing w:val="1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Wang, H.Y.,</w:t>
        </w:r>
        <w:r>
          <w:rPr>
            <w:color w:val="2196D1"/>
            <w:spacing w:val="1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Xu,</w:t>
        </w:r>
        <w:r>
          <w:rPr>
            <w:color w:val="2196D1"/>
            <w:spacing w:val="1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P.,</w:t>
        </w:r>
        <w:r>
          <w:rPr>
            <w:color w:val="2196D1"/>
            <w:spacing w:val="1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2017b.</w:t>
        </w:r>
        <w:r>
          <w:rPr>
            <w:color w:val="2196D1"/>
            <w:spacing w:val="1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Immobilized TiO</w:t>
        </w:r>
        <w:r>
          <w:rPr>
            <w:color w:val="2196D1"/>
            <w:w w:val="105"/>
            <w:sz w:val="12"/>
            <w:vertAlign w:val="subscript"/>
          </w:rPr>
          <w:t>2</w:t>
        </w:r>
        <w:r>
          <w:rPr>
            <w:color w:val="2196D1"/>
            <w:w w:val="105"/>
            <w:sz w:val="12"/>
            <w:vertAlign w:val="baseline"/>
          </w:rPr>
          <w:t>-reduced</w:t>
        </w:r>
        <w:r>
          <w:rPr>
            <w:color w:val="2196D1"/>
            <w:spacing w:val="1"/>
            <w:w w:val="105"/>
            <w:sz w:val="12"/>
            <w:vertAlign w:val="baseline"/>
          </w:rPr>
          <w:t> </w:t>
        </w:r>
        <w:r>
          <w:rPr>
            <w:color w:val="2196D1"/>
            <w:w w:val="105"/>
            <w:sz w:val="12"/>
            <w:vertAlign w:val="baseline"/>
          </w:rPr>
          <w:t>graphene</w:t>
        </w:r>
        <w:r>
          <w:rPr>
            <w:color w:val="2196D1"/>
            <w:spacing w:val="1"/>
            <w:w w:val="105"/>
            <w:sz w:val="12"/>
            <w:vertAlign w:val="baseline"/>
          </w:rPr>
          <w:t> </w:t>
        </w:r>
        <w:r>
          <w:rPr>
            <w:color w:val="2196D1"/>
            <w:w w:val="105"/>
            <w:sz w:val="12"/>
            <w:vertAlign w:val="baseline"/>
          </w:rPr>
          <w:t>o</w:t>
        </w:r>
        <w:r>
          <w:rPr>
            <w:smallCaps/>
            <w:color w:val="2196D1"/>
            <w:w w:val="105"/>
            <w:sz w:val="12"/>
            <w:vertAlign w:val="baseline"/>
          </w:rPr>
          <w:t>x</w:t>
        </w:r>
        <w:r>
          <w:rPr>
            <w:smallCaps w:val="0"/>
            <w:color w:val="2196D1"/>
            <w:w w:val="105"/>
            <w:sz w:val="12"/>
            <w:vertAlign w:val="baseline"/>
          </w:rPr>
          <w:t>ide</w:t>
        </w:r>
      </w:hyperlink>
      <w:r>
        <w:rPr>
          <w:smallCaps w:val="0"/>
          <w:color w:val="2196D1"/>
          <w:spacing w:val="1"/>
          <w:w w:val="105"/>
          <w:sz w:val="12"/>
          <w:vertAlign w:val="baseline"/>
        </w:rPr>
        <w:t> </w:t>
      </w:r>
      <w:hyperlink r:id="rId47">
        <w:r>
          <w:rPr>
            <w:smallCaps w:val="0"/>
            <w:color w:val="2196D1"/>
            <w:w w:val="105"/>
            <w:sz w:val="12"/>
            <w:vertAlign w:val="baseline"/>
          </w:rPr>
          <w:t>nanocomposites</w:t>
        </w:r>
        <w:r>
          <w:rPr>
            <w:smallCaps w:val="0"/>
            <w:color w:val="2196D1"/>
            <w:spacing w:val="1"/>
            <w:w w:val="105"/>
            <w:sz w:val="12"/>
            <w:vertAlign w:val="baseline"/>
          </w:rPr>
          <w:t> </w:t>
        </w:r>
        <w:r>
          <w:rPr>
            <w:smallCaps w:val="0"/>
            <w:color w:val="2196D1"/>
            <w:w w:val="105"/>
            <w:sz w:val="12"/>
            <w:vertAlign w:val="baseline"/>
          </w:rPr>
          <w:t>on optical</w:t>
        </w:r>
        <w:r>
          <w:rPr>
            <w:smallCaps w:val="0"/>
            <w:color w:val="2196D1"/>
            <w:spacing w:val="2"/>
            <w:w w:val="105"/>
            <w:sz w:val="12"/>
            <w:vertAlign w:val="baseline"/>
          </w:rPr>
          <w:t> </w:t>
        </w:r>
        <w:r>
          <w:rPr>
            <w:smallCaps w:val="0"/>
            <w:color w:val="2196D1"/>
            <w:w w:val="105"/>
            <w:sz w:val="12"/>
            <w:vertAlign w:val="baseline"/>
          </w:rPr>
          <w:t>fibers as</w:t>
        </w:r>
        <w:r>
          <w:rPr>
            <w:smallCaps w:val="0"/>
            <w:color w:val="2196D1"/>
            <w:spacing w:val="1"/>
            <w:w w:val="105"/>
            <w:sz w:val="12"/>
            <w:vertAlign w:val="baseline"/>
          </w:rPr>
          <w:t> </w:t>
        </w:r>
        <w:r>
          <w:rPr>
            <w:smallCaps w:val="0"/>
            <w:color w:val="2196D1"/>
            <w:w w:val="105"/>
            <w:sz w:val="12"/>
            <w:vertAlign w:val="baseline"/>
          </w:rPr>
          <w:t>high</w:t>
        </w:r>
        <w:r>
          <w:rPr>
            <w:smallCaps w:val="0"/>
            <w:color w:val="2196D1"/>
            <w:spacing w:val="1"/>
            <w:w w:val="105"/>
            <w:sz w:val="12"/>
            <w:vertAlign w:val="baseline"/>
          </w:rPr>
          <w:t> </w:t>
        </w:r>
        <w:r>
          <w:rPr>
            <w:smallCaps w:val="0"/>
            <w:color w:val="2196D1"/>
            <w:w w:val="105"/>
            <w:sz w:val="12"/>
            <w:vertAlign w:val="baseline"/>
          </w:rPr>
          <w:t>performance</w:t>
        </w:r>
        <w:r>
          <w:rPr>
            <w:smallCaps w:val="0"/>
            <w:color w:val="2196D1"/>
            <w:spacing w:val="1"/>
            <w:w w:val="105"/>
            <w:sz w:val="12"/>
            <w:vertAlign w:val="baseline"/>
          </w:rPr>
          <w:t> </w:t>
        </w:r>
        <w:r>
          <w:rPr>
            <w:smallCaps w:val="0"/>
            <w:color w:val="2196D1"/>
            <w:w w:val="105"/>
            <w:sz w:val="12"/>
            <w:vertAlign w:val="baseline"/>
          </w:rPr>
          <w:t>photocatalysts</w:t>
        </w:r>
        <w:r>
          <w:rPr>
            <w:smallCaps w:val="0"/>
            <w:color w:val="2196D1"/>
            <w:spacing w:val="-1"/>
            <w:w w:val="105"/>
            <w:sz w:val="12"/>
            <w:vertAlign w:val="baseline"/>
          </w:rPr>
          <w:t> </w:t>
        </w:r>
        <w:r>
          <w:rPr>
            <w:smallCaps w:val="0"/>
            <w:color w:val="2196D1"/>
            <w:w w:val="105"/>
            <w:sz w:val="12"/>
            <w:vertAlign w:val="baseline"/>
          </w:rPr>
          <w:t>for</w:t>
        </w:r>
        <w:r>
          <w:rPr>
            <w:smallCaps w:val="0"/>
            <w:color w:val="2196D1"/>
            <w:spacing w:val="1"/>
            <w:w w:val="105"/>
            <w:sz w:val="12"/>
            <w:vertAlign w:val="baseline"/>
          </w:rPr>
          <w:t> </w:t>
        </w:r>
        <w:r>
          <w:rPr>
            <w:smallCaps w:val="0"/>
            <w:color w:val="2196D1"/>
            <w:w w:val="105"/>
            <w:sz w:val="12"/>
            <w:vertAlign w:val="baseline"/>
          </w:rPr>
          <w:t>degradation</w:t>
        </w:r>
      </w:hyperlink>
      <w:r>
        <w:rPr>
          <w:smallCaps w:val="0"/>
          <w:color w:val="2196D1"/>
          <w:spacing w:val="-27"/>
          <w:w w:val="105"/>
          <w:sz w:val="12"/>
          <w:vertAlign w:val="baseline"/>
        </w:rPr>
        <w:t> </w:t>
      </w:r>
      <w:hyperlink r:id="rId47">
        <w:bookmarkStart w:name="_bookmark37" w:id="64"/>
        <w:bookmarkEnd w:id="64"/>
        <w:r>
          <w:rPr>
            <w:smallCaps w:val="0"/>
            <w:color w:val="2196D1"/>
            <w:w w:val="105"/>
            <w:sz w:val="12"/>
            <w:vertAlign w:val="baseline"/>
          </w:rPr>
          <w:t>of</w:t>
        </w:r>
        <w:r>
          <w:rPr>
            <w:smallCaps w:val="0"/>
            <w:color w:val="2196D1"/>
            <w:spacing w:val="11"/>
            <w:w w:val="105"/>
            <w:sz w:val="12"/>
            <w:vertAlign w:val="baseline"/>
          </w:rPr>
          <w:t> </w:t>
        </w:r>
        <w:r>
          <w:rPr>
            <w:smallCaps w:val="0"/>
            <w:color w:val="2196D1"/>
            <w:w w:val="105"/>
            <w:sz w:val="12"/>
            <w:vertAlign w:val="baseline"/>
          </w:rPr>
          <w:t>pharmaceuticals.</w:t>
        </w:r>
        <w:r>
          <w:rPr>
            <w:smallCaps w:val="0"/>
            <w:color w:val="2196D1"/>
            <w:spacing w:val="11"/>
            <w:w w:val="105"/>
            <w:sz w:val="12"/>
            <w:vertAlign w:val="baseline"/>
          </w:rPr>
          <w:t> </w:t>
        </w:r>
        <w:r>
          <w:rPr>
            <w:smallCaps w:val="0"/>
            <w:color w:val="2196D1"/>
            <w:w w:val="105"/>
            <w:sz w:val="12"/>
            <w:vertAlign w:val="baseline"/>
          </w:rPr>
          <w:t>Chem.</w:t>
        </w:r>
        <w:r>
          <w:rPr>
            <w:smallCaps w:val="0"/>
            <w:color w:val="2196D1"/>
            <w:spacing w:val="12"/>
            <w:w w:val="105"/>
            <w:sz w:val="12"/>
            <w:vertAlign w:val="baseline"/>
          </w:rPr>
          <w:t> </w:t>
        </w:r>
        <w:r>
          <w:rPr>
            <w:smallCaps w:val="0"/>
            <w:color w:val="2196D1"/>
            <w:w w:val="105"/>
            <w:sz w:val="12"/>
            <w:vertAlign w:val="baseline"/>
          </w:rPr>
          <w:t>Eng.</w:t>
        </w:r>
        <w:r>
          <w:rPr>
            <w:smallCaps w:val="0"/>
            <w:color w:val="2196D1"/>
            <w:spacing w:val="11"/>
            <w:w w:val="105"/>
            <w:sz w:val="12"/>
            <w:vertAlign w:val="baseline"/>
          </w:rPr>
          <w:t> </w:t>
        </w:r>
        <w:r>
          <w:rPr>
            <w:smallCaps w:val="0"/>
            <w:color w:val="2196D1"/>
            <w:w w:val="105"/>
            <w:sz w:val="12"/>
            <w:vertAlign w:val="baseline"/>
          </w:rPr>
          <w:t>J.</w:t>
        </w:r>
        <w:r>
          <w:rPr>
            <w:smallCaps w:val="0"/>
            <w:color w:val="2196D1"/>
            <w:spacing w:val="13"/>
            <w:w w:val="105"/>
            <w:sz w:val="12"/>
            <w:vertAlign w:val="baseline"/>
          </w:rPr>
          <w:t> </w:t>
        </w:r>
        <w:r>
          <w:rPr>
            <w:smallCaps w:val="0"/>
            <w:color w:val="2196D1"/>
            <w:w w:val="105"/>
            <w:sz w:val="12"/>
            <w:vertAlign w:val="baseline"/>
          </w:rPr>
          <w:t>310,</w:t>
        </w:r>
        <w:r>
          <w:rPr>
            <w:smallCaps w:val="0"/>
            <w:color w:val="2196D1"/>
            <w:spacing w:val="12"/>
            <w:w w:val="105"/>
            <w:sz w:val="12"/>
            <w:vertAlign w:val="baseline"/>
          </w:rPr>
          <w:t> </w:t>
        </w:r>
        <w:r>
          <w:rPr>
            <w:smallCaps w:val="0"/>
            <w:color w:val="2196D1"/>
            <w:w w:val="105"/>
            <w:sz w:val="12"/>
            <w:vertAlign w:val="baseline"/>
          </w:rPr>
          <w:t>389</w:t>
        </w:r>
        <w:r>
          <w:rPr>
            <w:rFonts w:ascii="Cambria" w:hAnsi="Cambria"/>
            <w:smallCaps w:val="0"/>
            <w:color w:val="2196D1"/>
            <w:w w:val="105"/>
            <w:sz w:val="12"/>
            <w:vertAlign w:val="baseline"/>
          </w:rPr>
          <w:t>–</w:t>
        </w:r>
        <w:r>
          <w:rPr>
            <w:smallCaps w:val="0"/>
            <w:color w:val="2196D1"/>
            <w:w w:val="105"/>
            <w:sz w:val="12"/>
            <w:vertAlign w:val="baseline"/>
          </w:rPr>
          <w:t>398</w:t>
        </w:r>
      </w:hyperlink>
      <w:r>
        <w:rPr>
          <w:smallCaps w:val="0"/>
          <w:w w:val="105"/>
          <w:sz w:val="12"/>
          <w:vertAlign w:val="baseline"/>
        </w:rPr>
        <w:t>.</w:t>
      </w:r>
    </w:p>
    <w:p>
      <w:pPr>
        <w:spacing w:line="261" w:lineRule="auto" w:before="2"/>
        <w:ind w:left="371" w:right="149" w:hanging="240"/>
        <w:jc w:val="both"/>
        <w:rPr>
          <w:sz w:val="12"/>
        </w:rPr>
      </w:pPr>
      <w:hyperlink r:id="rId48">
        <w:r>
          <w:rPr>
            <w:color w:val="2196D1"/>
            <w:w w:val="105"/>
            <w:sz w:val="12"/>
          </w:rPr>
          <w:t>Liu, J.J., Xiong, C.B., Jiang, S.J., Wu, X., Song, S.Q., 2019. Efficient evolution of reactive</w:t>
        </w:r>
      </w:hyperlink>
      <w:r>
        <w:rPr>
          <w:color w:val="2196D1"/>
          <w:spacing w:val="1"/>
          <w:w w:val="105"/>
          <w:sz w:val="12"/>
        </w:rPr>
        <w:t> </w:t>
      </w:r>
      <w:hyperlink r:id="rId48">
        <w:r>
          <w:rPr>
            <w:color w:val="2196D1"/>
            <w:w w:val="105"/>
            <w:sz w:val="12"/>
          </w:rPr>
          <w:t>o</w:t>
        </w:r>
        <w:r>
          <w:rPr>
            <w:smallCaps/>
            <w:color w:val="2196D1"/>
            <w:w w:val="105"/>
            <w:sz w:val="12"/>
          </w:rPr>
          <w:t>x</w:t>
        </w:r>
        <w:r>
          <w:rPr>
            <w:smallCaps w:val="0"/>
            <w:color w:val="2196D1"/>
            <w:w w:val="105"/>
            <w:sz w:val="12"/>
          </w:rPr>
          <w:t>ygen species over the coordinated </w:t>
        </w:r>
        <w:r>
          <w:rPr>
            <w:rFonts w:ascii="Cambria" w:hAnsi="Cambria"/>
            <w:smallCaps w:val="0"/>
            <w:color w:val="2196D1"/>
            <w:w w:val="105"/>
            <w:sz w:val="13"/>
          </w:rPr>
          <w:t>π</w:t>
        </w:r>
        <w:r>
          <w:rPr>
            <w:smallCaps w:val="0"/>
            <w:color w:val="2196D1"/>
            <w:w w:val="105"/>
            <w:sz w:val="12"/>
          </w:rPr>
          <w:t>-delocalization g-C</w:t>
        </w:r>
        <w:r>
          <w:rPr>
            <w:smallCaps w:val="0"/>
            <w:color w:val="2196D1"/>
            <w:w w:val="105"/>
            <w:sz w:val="12"/>
            <w:vertAlign w:val="subscript"/>
          </w:rPr>
          <w:t>3</w:t>
        </w:r>
        <w:r>
          <w:rPr>
            <w:smallCaps w:val="0"/>
            <w:color w:val="2196D1"/>
            <w:w w:val="105"/>
            <w:sz w:val="12"/>
            <w:vertAlign w:val="baseline"/>
          </w:rPr>
          <w:t>N</w:t>
        </w:r>
        <w:r>
          <w:rPr>
            <w:smallCaps w:val="0"/>
            <w:color w:val="2196D1"/>
            <w:w w:val="105"/>
            <w:sz w:val="12"/>
            <w:vertAlign w:val="subscript"/>
          </w:rPr>
          <w:t>4</w:t>
        </w:r>
        <w:r>
          <w:rPr>
            <w:smallCaps w:val="0"/>
            <w:color w:val="2196D1"/>
            <w:w w:val="105"/>
            <w:sz w:val="12"/>
            <w:vertAlign w:val="baseline"/>
          </w:rPr>
          <w:t> with favorable charge</w:t>
        </w:r>
      </w:hyperlink>
      <w:r>
        <w:rPr>
          <w:smallCaps w:val="0"/>
          <w:color w:val="2196D1"/>
          <w:spacing w:val="1"/>
          <w:w w:val="105"/>
          <w:sz w:val="12"/>
          <w:vertAlign w:val="baseline"/>
        </w:rPr>
        <w:t> </w:t>
      </w:r>
      <w:hyperlink r:id="rId48">
        <w:bookmarkStart w:name="_bookmark38" w:id="65"/>
        <w:bookmarkEnd w:id="65"/>
        <w:r>
          <w:rPr>
            <w:smallCaps w:val="0"/>
            <w:color w:val="2196D1"/>
            <w:w w:val="105"/>
            <w:sz w:val="12"/>
            <w:vertAlign w:val="baseline"/>
          </w:rPr>
          <w:t>transfer</w:t>
        </w:r>
        <w:r>
          <w:rPr>
            <w:smallCaps w:val="0"/>
            <w:color w:val="2196D1"/>
            <w:spacing w:val="7"/>
            <w:w w:val="105"/>
            <w:sz w:val="12"/>
            <w:vertAlign w:val="baseline"/>
          </w:rPr>
          <w:t> </w:t>
        </w:r>
        <w:r>
          <w:rPr>
            <w:smallCaps w:val="0"/>
            <w:color w:val="2196D1"/>
            <w:w w:val="105"/>
            <w:sz w:val="12"/>
            <w:vertAlign w:val="baseline"/>
          </w:rPr>
          <w:t>for</w:t>
        </w:r>
        <w:r>
          <w:rPr>
            <w:smallCaps w:val="0"/>
            <w:color w:val="2196D1"/>
            <w:spacing w:val="7"/>
            <w:w w:val="105"/>
            <w:sz w:val="12"/>
            <w:vertAlign w:val="baseline"/>
          </w:rPr>
          <w:t> </w:t>
        </w:r>
        <w:r>
          <w:rPr>
            <w:smallCaps w:val="0"/>
            <w:color w:val="2196D1"/>
            <w:w w:val="105"/>
            <w:sz w:val="12"/>
            <w:vertAlign w:val="baseline"/>
          </w:rPr>
          <w:t>sustainable</w:t>
        </w:r>
        <w:r>
          <w:rPr>
            <w:smallCaps w:val="0"/>
            <w:color w:val="2196D1"/>
            <w:spacing w:val="7"/>
            <w:w w:val="105"/>
            <w:sz w:val="12"/>
            <w:vertAlign w:val="baseline"/>
          </w:rPr>
          <w:t> </w:t>
        </w:r>
        <w:r>
          <w:rPr>
            <w:smallCaps w:val="0"/>
            <w:color w:val="2196D1"/>
            <w:w w:val="105"/>
            <w:sz w:val="12"/>
            <w:vertAlign w:val="baseline"/>
          </w:rPr>
          <w:t>pollutant</w:t>
        </w:r>
        <w:r>
          <w:rPr>
            <w:smallCaps w:val="0"/>
            <w:color w:val="2196D1"/>
            <w:spacing w:val="7"/>
            <w:w w:val="105"/>
            <w:sz w:val="12"/>
            <w:vertAlign w:val="baseline"/>
          </w:rPr>
          <w:t> </w:t>
        </w:r>
        <w:r>
          <w:rPr>
            <w:smallCaps w:val="0"/>
            <w:color w:val="2196D1"/>
            <w:w w:val="105"/>
            <w:sz w:val="12"/>
            <w:vertAlign w:val="baseline"/>
          </w:rPr>
          <w:t>elimination.</w:t>
        </w:r>
        <w:r>
          <w:rPr>
            <w:smallCaps w:val="0"/>
            <w:color w:val="2196D1"/>
            <w:spacing w:val="6"/>
            <w:w w:val="105"/>
            <w:sz w:val="12"/>
            <w:vertAlign w:val="baseline"/>
          </w:rPr>
          <w:t> </w:t>
        </w:r>
        <w:r>
          <w:rPr>
            <w:smallCaps w:val="0"/>
            <w:color w:val="2196D1"/>
            <w:w w:val="105"/>
            <w:sz w:val="12"/>
            <w:vertAlign w:val="baseline"/>
          </w:rPr>
          <w:t>Appl.</w:t>
        </w:r>
        <w:r>
          <w:rPr>
            <w:smallCaps w:val="0"/>
            <w:color w:val="2196D1"/>
            <w:spacing w:val="7"/>
            <w:w w:val="105"/>
            <w:sz w:val="12"/>
            <w:vertAlign w:val="baseline"/>
          </w:rPr>
          <w:t> </w:t>
        </w:r>
        <w:r>
          <w:rPr>
            <w:smallCaps w:val="0"/>
            <w:color w:val="2196D1"/>
            <w:w w:val="105"/>
            <w:sz w:val="12"/>
            <w:vertAlign w:val="baseline"/>
          </w:rPr>
          <w:t>Catal.</w:t>
        </w:r>
        <w:r>
          <w:rPr>
            <w:smallCaps w:val="0"/>
            <w:color w:val="2196D1"/>
            <w:spacing w:val="7"/>
            <w:w w:val="105"/>
            <w:sz w:val="12"/>
            <w:vertAlign w:val="baseline"/>
          </w:rPr>
          <w:t> </w:t>
        </w:r>
        <w:r>
          <w:rPr>
            <w:smallCaps w:val="0"/>
            <w:color w:val="2196D1"/>
            <w:w w:val="105"/>
            <w:sz w:val="12"/>
            <w:vertAlign w:val="baseline"/>
          </w:rPr>
          <w:t>B</w:t>
        </w:r>
        <w:r>
          <w:rPr>
            <w:smallCaps w:val="0"/>
            <w:color w:val="2196D1"/>
            <w:spacing w:val="8"/>
            <w:w w:val="105"/>
            <w:sz w:val="12"/>
            <w:vertAlign w:val="baseline"/>
          </w:rPr>
          <w:t> </w:t>
        </w:r>
        <w:r>
          <w:rPr>
            <w:smallCaps w:val="0"/>
            <w:color w:val="2196D1"/>
            <w:w w:val="105"/>
            <w:sz w:val="12"/>
            <w:vertAlign w:val="baseline"/>
          </w:rPr>
          <w:t>Environ.</w:t>
        </w:r>
        <w:r>
          <w:rPr>
            <w:smallCaps w:val="0"/>
            <w:color w:val="2196D1"/>
            <w:spacing w:val="6"/>
            <w:w w:val="105"/>
            <w:sz w:val="12"/>
            <w:vertAlign w:val="baseline"/>
          </w:rPr>
          <w:t> </w:t>
        </w:r>
        <w:r>
          <w:rPr>
            <w:smallCaps w:val="0"/>
            <w:color w:val="2196D1"/>
            <w:w w:val="105"/>
            <w:sz w:val="12"/>
            <w:vertAlign w:val="baseline"/>
          </w:rPr>
          <w:t>249,</w:t>
        </w:r>
        <w:r>
          <w:rPr>
            <w:smallCaps w:val="0"/>
            <w:color w:val="2196D1"/>
            <w:spacing w:val="7"/>
            <w:w w:val="105"/>
            <w:sz w:val="12"/>
            <w:vertAlign w:val="baseline"/>
          </w:rPr>
          <w:t> </w:t>
        </w:r>
        <w:r>
          <w:rPr>
            <w:smallCaps w:val="0"/>
            <w:color w:val="2196D1"/>
            <w:w w:val="105"/>
            <w:sz w:val="12"/>
            <w:vertAlign w:val="baseline"/>
          </w:rPr>
          <w:t>282</w:t>
        </w:r>
        <w:r>
          <w:rPr>
            <w:rFonts w:ascii="Cambria" w:hAnsi="Cambria"/>
            <w:smallCaps w:val="0"/>
            <w:color w:val="2196D1"/>
            <w:w w:val="105"/>
            <w:sz w:val="12"/>
            <w:vertAlign w:val="baseline"/>
          </w:rPr>
          <w:t>–</w:t>
        </w:r>
        <w:r>
          <w:rPr>
            <w:smallCaps w:val="0"/>
            <w:color w:val="2196D1"/>
            <w:w w:val="105"/>
            <w:sz w:val="12"/>
            <w:vertAlign w:val="baseline"/>
          </w:rPr>
          <w:t>291</w:t>
        </w:r>
      </w:hyperlink>
      <w:r>
        <w:rPr>
          <w:smallCaps w:val="0"/>
          <w:w w:val="105"/>
          <w:sz w:val="12"/>
          <w:vertAlign w:val="baseline"/>
        </w:rPr>
        <w:t>.</w:t>
      </w:r>
    </w:p>
    <w:p>
      <w:pPr>
        <w:spacing w:before="10"/>
        <w:ind w:left="131" w:right="0" w:firstLine="0"/>
        <w:jc w:val="both"/>
        <w:rPr>
          <w:sz w:val="12"/>
        </w:rPr>
      </w:pPr>
      <w:hyperlink r:id="rId49">
        <w:r>
          <w:rPr>
            <w:color w:val="2196D1"/>
            <w:w w:val="105"/>
            <w:sz w:val="12"/>
          </w:rPr>
          <w:t>Liu,</w:t>
        </w:r>
        <w:r>
          <w:rPr>
            <w:color w:val="2196D1"/>
            <w:spacing w:val="10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T.Y.,</w:t>
        </w:r>
        <w:r>
          <w:rPr>
            <w:color w:val="2196D1"/>
            <w:spacing w:val="10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Yang,</w:t>
        </w:r>
        <w:r>
          <w:rPr>
            <w:color w:val="2196D1"/>
            <w:spacing w:val="10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G.J.,</w:t>
        </w:r>
        <w:r>
          <w:rPr>
            <w:color w:val="2196D1"/>
            <w:spacing w:val="9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Wang,</w:t>
        </w:r>
        <w:r>
          <w:rPr>
            <w:color w:val="2196D1"/>
            <w:spacing w:val="11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W.,</w:t>
        </w:r>
        <w:r>
          <w:rPr>
            <w:color w:val="2196D1"/>
            <w:spacing w:val="10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Wang,</w:t>
        </w:r>
        <w:r>
          <w:rPr>
            <w:color w:val="2196D1"/>
            <w:spacing w:val="10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C.X.,</w:t>
        </w:r>
        <w:r>
          <w:rPr>
            <w:color w:val="2196D1"/>
            <w:spacing w:val="10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Wang,</w:t>
        </w:r>
        <w:r>
          <w:rPr>
            <w:color w:val="2196D1"/>
            <w:spacing w:val="10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M.,</w:t>
        </w:r>
        <w:r>
          <w:rPr>
            <w:color w:val="2196D1"/>
            <w:spacing w:val="10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Sun,</w:t>
        </w:r>
        <w:r>
          <w:rPr>
            <w:color w:val="2196D1"/>
            <w:spacing w:val="10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X.N.,</w:t>
        </w:r>
        <w:r>
          <w:rPr>
            <w:color w:val="2196D1"/>
            <w:spacing w:val="11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Xu,</w:t>
        </w:r>
        <w:r>
          <w:rPr>
            <w:color w:val="2196D1"/>
            <w:spacing w:val="11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P.,</w:t>
        </w:r>
        <w:r>
          <w:rPr>
            <w:color w:val="2196D1"/>
            <w:spacing w:val="9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Zhang,</w:t>
        </w:r>
        <w:r>
          <w:rPr>
            <w:color w:val="2196D1"/>
            <w:spacing w:val="11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J.T.,</w:t>
        </w:r>
      </w:hyperlink>
    </w:p>
    <w:p>
      <w:pPr>
        <w:spacing w:line="280" w:lineRule="auto" w:before="23"/>
        <w:ind w:left="371" w:right="109" w:firstLine="0"/>
        <w:jc w:val="left"/>
        <w:rPr>
          <w:sz w:val="12"/>
        </w:rPr>
      </w:pPr>
      <w:hyperlink r:id="rId49">
        <w:r>
          <w:rPr>
            <w:color w:val="2196D1"/>
            <w:w w:val="105"/>
            <w:sz w:val="12"/>
          </w:rPr>
          <w:t>2020.</w:t>
        </w:r>
        <w:r>
          <w:rPr>
            <w:color w:val="2196D1"/>
            <w:spacing w:val="6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Preparation</w:t>
        </w:r>
        <w:r>
          <w:rPr>
            <w:color w:val="2196D1"/>
            <w:spacing w:val="6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of</w:t>
        </w:r>
        <w:r>
          <w:rPr>
            <w:color w:val="2196D1"/>
            <w:spacing w:val="7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C</w:t>
        </w:r>
        <w:r>
          <w:rPr>
            <w:color w:val="2196D1"/>
            <w:w w:val="105"/>
            <w:sz w:val="12"/>
            <w:vertAlign w:val="subscript"/>
          </w:rPr>
          <w:t>3</w:t>
        </w:r>
        <w:r>
          <w:rPr>
            <w:color w:val="2196D1"/>
            <w:w w:val="105"/>
            <w:sz w:val="12"/>
            <w:vertAlign w:val="baseline"/>
          </w:rPr>
          <w:t>N</w:t>
        </w:r>
        <w:r>
          <w:rPr>
            <w:color w:val="2196D1"/>
            <w:w w:val="105"/>
            <w:sz w:val="12"/>
            <w:vertAlign w:val="subscript"/>
          </w:rPr>
          <w:t>5</w:t>
        </w:r>
        <w:r>
          <w:rPr>
            <w:color w:val="2196D1"/>
            <w:spacing w:val="6"/>
            <w:w w:val="105"/>
            <w:sz w:val="12"/>
            <w:vertAlign w:val="baseline"/>
          </w:rPr>
          <w:t> </w:t>
        </w:r>
        <w:r>
          <w:rPr>
            <w:color w:val="2196D1"/>
            <w:w w:val="105"/>
            <w:sz w:val="12"/>
            <w:vertAlign w:val="baseline"/>
          </w:rPr>
          <w:t>nanosheets</w:t>
        </w:r>
        <w:r>
          <w:rPr>
            <w:color w:val="2196D1"/>
            <w:spacing w:val="7"/>
            <w:w w:val="105"/>
            <w:sz w:val="12"/>
            <w:vertAlign w:val="baseline"/>
          </w:rPr>
          <w:t> </w:t>
        </w:r>
        <w:r>
          <w:rPr>
            <w:color w:val="2196D1"/>
            <w:w w:val="105"/>
            <w:sz w:val="12"/>
            <w:vertAlign w:val="baseline"/>
          </w:rPr>
          <w:t>with</w:t>
        </w:r>
        <w:r>
          <w:rPr>
            <w:color w:val="2196D1"/>
            <w:spacing w:val="6"/>
            <w:w w:val="105"/>
            <w:sz w:val="12"/>
            <w:vertAlign w:val="baseline"/>
          </w:rPr>
          <w:t> </w:t>
        </w:r>
        <w:r>
          <w:rPr>
            <w:color w:val="2196D1"/>
            <w:w w:val="105"/>
            <w:sz w:val="12"/>
            <w:vertAlign w:val="baseline"/>
          </w:rPr>
          <w:t>enhanced</w:t>
        </w:r>
        <w:r>
          <w:rPr>
            <w:color w:val="2196D1"/>
            <w:spacing w:val="8"/>
            <w:w w:val="105"/>
            <w:sz w:val="12"/>
            <w:vertAlign w:val="baseline"/>
          </w:rPr>
          <w:t> </w:t>
        </w:r>
        <w:r>
          <w:rPr>
            <w:color w:val="2196D1"/>
            <w:w w:val="105"/>
            <w:sz w:val="12"/>
            <w:vertAlign w:val="baseline"/>
          </w:rPr>
          <w:t>performance</w:t>
        </w:r>
        <w:r>
          <w:rPr>
            <w:color w:val="2196D1"/>
            <w:spacing w:val="5"/>
            <w:w w:val="105"/>
            <w:sz w:val="12"/>
            <w:vertAlign w:val="baseline"/>
          </w:rPr>
          <w:t> </w:t>
        </w:r>
        <w:r>
          <w:rPr>
            <w:color w:val="2196D1"/>
            <w:w w:val="105"/>
            <w:sz w:val="12"/>
            <w:vertAlign w:val="baseline"/>
          </w:rPr>
          <w:t>in</w:t>
        </w:r>
        <w:r>
          <w:rPr>
            <w:color w:val="2196D1"/>
            <w:spacing w:val="8"/>
            <w:w w:val="105"/>
            <w:sz w:val="12"/>
            <w:vertAlign w:val="baseline"/>
          </w:rPr>
          <w:t> </w:t>
        </w:r>
        <w:r>
          <w:rPr>
            <w:color w:val="2196D1"/>
            <w:w w:val="105"/>
            <w:sz w:val="12"/>
            <w:vertAlign w:val="baseline"/>
          </w:rPr>
          <w:t>photocatalytic</w:t>
        </w:r>
      </w:hyperlink>
      <w:r>
        <w:rPr>
          <w:color w:val="2196D1"/>
          <w:spacing w:val="-28"/>
          <w:w w:val="105"/>
          <w:sz w:val="12"/>
          <w:vertAlign w:val="baseline"/>
        </w:rPr>
        <w:t> </w:t>
      </w:r>
      <w:hyperlink r:id="rId49">
        <w:r>
          <w:rPr>
            <w:color w:val="2196D1"/>
            <w:w w:val="105"/>
            <w:sz w:val="12"/>
            <w:vertAlign w:val="baseline"/>
          </w:rPr>
          <w:t>methylene</w:t>
        </w:r>
        <w:r>
          <w:rPr>
            <w:color w:val="2196D1"/>
            <w:spacing w:val="12"/>
            <w:w w:val="105"/>
            <w:sz w:val="12"/>
            <w:vertAlign w:val="baseline"/>
          </w:rPr>
          <w:t> </w:t>
        </w:r>
        <w:r>
          <w:rPr>
            <w:color w:val="2196D1"/>
            <w:w w:val="105"/>
            <w:sz w:val="12"/>
            <w:vertAlign w:val="baseline"/>
          </w:rPr>
          <w:t>blue</w:t>
        </w:r>
        <w:r>
          <w:rPr>
            <w:color w:val="2196D1"/>
            <w:spacing w:val="12"/>
            <w:w w:val="105"/>
            <w:sz w:val="12"/>
            <w:vertAlign w:val="baseline"/>
          </w:rPr>
          <w:t> </w:t>
        </w:r>
        <w:r>
          <w:rPr>
            <w:color w:val="2196D1"/>
            <w:w w:val="105"/>
            <w:sz w:val="12"/>
            <w:vertAlign w:val="baseline"/>
          </w:rPr>
          <w:t>(MB)</w:t>
        </w:r>
        <w:r>
          <w:rPr>
            <w:color w:val="2196D1"/>
            <w:spacing w:val="13"/>
            <w:w w:val="105"/>
            <w:sz w:val="12"/>
            <w:vertAlign w:val="baseline"/>
          </w:rPr>
          <w:t> </w:t>
        </w:r>
        <w:r>
          <w:rPr>
            <w:color w:val="2196D1"/>
            <w:w w:val="105"/>
            <w:sz w:val="12"/>
            <w:vertAlign w:val="baseline"/>
          </w:rPr>
          <w:t>degradation</w:t>
        </w:r>
        <w:r>
          <w:rPr>
            <w:color w:val="2196D1"/>
            <w:spacing w:val="13"/>
            <w:w w:val="105"/>
            <w:sz w:val="12"/>
            <w:vertAlign w:val="baseline"/>
          </w:rPr>
          <w:t> </w:t>
        </w:r>
        <w:r>
          <w:rPr>
            <w:color w:val="2196D1"/>
            <w:w w:val="105"/>
            <w:sz w:val="12"/>
            <w:vertAlign w:val="baseline"/>
          </w:rPr>
          <w:t>and</w:t>
        </w:r>
        <w:r>
          <w:rPr>
            <w:color w:val="2196D1"/>
            <w:spacing w:val="13"/>
            <w:w w:val="105"/>
            <w:sz w:val="12"/>
            <w:vertAlign w:val="baseline"/>
          </w:rPr>
          <w:t> </w:t>
        </w:r>
        <w:r>
          <w:rPr>
            <w:color w:val="2196D1"/>
            <w:w w:val="105"/>
            <w:sz w:val="12"/>
            <w:vertAlign w:val="baseline"/>
          </w:rPr>
          <w:t>H</w:t>
        </w:r>
        <w:r>
          <w:rPr>
            <w:color w:val="2196D1"/>
            <w:w w:val="105"/>
            <w:sz w:val="12"/>
            <w:vertAlign w:val="subscript"/>
          </w:rPr>
          <w:t>2</w:t>
        </w:r>
        <w:r>
          <w:rPr>
            <w:color w:val="2196D1"/>
            <w:w w:val="105"/>
            <w:sz w:val="12"/>
            <w:vertAlign w:val="baseline"/>
          </w:rPr>
          <w:t>-evolution</w:t>
        </w:r>
        <w:r>
          <w:rPr>
            <w:color w:val="2196D1"/>
            <w:spacing w:val="13"/>
            <w:w w:val="105"/>
            <w:sz w:val="12"/>
            <w:vertAlign w:val="baseline"/>
          </w:rPr>
          <w:t> </w:t>
        </w:r>
        <w:r>
          <w:rPr>
            <w:color w:val="2196D1"/>
            <w:w w:val="105"/>
            <w:sz w:val="12"/>
            <w:vertAlign w:val="baseline"/>
          </w:rPr>
          <w:t>from</w:t>
        </w:r>
        <w:r>
          <w:rPr>
            <w:color w:val="2196D1"/>
            <w:spacing w:val="13"/>
            <w:w w:val="105"/>
            <w:sz w:val="12"/>
            <w:vertAlign w:val="baseline"/>
          </w:rPr>
          <w:t> </w:t>
        </w:r>
        <w:r>
          <w:rPr>
            <w:color w:val="2196D1"/>
            <w:w w:val="105"/>
            <w:sz w:val="12"/>
            <w:vertAlign w:val="baseline"/>
          </w:rPr>
          <w:t>water</w:t>
        </w:r>
        <w:r>
          <w:rPr>
            <w:color w:val="2196D1"/>
            <w:spacing w:val="13"/>
            <w:w w:val="105"/>
            <w:sz w:val="12"/>
            <w:vertAlign w:val="baseline"/>
          </w:rPr>
          <w:t> </w:t>
        </w:r>
        <w:r>
          <w:rPr>
            <w:color w:val="2196D1"/>
            <w:w w:val="105"/>
            <w:sz w:val="12"/>
            <w:vertAlign w:val="baseline"/>
          </w:rPr>
          <w:t>splitting.</w:t>
        </w:r>
        <w:r>
          <w:rPr>
            <w:color w:val="2196D1"/>
            <w:spacing w:val="13"/>
            <w:w w:val="105"/>
            <w:sz w:val="12"/>
            <w:vertAlign w:val="baseline"/>
          </w:rPr>
          <w:t> </w:t>
        </w:r>
        <w:r>
          <w:rPr>
            <w:color w:val="2196D1"/>
            <w:w w:val="105"/>
            <w:sz w:val="12"/>
            <w:vertAlign w:val="baseline"/>
          </w:rPr>
          <w:t>Environ.</w:t>
        </w:r>
      </w:hyperlink>
      <w:r>
        <w:rPr>
          <w:color w:val="2196D1"/>
          <w:spacing w:val="1"/>
          <w:w w:val="105"/>
          <w:sz w:val="12"/>
          <w:vertAlign w:val="baseline"/>
        </w:rPr>
        <w:t> </w:t>
      </w:r>
      <w:hyperlink r:id="rId49">
        <w:bookmarkStart w:name="_bookmark39" w:id="66"/>
        <w:bookmarkEnd w:id="66"/>
        <w:r>
          <w:rPr>
            <w:color w:val="2196D1"/>
            <w:w w:val="105"/>
            <w:sz w:val="12"/>
            <w:vertAlign w:val="baseline"/>
          </w:rPr>
          <w:t>Res.</w:t>
        </w:r>
        <w:r>
          <w:rPr>
            <w:color w:val="2196D1"/>
            <w:spacing w:val="12"/>
            <w:w w:val="105"/>
            <w:sz w:val="12"/>
            <w:vertAlign w:val="baseline"/>
          </w:rPr>
          <w:t> </w:t>
        </w:r>
        <w:r>
          <w:rPr>
            <w:color w:val="2196D1"/>
            <w:w w:val="105"/>
            <w:sz w:val="12"/>
            <w:vertAlign w:val="baseline"/>
          </w:rPr>
          <w:t>188,</w:t>
        </w:r>
        <w:r>
          <w:rPr>
            <w:color w:val="2196D1"/>
            <w:spacing w:val="12"/>
            <w:w w:val="105"/>
            <w:sz w:val="12"/>
            <w:vertAlign w:val="baseline"/>
          </w:rPr>
          <w:t> </w:t>
        </w:r>
        <w:r>
          <w:rPr>
            <w:color w:val="2196D1"/>
            <w:w w:val="105"/>
            <w:sz w:val="12"/>
            <w:vertAlign w:val="baseline"/>
          </w:rPr>
          <w:t>109741</w:t>
        </w:r>
      </w:hyperlink>
      <w:r>
        <w:rPr>
          <w:w w:val="105"/>
          <w:sz w:val="12"/>
          <w:vertAlign w:val="baseline"/>
        </w:rPr>
        <w:t>.</w:t>
      </w:r>
    </w:p>
    <w:p>
      <w:pPr>
        <w:spacing w:before="0"/>
        <w:ind w:left="131" w:right="0" w:firstLine="0"/>
        <w:jc w:val="left"/>
        <w:rPr>
          <w:sz w:val="12"/>
        </w:rPr>
      </w:pPr>
      <w:hyperlink r:id="rId50">
        <w:r>
          <w:rPr>
            <w:color w:val="2196D1"/>
            <w:w w:val="105"/>
            <w:sz w:val="12"/>
          </w:rPr>
          <w:t>Liu,</w:t>
        </w:r>
        <w:r>
          <w:rPr>
            <w:color w:val="2196D1"/>
            <w:spacing w:val="10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Y.X.,</w:t>
        </w:r>
        <w:r>
          <w:rPr>
            <w:color w:val="2196D1"/>
            <w:spacing w:val="9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Luo,</w:t>
        </w:r>
        <w:r>
          <w:rPr>
            <w:color w:val="2196D1"/>
            <w:spacing w:val="10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R.,</w:t>
        </w:r>
        <w:r>
          <w:rPr>
            <w:color w:val="2196D1"/>
            <w:spacing w:val="11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Li,</w:t>
        </w:r>
        <w:r>
          <w:rPr>
            <w:color w:val="2196D1"/>
            <w:spacing w:val="9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Y.,</w:t>
        </w:r>
        <w:r>
          <w:rPr>
            <w:color w:val="2196D1"/>
            <w:spacing w:val="10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Qi,</w:t>
        </w:r>
        <w:r>
          <w:rPr>
            <w:color w:val="2196D1"/>
            <w:spacing w:val="10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J.W.,</w:t>
        </w:r>
        <w:r>
          <w:rPr>
            <w:color w:val="2196D1"/>
            <w:spacing w:val="11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Wang,</w:t>
        </w:r>
        <w:r>
          <w:rPr>
            <w:color w:val="2196D1"/>
            <w:spacing w:val="10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C.H.,</w:t>
        </w:r>
        <w:r>
          <w:rPr>
            <w:color w:val="2196D1"/>
            <w:spacing w:val="10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Li,</w:t>
        </w:r>
        <w:r>
          <w:rPr>
            <w:color w:val="2196D1"/>
            <w:spacing w:val="10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J.S.,</w:t>
        </w:r>
        <w:r>
          <w:rPr>
            <w:color w:val="2196D1"/>
            <w:spacing w:val="10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Sun,</w:t>
        </w:r>
        <w:r>
          <w:rPr>
            <w:color w:val="2196D1"/>
            <w:spacing w:val="10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X.Y.,</w:t>
        </w:r>
        <w:r>
          <w:rPr>
            <w:color w:val="2196D1"/>
            <w:spacing w:val="10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Wang,</w:t>
        </w:r>
        <w:r>
          <w:rPr>
            <w:color w:val="2196D1"/>
            <w:spacing w:val="9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L.J.,</w:t>
        </w:r>
        <w:r>
          <w:rPr>
            <w:color w:val="2196D1"/>
            <w:spacing w:val="11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2018.</w:t>
        </w:r>
      </w:hyperlink>
    </w:p>
    <w:p>
      <w:pPr>
        <w:spacing w:line="273" w:lineRule="auto" w:before="23"/>
        <w:ind w:left="371" w:right="0" w:firstLine="0"/>
        <w:jc w:val="left"/>
        <w:rPr>
          <w:sz w:val="12"/>
        </w:rPr>
      </w:pPr>
      <w:hyperlink r:id="rId50">
        <w:r>
          <w:rPr>
            <w:color w:val="2196D1"/>
            <w:w w:val="105"/>
            <w:sz w:val="12"/>
          </w:rPr>
          <w:t>Sandwich-like</w:t>
        </w:r>
        <w:r>
          <w:rPr>
            <w:color w:val="2196D1"/>
            <w:spacing w:val="14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Co</w:t>
        </w:r>
        <w:r>
          <w:rPr>
            <w:color w:val="2196D1"/>
            <w:w w:val="105"/>
            <w:sz w:val="12"/>
            <w:vertAlign w:val="subscript"/>
          </w:rPr>
          <w:t>3</w:t>
        </w:r>
        <w:r>
          <w:rPr>
            <w:color w:val="2196D1"/>
            <w:w w:val="105"/>
            <w:sz w:val="12"/>
            <w:vertAlign w:val="baseline"/>
          </w:rPr>
          <w:t>O</w:t>
        </w:r>
        <w:r>
          <w:rPr>
            <w:color w:val="2196D1"/>
            <w:w w:val="105"/>
            <w:sz w:val="12"/>
            <w:vertAlign w:val="subscript"/>
          </w:rPr>
          <w:t>4</w:t>
        </w:r>
        <w:r>
          <w:rPr>
            <w:color w:val="2196D1"/>
            <w:w w:val="105"/>
            <w:sz w:val="12"/>
            <w:vertAlign w:val="baseline"/>
          </w:rPr>
          <w:t>/MXene</w:t>
        </w:r>
        <w:r>
          <w:rPr>
            <w:color w:val="2196D1"/>
            <w:spacing w:val="16"/>
            <w:w w:val="105"/>
            <w:sz w:val="12"/>
            <w:vertAlign w:val="baseline"/>
          </w:rPr>
          <w:t> </w:t>
        </w:r>
        <w:r>
          <w:rPr>
            <w:color w:val="2196D1"/>
            <w:w w:val="105"/>
            <w:sz w:val="12"/>
            <w:vertAlign w:val="baseline"/>
          </w:rPr>
          <w:t>composite</w:t>
        </w:r>
        <w:r>
          <w:rPr>
            <w:color w:val="2196D1"/>
            <w:spacing w:val="14"/>
            <w:w w:val="105"/>
            <w:sz w:val="12"/>
            <w:vertAlign w:val="baseline"/>
          </w:rPr>
          <w:t> </w:t>
        </w:r>
        <w:r>
          <w:rPr>
            <w:color w:val="2196D1"/>
            <w:w w:val="105"/>
            <w:sz w:val="12"/>
            <w:vertAlign w:val="baseline"/>
          </w:rPr>
          <w:t>with</w:t>
        </w:r>
        <w:r>
          <w:rPr>
            <w:color w:val="2196D1"/>
            <w:spacing w:val="15"/>
            <w:w w:val="105"/>
            <w:sz w:val="12"/>
            <w:vertAlign w:val="baseline"/>
          </w:rPr>
          <w:t> </w:t>
        </w:r>
        <w:r>
          <w:rPr>
            <w:color w:val="2196D1"/>
            <w:w w:val="105"/>
            <w:sz w:val="12"/>
            <w:vertAlign w:val="baseline"/>
          </w:rPr>
          <w:t>enhanced</w:t>
        </w:r>
        <w:r>
          <w:rPr>
            <w:color w:val="2196D1"/>
            <w:spacing w:val="15"/>
            <w:w w:val="105"/>
            <w:sz w:val="12"/>
            <w:vertAlign w:val="baseline"/>
          </w:rPr>
          <w:t> </w:t>
        </w:r>
        <w:r>
          <w:rPr>
            <w:color w:val="2196D1"/>
            <w:w w:val="105"/>
            <w:sz w:val="12"/>
            <w:vertAlign w:val="baseline"/>
          </w:rPr>
          <w:t>catalytic</w:t>
        </w:r>
        <w:r>
          <w:rPr>
            <w:color w:val="2196D1"/>
            <w:spacing w:val="14"/>
            <w:w w:val="105"/>
            <w:sz w:val="12"/>
            <w:vertAlign w:val="baseline"/>
          </w:rPr>
          <w:t> </w:t>
        </w:r>
        <w:r>
          <w:rPr>
            <w:color w:val="2196D1"/>
            <w:w w:val="105"/>
            <w:sz w:val="12"/>
            <w:vertAlign w:val="baseline"/>
          </w:rPr>
          <w:t>performance</w:t>
        </w:r>
        <w:r>
          <w:rPr>
            <w:color w:val="2196D1"/>
            <w:spacing w:val="15"/>
            <w:w w:val="105"/>
            <w:sz w:val="12"/>
            <w:vertAlign w:val="baseline"/>
          </w:rPr>
          <w:t> </w:t>
        </w:r>
        <w:r>
          <w:rPr>
            <w:color w:val="2196D1"/>
            <w:w w:val="105"/>
            <w:sz w:val="12"/>
            <w:vertAlign w:val="baseline"/>
          </w:rPr>
          <w:t>for</w:t>
        </w:r>
      </w:hyperlink>
      <w:r>
        <w:rPr>
          <w:color w:val="2196D1"/>
          <w:spacing w:val="-28"/>
          <w:w w:val="105"/>
          <w:sz w:val="12"/>
          <w:vertAlign w:val="baseline"/>
        </w:rPr>
        <w:t> </w:t>
      </w:r>
      <w:hyperlink r:id="rId50">
        <w:bookmarkStart w:name="_bookmark40" w:id="67"/>
        <w:bookmarkEnd w:id="67"/>
        <w:r>
          <w:rPr>
            <w:color w:val="2196D1"/>
            <w:w w:val="105"/>
            <w:sz w:val="12"/>
            <w:vertAlign w:val="baseline"/>
          </w:rPr>
          <w:t>Bisphenol</w:t>
        </w:r>
        <w:r>
          <w:rPr>
            <w:color w:val="2196D1"/>
            <w:spacing w:val="12"/>
            <w:w w:val="105"/>
            <w:sz w:val="12"/>
            <w:vertAlign w:val="baseline"/>
          </w:rPr>
          <w:t> </w:t>
        </w:r>
        <w:r>
          <w:rPr>
            <w:color w:val="2196D1"/>
            <w:w w:val="105"/>
            <w:sz w:val="12"/>
            <w:vertAlign w:val="baseline"/>
          </w:rPr>
          <w:t>A</w:t>
        </w:r>
        <w:r>
          <w:rPr>
            <w:color w:val="2196D1"/>
            <w:spacing w:val="14"/>
            <w:w w:val="105"/>
            <w:sz w:val="12"/>
            <w:vertAlign w:val="baseline"/>
          </w:rPr>
          <w:t> </w:t>
        </w:r>
        <w:r>
          <w:rPr>
            <w:color w:val="2196D1"/>
            <w:w w:val="105"/>
            <w:sz w:val="12"/>
            <w:vertAlign w:val="baseline"/>
          </w:rPr>
          <w:t>degradation.</w:t>
        </w:r>
        <w:r>
          <w:rPr>
            <w:color w:val="2196D1"/>
            <w:spacing w:val="11"/>
            <w:w w:val="105"/>
            <w:sz w:val="12"/>
            <w:vertAlign w:val="baseline"/>
          </w:rPr>
          <w:t> </w:t>
        </w:r>
        <w:r>
          <w:rPr>
            <w:color w:val="2196D1"/>
            <w:w w:val="105"/>
            <w:sz w:val="12"/>
            <w:vertAlign w:val="baseline"/>
          </w:rPr>
          <w:t>Chem.</w:t>
        </w:r>
        <w:r>
          <w:rPr>
            <w:color w:val="2196D1"/>
            <w:spacing w:val="13"/>
            <w:w w:val="105"/>
            <w:sz w:val="12"/>
            <w:vertAlign w:val="baseline"/>
          </w:rPr>
          <w:t> </w:t>
        </w:r>
        <w:r>
          <w:rPr>
            <w:color w:val="2196D1"/>
            <w:w w:val="105"/>
            <w:sz w:val="12"/>
            <w:vertAlign w:val="baseline"/>
          </w:rPr>
          <w:t>Eng.</w:t>
        </w:r>
        <w:r>
          <w:rPr>
            <w:color w:val="2196D1"/>
            <w:spacing w:val="11"/>
            <w:w w:val="105"/>
            <w:sz w:val="12"/>
            <w:vertAlign w:val="baseline"/>
          </w:rPr>
          <w:t> </w:t>
        </w:r>
        <w:r>
          <w:rPr>
            <w:color w:val="2196D1"/>
            <w:w w:val="105"/>
            <w:sz w:val="12"/>
            <w:vertAlign w:val="baseline"/>
          </w:rPr>
          <w:t>J.</w:t>
        </w:r>
        <w:r>
          <w:rPr>
            <w:color w:val="2196D1"/>
            <w:spacing w:val="14"/>
            <w:w w:val="105"/>
            <w:sz w:val="12"/>
            <w:vertAlign w:val="baseline"/>
          </w:rPr>
          <w:t> </w:t>
        </w:r>
        <w:r>
          <w:rPr>
            <w:color w:val="2196D1"/>
            <w:w w:val="105"/>
            <w:sz w:val="12"/>
            <w:vertAlign w:val="baseline"/>
          </w:rPr>
          <w:t>347,</w:t>
        </w:r>
        <w:r>
          <w:rPr>
            <w:color w:val="2196D1"/>
            <w:spacing w:val="12"/>
            <w:w w:val="105"/>
            <w:sz w:val="12"/>
            <w:vertAlign w:val="baseline"/>
          </w:rPr>
          <w:t> </w:t>
        </w:r>
        <w:r>
          <w:rPr>
            <w:color w:val="2196D1"/>
            <w:w w:val="105"/>
            <w:sz w:val="12"/>
            <w:vertAlign w:val="baseline"/>
          </w:rPr>
          <w:t>731</w:t>
        </w:r>
        <w:r>
          <w:rPr>
            <w:rFonts w:ascii="Cambria" w:hAnsi="Cambria"/>
            <w:color w:val="2196D1"/>
            <w:w w:val="105"/>
            <w:sz w:val="12"/>
            <w:vertAlign w:val="baseline"/>
          </w:rPr>
          <w:t>–</w:t>
        </w:r>
        <w:r>
          <w:rPr>
            <w:color w:val="2196D1"/>
            <w:w w:val="105"/>
            <w:sz w:val="12"/>
            <w:vertAlign w:val="baseline"/>
          </w:rPr>
          <w:t>740</w:t>
        </w:r>
      </w:hyperlink>
      <w:r>
        <w:rPr>
          <w:w w:val="105"/>
          <w:sz w:val="12"/>
          <w:vertAlign w:val="baseline"/>
        </w:rPr>
        <w:t>.</w:t>
      </w:r>
    </w:p>
    <w:p>
      <w:pPr>
        <w:spacing w:line="278" w:lineRule="auto" w:before="3"/>
        <w:ind w:left="371" w:right="150" w:hanging="240"/>
        <w:jc w:val="left"/>
        <w:rPr>
          <w:sz w:val="12"/>
        </w:rPr>
      </w:pPr>
      <w:hyperlink r:id="rId51">
        <w:r>
          <w:rPr>
            <w:color w:val="2196D1"/>
            <w:w w:val="105"/>
            <w:sz w:val="12"/>
          </w:rPr>
          <w:t>Lops,</w:t>
        </w:r>
        <w:r>
          <w:rPr>
            <w:color w:val="2196D1"/>
            <w:spacing w:val="1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C.,</w:t>
        </w:r>
        <w:r>
          <w:rPr>
            <w:color w:val="2196D1"/>
            <w:spacing w:val="1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Ancona,</w:t>
        </w:r>
        <w:r>
          <w:rPr>
            <w:color w:val="2196D1"/>
            <w:spacing w:val="1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A.,</w:t>
        </w:r>
        <w:r>
          <w:rPr>
            <w:color w:val="2196D1"/>
            <w:spacing w:val="1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Di</w:t>
        </w:r>
        <w:r>
          <w:rPr>
            <w:color w:val="2196D1"/>
            <w:spacing w:val="1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Cesare,</w:t>
        </w:r>
        <w:r>
          <w:rPr>
            <w:color w:val="2196D1"/>
            <w:spacing w:val="1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K.,  Dumontel,  B.,  Garino,  N.,  Canavese,  G.,</w:t>
        </w:r>
      </w:hyperlink>
      <w:r>
        <w:rPr>
          <w:color w:val="2196D1"/>
          <w:spacing w:val="1"/>
          <w:w w:val="105"/>
          <w:sz w:val="12"/>
        </w:rPr>
        <w:t> </w:t>
      </w:r>
      <w:hyperlink r:id="rId51">
        <w:r>
          <w:rPr>
            <w:color w:val="2196D1"/>
            <w:w w:val="105"/>
            <w:sz w:val="12"/>
          </w:rPr>
          <w:t>Hernandez,</w:t>
        </w:r>
        <w:r>
          <w:rPr>
            <w:color w:val="2196D1"/>
            <w:spacing w:val="1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S.,</w:t>
        </w:r>
        <w:r>
          <w:rPr>
            <w:color w:val="2196D1"/>
            <w:spacing w:val="1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Cauda,</w:t>
        </w:r>
        <w:r>
          <w:rPr>
            <w:color w:val="2196D1"/>
            <w:spacing w:val="1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V.,</w:t>
        </w:r>
        <w:r>
          <w:rPr>
            <w:color w:val="2196D1"/>
            <w:spacing w:val="1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2019.</w:t>
        </w:r>
        <w:r>
          <w:rPr>
            <w:color w:val="2196D1"/>
            <w:spacing w:val="1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Sonophotocatalytic</w:t>
        </w:r>
        <w:r>
          <w:rPr>
            <w:color w:val="2196D1"/>
            <w:spacing w:val="1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degradation</w:t>
        </w:r>
        <w:r>
          <w:rPr>
            <w:color w:val="2196D1"/>
            <w:spacing w:val="1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mechanisms of</w:t>
        </w:r>
      </w:hyperlink>
      <w:r>
        <w:rPr>
          <w:color w:val="2196D1"/>
          <w:spacing w:val="1"/>
          <w:w w:val="105"/>
          <w:sz w:val="12"/>
        </w:rPr>
        <w:t> </w:t>
      </w:r>
      <w:hyperlink r:id="rId51">
        <w:r>
          <w:rPr>
            <w:color w:val="2196D1"/>
            <w:w w:val="105"/>
            <w:sz w:val="12"/>
          </w:rPr>
          <w:t>Rhodamine</w:t>
        </w:r>
        <w:r>
          <w:rPr>
            <w:color w:val="2196D1"/>
            <w:spacing w:val="3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B</w:t>
        </w:r>
        <w:r>
          <w:rPr>
            <w:color w:val="2196D1"/>
            <w:spacing w:val="3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dye</w:t>
        </w:r>
        <w:r>
          <w:rPr>
            <w:color w:val="2196D1"/>
            <w:spacing w:val="2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via</w:t>
        </w:r>
        <w:r>
          <w:rPr>
            <w:color w:val="2196D1"/>
            <w:spacing w:val="4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radicals</w:t>
        </w:r>
        <w:r>
          <w:rPr>
            <w:color w:val="2196D1"/>
            <w:spacing w:val="1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generation</w:t>
        </w:r>
        <w:r>
          <w:rPr>
            <w:color w:val="2196D1"/>
            <w:spacing w:val="3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by</w:t>
        </w:r>
        <w:r>
          <w:rPr>
            <w:color w:val="2196D1"/>
            <w:spacing w:val="3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micro-</w:t>
        </w:r>
        <w:r>
          <w:rPr>
            <w:color w:val="2196D1"/>
            <w:spacing w:val="3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and</w:t>
        </w:r>
        <w:r>
          <w:rPr>
            <w:color w:val="2196D1"/>
            <w:spacing w:val="2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nano-particles</w:t>
        </w:r>
        <w:r>
          <w:rPr>
            <w:color w:val="2196D1"/>
            <w:spacing w:val="3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of</w:t>
        </w:r>
        <w:r>
          <w:rPr>
            <w:color w:val="2196D1"/>
            <w:spacing w:val="3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ZnO.</w:t>
        </w:r>
        <w:r>
          <w:rPr>
            <w:color w:val="2196D1"/>
            <w:spacing w:val="3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Appl.</w:t>
        </w:r>
      </w:hyperlink>
      <w:r>
        <w:rPr>
          <w:color w:val="2196D1"/>
          <w:spacing w:val="-28"/>
          <w:w w:val="105"/>
          <w:sz w:val="12"/>
        </w:rPr>
        <w:t> </w:t>
      </w:r>
      <w:hyperlink r:id="rId51">
        <w:bookmarkStart w:name="_bookmark41" w:id="68"/>
        <w:bookmarkEnd w:id="68"/>
        <w:r>
          <w:rPr>
            <w:color w:val="2196D1"/>
            <w:w w:val="105"/>
            <w:sz w:val="12"/>
          </w:rPr>
          <w:t>Catal.</w:t>
        </w:r>
        <w:r>
          <w:rPr>
            <w:color w:val="2196D1"/>
            <w:spacing w:val="12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B</w:t>
        </w:r>
        <w:r>
          <w:rPr>
            <w:color w:val="2196D1"/>
            <w:spacing w:val="11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Environ.</w:t>
        </w:r>
        <w:r>
          <w:rPr>
            <w:color w:val="2196D1"/>
            <w:spacing w:val="11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243,</w:t>
        </w:r>
        <w:r>
          <w:rPr>
            <w:color w:val="2196D1"/>
            <w:spacing w:val="12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629</w:t>
        </w:r>
        <w:r>
          <w:rPr>
            <w:rFonts w:ascii="Cambria" w:hAnsi="Cambria"/>
            <w:color w:val="2196D1"/>
            <w:w w:val="105"/>
            <w:sz w:val="12"/>
          </w:rPr>
          <w:t>–</w:t>
        </w:r>
        <w:r>
          <w:rPr>
            <w:color w:val="2196D1"/>
            <w:w w:val="105"/>
            <w:sz w:val="12"/>
          </w:rPr>
          <w:t>640</w:t>
        </w:r>
      </w:hyperlink>
      <w:r>
        <w:rPr>
          <w:w w:val="105"/>
          <w:sz w:val="12"/>
        </w:rPr>
        <w:t>.</w:t>
      </w:r>
    </w:p>
    <w:p>
      <w:pPr>
        <w:spacing w:line="276" w:lineRule="auto" w:before="0"/>
        <w:ind w:left="371" w:right="150" w:hanging="240"/>
        <w:jc w:val="both"/>
        <w:rPr>
          <w:sz w:val="12"/>
        </w:rPr>
      </w:pPr>
      <w:hyperlink r:id="rId52">
        <w:r>
          <w:rPr>
            <w:color w:val="2196D1"/>
            <w:w w:val="105"/>
            <w:sz w:val="12"/>
          </w:rPr>
          <w:t>Mashtalir, O., Lukatskaya, M.R., Zhao, M.Q., Barsoum, M.W., Gogotsi, Y., 2015. Amine-</w:t>
        </w:r>
      </w:hyperlink>
      <w:r>
        <w:rPr>
          <w:color w:val="2196D1"/>
          <w:spacing w:val="1"/>
          <w:w w:val="105"/>
          <w:sz w:val="12"/>
        </w:rPr>
        <w:t> </w:t>
      </w:r>
      <w:hyperlink r:id="rId52">
        <w:r>
          <w:rPr>
            <w:color w:val="2196D1"/>
            <w:w w:val="105"/>
            <w:sz w:val="12"/>
          </w:rPr>
          <w:t>assisted delamination of Nb</w:t>
        </w:r>
        <w:r>
          <w:rPr>
            <w:color w:val="2196D1"/>
            <w:w w:val="105"/>
            <w:sz w:val="12"/>
            <w:vertAlign w:val="subscript"/>
          </w:rPr>
          <w:t>2</w:t>
        </w:r>
        <w:r>
          <w:rPr>
            <w:color w:val="2196D1"/>
            <w:w w:val="105"/>
            <w:sz w:val="12"/>
            <w:vertAlign w:val="baseline"/>
          </w:rPr>
          <w:t>C MXene for Li-ion energy storage devices. Adv. Mater.</w:t>
        </w:r>
      </w:hyperlink>
      <w:r>
        <w:rPr>
          <w:color w:val="2196D1"/>
          <w:spacing w:val="1"/>
          <w:w w:val="105"/>
          <w:sz w:val="12"/>
          <w:vertAlign w:val="baseline"/>
        </w:rPr>
        <w:t> </w:t>
      </w:r>
      <w:hyperlink r:id="rId52">
        <w:bookmarkStart w:name="_bookmark42" w:id="69"/>
        <w:bookmarkEnd w:id="69"/>
        <w:r>
          <w:rPr>
            <w:color w:val="2196D1"/>
            <w:w w:val="105"/>
            <w:sz w:val="12"/>
            <w:vertAlign w:val="baseline"/>
          </w:rPr>
          <w:t>27,</w:t>
        </w:r>
        <w:r>
          <w:rPr>
            <w:color w:val="2196D1"/>
            <w:spacing w:val="12"/>
            <w:w w:val="105"/>
            <w:sz w:val="12"/>
            <w:vertAlign w:val="baseline"/>
          </w:rPr>
          <w:t> </w:t>
        </w:r>
        <w:r>
          <w:rPr>
            <w:color w:val="2196D1"/>
            <w:w w:val="105"/>
            <w:sz w:val="12"/>
            <w:vertAlign w:val="baseline"/>
          </w:rPr>
          <w:t>3501</w:t>
        </w:r>
        <w:r>
          <w:rPr>
            <w:rFonts w:ascii="Cambria" w:hAnsi="Cambria"/>
            <w:color w:val="2196D1"/>
            <w:w w:val="105"/>
            <w:sz w:val="12"/>
            <w:vertAlign w:val="baseline"/>
          </w:rPr>
          <w:t>–</w:t>
        </w:r>
        <w:r>
          <w:rPr>
            <w:color w:val="2196D1"/>
            <w:w w:val="105"/>
            <w:sz w:val="12"/>
            <w:vertAlign w:val="baseline"/>
          </w:rPr>
          <w:t>3506</w:t>
        </w:r>
      </w:hyperlink>
      <w:r>
        <w:rPr>
          <w:w w:val="105"/>
          <w:sz w:val="12"/>
          <w:vertAlign w:val="baseline"/>
        </w:rPr>
        <w:t>.</w:t>
      </w:r>
    </w:p>
    <w:p>
      <w:pPr>
        <w:spacing w:line="276" w:lineRule="auto" w:before="3"/>
        <w:ind w:left="371" w:right="109" w:hanging="240"/>
        <w:jc w:val="left"/>
        <w:rPr>
          <w:sz w:val="12"/>
        </w:rPr>
      </w:pPr>
      <w:hyperlink r:id="rId53">
        <w:r>
          <w:rPr>
            <w:color w:val="2196D1"/>
            <w:w w:val="105"/>
            <w:sz w:val="12"/>
          </w:rPr>
          <w:t>Murayama,</w:t>
        </w:r>
        <w:r>
          <w:rPr>
            <w:color w:val="2196D1"/>
            <w:spacing w:val="11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T.,</w:t>
        </w:r>
        <w:r>
          <w:rPr>
            <w:color w:val="2196D1"/>
            <w:spacing w:val="11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Chen,</w:t>
        </w:r>
        <w:r>
          <w:rPr>
            <w:color w:val="2196D1"/>
            <w:spacing w:val="11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J.L.,</w:t>
        </w:r>
        <w:r>
          <w:rPr>
            <w:color w:val="2196D1"/>
            <w:spacing w:val="12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Hirata,</w:t>
        </w:r>
        <w:r>
          <w:rPr>
            <w:color w:val="2196D1"/>
            <w:spacing w:val="12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J.,</w:t>
        </w:r>
        <w:r>
          <w:rPr>
            <w:color w:val="2196D1"/>
            <w:spacing w:val="10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Matsumoto,</w:t>
        </w:r>
        <w:r>
          <w:rPr>
            <w:color w:val="2196D1"/>
            <w:spacing w:val="11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K.,</w:t>
        </w:r>
        <w:r>
          <w:rPr>
            <w:color w:val="2196D1"/>
            <w:spacing w:val="12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Ueda,</w:t>
        </w:r>
        <w:r>
          <w:rPr>
            <w:color w:val="2196D1"/>
            <w:spacing w:val="11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W.,</w:t>
        </w:r>
        <w:r>
          <w:rPr>
            <w:color w:val="2196D1"/>
            <w:spacing w:val="11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2014.</w:t>
        </w:r>
        <w:r>
          <w:rPr>
            <w:color w:val="2196D1"/>
            <w:spacing w:val="12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Hydrothermal</w:t>
        </w:r>
      </w:hyperlink>
      <w:r>
        <w:rPr>
          <w:color w:val="2196D1"/>
          <w:spacing w:val="1"/>
          <w:w w:val="105"/>
          <w:sz w:val="12"/>
        </w:rPr>
        <w:t> </w:t>
      </w:r>
      <w:hyperlink r:id="rId53">
        <w:r>
          <w:rPr>
            <w:color w:val="2196D1"/>
            <w:w w:val="105"/>
            <w:sz w:val="12"/>
          </w:rPr>
          <w:t>synthesis</w:t>
        </w:r>
        <w:r>
          <w:rPr>
            <w:color w:val="2196D1"/>
            <w:spacing w:val="13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of</w:t>
        </w:r>
        <w:r>
          <w:rPr>
            <w:color w:val="2196D1"/>
            <w:spacing w:val="13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octahedra-based</w:t>
        </w:r>
        <w:r>
          <w:rPr>
            <w:color w:val="2196D1"/>
            <w:spacing w:val="13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layered</w:t>
        </w:r>
        <w:r>
          <w:rPr>
            <w:color w:val="2196D1"/>
            <w:spacing w:val="14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niobium</w:t>
        </w:r>
        <w:r>
          <w:rPr>
            <w:color w:val="2196D1"/>
            <w:spacing w:val="12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o</w:t>
        </w:r>
        <w:r>
          <w:rPr>
            <w:smallCaps/>
            <w:color w:val="2196D1"/>
            <w:w w:val="105"/>
            <w:sz w:val="12"/>
          </w:rPr>
          <w:t>x</w:t>
        </w:r>
        <w:r>
          <w:rPr>
            <w:smallCaps w:val="0"/>
            <w:color w:val="2196D1"/>
            <w:w w:val="105"/>
            <w:sz w:val="12"/>
          </w:rPr>
          <w:t>ide</w:t>
        </w:r>
        <w:r>
          <w:rPr>
            <w:smallCaps w:val="0"/>
            <w:color w:val="2196D1"/>
            <w:spacing w:val="14"/>
            <w:w w:val="105"/>
            <w:sz w:val="12"/>
          </w:rPr>
          <w:t> </w:t>
        </w:r>
        <w:r>
          <w:rPr>
            <w:smallCaps w:val="0"/>
            <w:color w:val="2196D1"/>
            <w:w w:val="105"/>
            <w:sz w:val="12"/>
          </w:rPr>
          <w:t>and</w:t>
        </w:r>
        <w:r>
          <w:rPr>
            <w:smallCaps w:val="0"/>
            <w:color w:val="2196D1"/>
            <w:spacing w:val="13"/>
            <w:w w:val="105"/>
            <w:sz w:val="12"/>
          </w:rPr>
          <w:t> </w:t>
        </w:r>
        <w:r>
          <w:rPr>
            <w:smallCaps w:val="0"/>
            <w:color w:val="2196D1"/>
            <w:w w:val="105"/>
            <w:sz w:val="12"/>
          </w:rPr>
          <w:t>its</w:t>
        </w:r>
        <w:r>
          <w:rPr>
            <w:smallCaps w:val="0"/>
            <w:color w:val="2196D1"/>
            <w:spacing w:val="12"/>
            <w:w w:val="105"/>
            <w:sz w:val="12"/>
          </w:rPr>
          <w:t> </w:t>
        </w:r>
        <w:r>
          <w:rPr>
            <w:smallCaps w:val="0"/>
            <w:color w:val="2196D1"/>
            <w:w w:val="105"/>
            <w:sz w:val="12"/>
          </w:rPr>
          <w:t>catalytic</w:t>
        </w:r>
        <w:r>
          <w:rPr>
            <w:smallCaps w:val="0"/>
            <w:color w:val="2196D1"/>
            <w:spacing w:val="14"/>
            <w:w w:val="105"/>
            <w:sz w:val="12"/>
          </w:rPr>
          <w:t> </w:t>
        </w:r>
        <w:r>
          <w:rPr>
            <w:smallCaps w:val="0"/>
            <w:color w:val="2196D1"/>
            <w:w w:val="105"/>
            <w:sz w:val="12"/>
          </w:rPr>
          <w:t>activity</w:t>
        </w:r>
        <w:r>
          <w:rPr>
            <w:smallCaps w:val="0"/>
            <w:color w:val="2196D1"/>
            <w:spacing w:val="12"/>
            <w:w w:val="105"/>
            <w:sz w:val="12"/>
          </w:rPr>
          <w:t> </w:t>
        </w:r>
        <w:r>
          <w:rPr>
            <w:smallCaps w:val="0"/>
            <w:color w:val="2196D1"/>
            <w:w w:val="105"/>
            <w:sz w:val="12"/>
          </w:rPr>
          <w:t>as</w:t>
        </w:r>
        <w:r>
          <w:rPr>
            <w:smallCaps w:val="0"/>
            <w:color w:val="2196D1"/>
            <w:spacing w:val="14"/>
            <w:w w:val="105"/>
            <w:sz w:val="12"/>
          </w:rPr>
          <w:t> </w:t>
        </w:r>
        <w:r>
          <w:rPr>
            <w:smallCaps w:val="0"/>
            <w:color w:val="2196D1"/>
            <w:w w:val="105"/>
            <w:sz w:val="12"/>
          </w:rPr>
          <w:t>a</w:t>
        </w:r>
      </w:hyperlink>
      <w:r>
        <w:rPr>
          <w:smallCaps w:val="0"/>
          <w:color w:val="2196D1"/>
          <w:spacing w:val="-27"/>
          <w:w w:val="105"/>
          <w:sz w:val="12"/>
        </w:rPr>
        <w:t> </w:t>
      </w:r>
      <w:hyperlink r:id="rId53">
        <w:bookmarkStart w:name="_bookmark43" w:id="70"/>
        <w:bookmarkEnd w:id="70"/>
        <w:r>
          <w:rPr>
            <w:smallCaps w:val="0"/>
            <w:color w:val="2196D1"/>
            <w:w w:val="105"/>
            <w:sz w:val="12"/>
          </w:rPr>
          <w:t>solid</w:t>
        </w:r>
        <w:r>
          <w:rPr>
            <w:smallCaps w:val="0"/>
            <w:color w:val="2196D1"/>
            <w:spacing w:val="12"/>
            <w:w w:val="105"/>
            <w:sz w:val="12"/>
          </w:rPr>
          <w:t> </w:t>
        </w:r>
        <w:r>
          <w:rPr>
            <w:smallCaps w:val="0"/>
            <w:color w:val="2196D1"/>
            <w:w w:val="105"/>
            <w:sz w:val="12"/>
          </w:rPr>
          <w:t>acid.</w:t>
        </w:r>
        <w:r>
          <w:rPr>
            <w:smallCaps w:val="0"/>
            <w:color w:val="2196D1"/>
            <w:spacing w:val="12"/>
            <w:w w:val="105"/>
            <w:sz w:val="12"/>
          </w:rPr>
          <w:t> </w:t>
        </w:r>
        <w:r>
          <w:rPr>
            <w:smallCaps w:val="0"/>
            <w:color w:val="2196D1"/>
            <w:w w:val="105"/>
            <w:sz w:val="12"/>
          </w:rPr>
          <w:t>Catal.</w:t>
        </w:r>
        <w:r>
          <w:rPr>
            <w:smallCaps w:val="0"/>
            <w:color w:val="2196D1"/>
            <w:spacing w:val="13"/>
            <w:w w:val="105"/>
            <w:sz w:val="12"/>
          </w:rPr>
          <w:t> </w:t>
        </w:r>
        <w:r>
          <w:rPr>
            <w:smallCaps w:val="0"/>
            <w:color w:val="2196D1"/>
            <w:w w:val="105"/>
            <w:sz w:val="12"/>
          </w:rPr>
          <w:t>Sci.</w:t>
        </w:r>
        <w:r>
          <w:rPr>
            <w:smallCaps w:val="0"/>
            <w:color w:val="2196D1"/>
            <w:spacing w:val="13"/>
            <w:w w:val="105"/>
            <w:sz w:val="12"/>
          </w:rPr>
          <w:t> </w:t>
        </w:r>
        <w:r>
          <w:rPr>
            <w:smallCaps w:val="0"/>
            <w:color w:val="2196D1"/>
            <w:w w:val="105"/>
            <w:sz w:val="12"/>
          </w:rPr>
          <w:t>Technol.</w:t>
        </w:r>
        <w:r>
          <w:rPr>
            <w:smallCaps w:val="0"/>
            <w:color w:val="2196D1"/>
            <w:spacing w:val="12"/>
            <w:w w:val="105"/>
            <w:sz w:val="12"/>
          </w:rPr>
          <w:t> </w:t>
        </w:r>
        <w:r>
          <w:rPr>
            <w:smallCaps w:val="0"/>
            <w:color w:val="2196D1"/>
            <w:w w:val="105"/>
            <w:sz w:val="12"/>
          </w:rPr>
          <w:t>4,</w:t>
        </w:r>
        <w:r>
          <w:rPr>
            <w:smallCaps w:val="0"/>
            <w:color w:val="2196D1"/>
            <w:spacing w:val="12"/>
            <w:w w:val="105"/>
            <w:sz w:val="12"/>
          </w:rPr>
          <w:t> </w:t>
        </w:r>
        <w:r>
          <w:rPr>
            <w:smallCaps w:val="0"/>
            <w:color w:val="2196D1"/>
            <w:w w:val="105"/>
            <w:sz w:val="12"/>
          </w:rPr>
          <w:t>4250</w:t>
        </w:r>
        <w:r>
          <w:rPr>
            <w:rFonts w:ascii="Cambria" w:hAnsi="Cambria"/>
            <w:smallCaps w:val="0"/>
            <w:color w:val="2196D1"/>
            <w:w w:val="105"/>
            <w:sz w:val="12"/>
          </w:rPr>
          <w:t>–</w:t>
        </w:r>
        <w:r>
          <w:rPr>
            <w:smallCaps w:val="0"/>
            <w:color w:val="2196D1"/>
            <w:w w:val="105"/>
            <w:sz w:val="12"/>
          </w:rPr>
          <w:t>4257</w:t>
        </w:r>
      </w:hyperlink>
      <w:r>
        <w:rPr>
          <w:smallCaps w:val="0"/>
          <w:w w:val="105"/>
          <w:sz w:val="12"/>
        </w:rPr>
        <w:t>.</w:t>
      </w:r>
    </w:p>
    <w:p>
      <w:pPr>
        <w:spacing w:line="276" w:lineRule="auto" w:before="3"/>
        <w:ind w:left="371" w:right="0" w:hanging="240"/>
        <w:jc w:val="left"/>
        <w:rPr>
          <w:sz w:val="12"/>
        </w:rPr>
      </w:pPr>
      <w:hyperlink r:id="rId54">
        <w:r>
          <w:rPr>
            <w:color w:val="2196D1"/>
            <w:w w:val="105"/>
            <w:sz w:val="12"/>
          </w:rPr>
          <w:t>Oliveira,</w:t>
        </w:r>
        <w:r>
          <w:rPr>
            <w:color w:val="2196D1"/>
            <w:spacing w:val="2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L.C.A.,</w:t>
        </w:r>
        <w:r>
          <w:rPr>
            <w:color w:val="2196D1"/>
            <w:spacing w:val="1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Oliveira,</w:t>
        </w:r>
        <w:r>
          <w:rPr>
            <w:color w:val="2196D1"/>
            <w:spacing w:val="2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H.S.,</w:t>
        </w:r>
        <w:r>
          <w:rPr>
            <w:color w:val="2196D1"/>
            <w:spacing w:val="2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Mayrink,</w:t>
        </w:r>
        <w:r>
          <w:rPr>
            <w:color w:val="2196D1"/>
            <w:spacing w:val="1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G.,</w:t>
        </w:r>
        <w:r>
          <w:rPr>
            <w:color w:val="2196D1"/>
            <w:spacing w:val="3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Mansur,</w:t>
        </w:r>
        <w:r>
          <w:rPr>
            <w:color w:val="2196D1"/>
            <w:spacing w:val="2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H.S.,</w:t>
        </w:r>
        <w:r>
          <w:rPr>
            <w:color w:val="2196D1"/>
            <w:spacing w:val="1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Mansur,</w:t>
        </w:r>
        <w:r>
          <w:rPr>
            <w:color w:val="2196D1"/>
            <w:spacing w:val="2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A.A.P.,</w:t>
        </w:r>
        <w:r>
          <w:rPr>
            <w:color w:val="2196D1"/>
            <w:spacing w:val="1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Moreira,</w:t>
        </w:r>
        <w:r>
          <w:rPr>
            <w:color w:val="2196D1"/>
            <w:spacing w:val="2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R.L.,</w:t>
        </w:r>
      </w:hyperlink>
      <w:r>
        <w:rPr>
          <w:color w:val="2196D1"/>
          <w:spacing w:val="-28"/>
          <w:w w:val="105"/>
          <w:sz w:val="12"/>
        </w:rPr>
        <w:t> </w:t>
      </w:r>
      <w:hyperlink r:id="rId54">
        <w:r>
          <w:rPr>
            <w:color w:val="2196D1"/>
            <w:w w:val="105"/>
            <w:sz w:val="12"/>
          </w:rPr>
          <w:t>2014.</w:t>
        </w:r>
        <w:r>
          <w:rPr>
            <w:color w:val="2196D1"/>
            <w:spacing w:val="1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One-pot</w:t>
        </w:r>
        <w:r>
          <w:rPr>
            <w:color w:val="2196D1"/>
            <w:spacing w:val="1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synthesis</w:t>
        </w:r>
        <w:r>
          <w:rPr>
            <w:color w:val="2196D1"/>
            <w:spacing w:val="1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of</w:t>
        </w:r>
        <w:r>
          <w:rPr>
            <w:color w:val="2196D1"/>
            <w:spacing w:val="1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CdS@Nb</w:t>
        </w:r>
        <w:r>
          <w:rPr>
            <w:color w:val="2196D1"/>
            <w:w w:val="105"/>
            <w:sz w:val="12"/>
            <w:vertAlign w:val="subscript"/>
          </w:rPr>
          <w:t>2</w:t>
        </w:r>
        <w:r>
          <w:rPr>
            <w:color w:val="2196D1"/>
            <w:w w:val="105"/>
            <w:sz w:val="12"/>
            <w:vertAlign w:val="baseline"/>
          </w:rPr>
          <w:t>O</w:t>
        </w:r>
        <w:r>
          <w:rPr>
            <w:color w:val="2196D1"/>
            <w:w w:val="105"/>
            <w:sz w:val="12"/>
            <w:vertAlign w:val="subscript"/>
          </w:rPr>
          <w:t>5</w:t>
        </w:r>
        <w:r>
          <w:rPr>
            <w:color w:val="2196D1"/>
            <w:spacing w:val="1"/>
            <w:w w:val="105"/>
            <w:sz w:val="12"/>
            <w:vertAlign w:val="baseline"/>
          </w:rPr>
          <w:t> </w:t>
        </w:r>
        <w:r>
          <w:rPr>
            <w:color w:val="2196D1"/>
            <w:w w:val="105"/>
            <w:sz w:val="12"/>
            <w:vertAlign w:val="baseline"/>
          </w:rPr>
          <w:t>core-shell</w:t>
        </w:r>
        <w:r>
          <w:rPr>
            <w:color w:val="2196D1"/>
            <w:spacing w:val="1"/>
            <w:w w:val="105"/>
            <w:sz w:val="12"/>
            <w:vertAlign w:val="baseline"/>
          </w:rPr>
          <w:t> </w:t>
        </w:r>
        <w:r>
          <w:rPr>
            <w:color w:val="2196D1"/>
            <w:w w:val="105"/>
            <w:sz w:val="12"/>
            <w:vertAlign w:val="baseline"/>
          </w:rPr>
          <w:t>nanostructures</w:t>
        </w:r>
        <w:r>
          <w:rPr>
            <w:color w:val="2196D1"/>
            <w:spacing w:val="1"/>
            <w:w w:val="105"/>
            <w:sz w:val="12"/>
            <w:vertAlign w:val="baseline"/>
          </w:rPr>
          <w:t> </w:t>
        </w:r>
        <w:r>
          <w:rPr>
            <w:color w:val="2196D1"/>
            <w:w w:val="105"/>
            <w:sz w:val="12"/>
            <w:vertAlign w:val="baseline"/>
          </w:rPr>
          <w:t>with</w:t>
        </w:r>
        <w:r>
          <w:rPr>
            <w:color w:val="2196D1"/>
            <w:spacing w:val="1"/>
            <w:w w:val="105"/>
            <w:sz w:val="12"/>
            <w:vertAlign w:val="baseline"/>
          </w:rPr>
          <w:t> </w:t>
        </w:r>
        <w:r>
          <w:rPr>
            <w:color w:val="2196D1"/>
            <w:w w:val="105"/>
            <w:sz w:val="12"/>
            <w:vertAlign w:val="baseline"/>
          </w:rPr>
          <w:t>enhanced</w:t>
        </w:r>
      </w:hyperlink>
      <w:r>
        <w:rPr>
          <w:color w:val="2196D1"/>
          <w:spacing w:val="-28"/>
          <w:w w:val="105"/>
          <w:sz w:val="12"/>
          <w:vertAlign w:val="baseline"/>
        </w:rPr>
        <w:t> </w:t>
      </w:r>
      <w:hyperlink r:id="rId54">
        <w:bookmarkStart w:name="_bookmark44" w:id="71"/>
        <w:bookmarkEnd w:id="71"/>
        <w:r>
          <w:rPr>
            <w:color w:val="2196D1"/>
            <w:w w:val="105"/>
            <w:sz w:val="12"/>
            <w:vertAlign w:val="baseline"/>
          </w:rPr>
          <w:t>photocatalytic</w:t>
        </w:r>
        <w:r>
          <w:rPr>
            <w:color w:val="2196D1"/>
            <w:spacing w:val="14"/>
            <w:w w:val="105"/>
            <w:sz w:val="12"/>
            <w:vertAlign w:val="baseline"/>
          </w:rPr>
          <w:t> </w:t>
        </w:r>
        <w:r>
          <w:rPr>
            <w:color w:val="2196D1"/>
            <w:w w:val="105"/>
            <w:sz w:val="12"/>
            <w:vertAlign w:val="baseline"/>
          </w:rPr>
          <w:t>activity.</w:t>
        </w:r>
        <w:r>
          <w:rPr>
            <w:color w:val="2196D1"/>
            <w:spacing w:val="16"/>
            <w:w w:val="105"/>
            <w:sz w:val="12"/>
            <w:vertAlign w:val="baseline"/>
          </w:rPr>
          <w:t> </w:t>
        </w:r>
        <w:r>
          <w:rPr>
            <w:color w:val="2196D1"/>
            <w:w w:val="105"/>
            <w:sz w:val="12"/>
            <w:vertAlign w:val="baseline"/>
          </w:rPr>
          <w:t>Appl.</w:t>
        </w:r>
        <w:r>
          <w:rPr>
            <w:color w:val="2196D1"/>
            <w:spacing w:val="14"/>
            <w:w w:val="105"/>
            <w:sz w:val="12"/>
            <w:vertAlign w:val="baseline"/>
          </w:rPr>
          <w:t> </w:t>
        </w:r>
        <w:r>
          <w:rPr>
            <w:color w:val="2196D1"/>
            <w:w w:val="105"/>
            <w:sz w:val="12"/>
            <w:vertAlign w:val="baseline"/>
          </w:rPr>
          <w:t>Catal.</w:t>
        </w:r>
        <w:r>
          <w:rPr>
            <w:color w:val="2196D1"/>
            <w:spacing w:val="16"/>
            <w:w w:val="105"/>
            <w:sz w:val="12"/>
            <w:vertAlign w:val="baseline"/>
          </w:rPr>
          <w:t> </w:t>
        </w:r>
        <w:r>
          <w:rPr>
            <w:color w:val="2196D1"/>
            <w:w w:val="105"/>
            <w:sz w:val="12"/>
            <w:vertAlign w:val="baseline"/>
          </w:rPr>
          <w:t>B</w:t>
        </w:r>
        <w:r>
          <w:rPr>
            <w:color w:val="2196D1"/>
            <w:spacing w:val="14"/>
            <w:w w:val="105"/>
            <w:sz w:val="12"/>
            <w:vertAlign w:val="baseline"/>
          </w:rPr>
          <w:t> </w:t>
        </w:r>
        <w:r>
          <w:rPr>
            <w:color w:val="2196D1"/>
            <w:w w:val="105"/>
            <w:sz w:val="12"/>
            <w:vertAlign w:val="baseline"/>
          </w:rPr>
          <w:t>Environ.</w:t>
        </w:r>
        <w:r>
          <w:rPr>
            <w:color w:val="2196D1"/>
            <w:spacing w:val="15"/>
            <w:w w:val="105"/>
            <w:sz w:val="12"/>
            <w:vertAlign w:val="baseline"/>
          </w:rPr>
          <w:t> </w:t>
        </w:r>
        <w:r>
          <w:rPr>
            <w:color w:val="2196D1"/>
            <w:w w:val="105"/>
            <w:sz w:val="12"/>
            <w:vertAlign w:val="baseline"/>
          </w:rPr>
          <w:t>152</w:t>
        </w:r>
        <w:r>
          <w:rPr>
            <w:rFonts w:ascii="Cambria" w:hAnsi="Cambria"/>
            <w:color w:val="2196D1"/>
            <w:w w:val="105"/>
            <w:sz w:val="12"/>
            <w:vertAlign w:val="baseline"/>
          </w:rPr>
          <w:t>–</w:t>
        </w:r>
        <w:r>
          <w:rPr>
            <w:color w:val="2196D1"/>
            <w:w w:val="105"/>
            <w:sz w:val="12"/>
            <w:vertAlign w:val="baseline"/>
          </w:rPr>
          <w:t>153,</w:t>
        </w:r>
        <w:r>
          <w:rPr>
            <w:color w:val="2196D1"/>
            <w:spacing w:val="16"/>
            <w:w w:val="105"/>
            <w:sz w:val="12"/>
            <w:vertAlign w:val="baseline"/>
          </w:rPr>
          <w:t> </w:t>
        </w:r>
        <w:r>
          <w:rPr>
            <w:color w:val="2196D1"/>
            <w:w w:val="105"/>
            <w:sz w:val="12"/>
            <w:vertAlign w:val="baseline"/>
          </w:rPr>
          <w:t>403</w:t>
        </w:r>
        <w:r>
          <w:rPr>
            <w:rFonts w:ascii="Cambria" w:hAnsi="Cambria"/>
            <w:color w:val="2196D1"/>
            <w:w w:val="105"/>
            <w:sz w:val="12"/>
            <w:vertAlign w:val="baseline"/>
          </w:rPr>
          <w:t>–</w:t>
        </w:r>
        <w:r>
          <w:rPr>
            <w:color w:val="2196D1"/>
            <w:w w:val="105"/>
            <w:sz w:val="12"/>
            <w:vertAlign w:val="baseline"/>
          </w:rPr>
          <w:t>412</w:t>
        </w:r>
      </w:hyperlink>
      <w:r>
        <w:rPr>
          <w:w w:val="105"/>
          <w:sz w:val="12"/>
          <w:vertAlign w:val="baseline"/>
        </w:rPr>
        <w:t>.</w:t>
      </w:r>
    </w:p>
    <w:p>
      <w:pPr>
        <w:spacing w:line="218" w:lineRule="auto" w:before="12"/>
        <w:ind w:left="371" w:right="148" w:hanging="240"/>
        <w:jc w:val="left"/>
        <w:rPr>
          <w:sz w:val="12"/>
        </w:rPr>
      </w:pPr>
      <w:hyperlink r:id="rId55">
        <w:r>
          <w:rPr>
            <w:color w:val="2196D1"/>
            <w:w w:val="105"/>
            <w:sz w:val="12"/>
          </w:rPr>
          <w:t>Peng,</w:t>
        </w:r>
        <w:r>
          <w:rPr>
            <w:color w:val="2196D1"/>
            <w:spacing w:val="6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C.,</w:t>
        </w:r>
        <w:r>
          <w:rPr>
            <w:color w:val="2196D1"/>
            <w:spacing w:val="9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Wang,</w:t>
        </w:r>
        <w:r>
          <w:rPr>
            <w:color w:val="2196D1"/>
            <w:spacing w:val="8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H.J.,</w:t>
        </w:r>
        <w:r>
          <w:rPr>
            <w:color w:val="2196D1"/>
            <w:spacing w:val="6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Yu,</w:t>
        </w:r>
        <w:r>
          <w:rPr>
            <w:color w:val="2196D1"/>
            <w:spacing w:val="7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H.,</w:t>
        </w:r>
        <w:r>
          <w:rPr>
            <w:color w:val="2196D1"/>
            <w:spacing w:val="9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Peng,</w:t>
        </w:r>
        <w:r>
          <w:rPr>
            <w:color w:val="2196D1"/>
            <w:spacing w:val="6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F.,</w:t>
        </w:r>
        <w:r>
          <w:rPr>
            <w:color w:val="2196D1"/>
            <w:spacing w:val="7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2017.</w:t>
        </w:r>
        <w:r>
          <w:rPr>
            <w:color w:val="2196D1"/>
            <w:spacing w:val="9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(111)</w:t>
        </w:r>
        <w:r>
          <w:rPr>
            <w:color w:val="2196D1"/>
            <w:spacing w:val="7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TiO</w:t>
        </w:r>
        <w:r>
          <w:rPr>
            <w:color w:val="2196D1"/>
            <w:w w:val="105"/>
            <w:sz w:val="12"/>
            <w:vertAlign w:val="subscript"/>
          </w:rPr>
          <w:t>2-</w:t>
        </w:r>
        <w:r>
          <w:rPr>
            <w:smallCaps/>
            <w:color w:val="2196D1"/>
            <w:w w:val="105"/>
            <w:sz w:val="12"/>
            <w:vertAlign w:val="subscript"/>
          </w:rPr>
          <w:t>x</w:t>
        </w:r>
        <w:r>
          <w:rPr>
            <w:smallCaps w:val="0"/>
            <w:color w:val="2196D1"/>
            <w:w w:val="105"/>
            <w:sz w:val="12"/>
            <w:vertAlign w:val="baseline"/>
          </w:rPr>
          <w:t>/Ti</w:t>
        </w:r>
        <w:r>
          <w:rPr>
            <w:smallCaps w:val="0"/>
            <w:color w:val="2196D1"/>
            <w:w w:val="105"/>
            <w:sz w:val="12"/>
            <w:vertAlign w:val="subscript"/>
          </w:rPr>
          <w:t>3</w:t>
        </w:r>
        <w:r>
          <w:rPr>
            <w:smallCaps w:val="0"/>
            <w:color w:val="2196D1"/>
            <w:w w:val="105"/>
            <w:sz w:val="12"/>
            <w:vertAlign w:val="baseline"/>
          </w:rPr>
          <w:t>C</w:t>
        </w:r>
        <w:r>
          <w:rPr>
            <w:smallCaps w:val="0"/>
            <w:color w:val="2196D1"/>
            <w:w w:val="105"/>
            <w:sz w:val="12"/>
            <w:vertAlign w:val="subscript"/>
          </w:rPr>
          <w:t>2</w:t>
        </w:r>
        <w:r>
          <w:rPr>
            <w:smallCaps w:val="0"/>
            <w:color w:val="2196D1"/>
            <w:spacing w:val="8"/>
            <w:w w:val="105"/>
            <w:sz w:val="12"/>
            <w:vertAlign w:val="baseline"/>
          </w:rPr>
          <w:t> </w:t>
        </w:r>
        <w:r>
          <w:rPr>
            <w:smallCaps w:val="0"/>
            <w:color w:val="2196D1"/>
            <w:w w:val="105"/>
            <w:sz w:val="12"/>
            <w:vertAlign w:val="baseline"/>
          </w:rPr>
          <w:t>:</w:t>
        </w:r>
        <w:r>
          <w:rPr>
            <w:smallCaps w:val="0"/>
            <w:color w:val="2196D1"/>
            <w:spacing w:val="8"/>
            <w:w w:val="105"/>
            <w:sz w:val="12"/>
            <w:vertAlign w:val="baseline"/>
          </w:rPr>
          <w:t> </w:t>
        </w:r>
        <w:r>
          <w:rPr>
            <w:smallCaps w:val="0"/>
            <w:color w:val="2196D1"/>
            <w:w w:val="105"/>
            <w:sz w:val="12"/>
            <w:vertAlign w:val="baseline"/>
          </w:rPr>
          <w:t>synergy</w:t>
        </w:r>
        <w:r>
          <w:rPr>
            <w:smallCaps w:val="0"/>
            <w:color w:val="2196D1"/>
            <w:spacing w:val="9"/>
            <w:w w:val="105"/>
            <w:sz w:val="12"/>
            <w:vertAlign w:val="baseline"/>
          </w:rPr>
          <w:t> </w:t>
        </w:r>
        <w:r>
          <w:rPr>
            <w:smallCaps w:val="0"/>
            <w:color w:val="2196D1"/>
            <w:w w:val="105"/>
            <w:sz w:val="12"/>
            <w:vertAlign w:val="baseline"/>
          </w:rPr>
          <w:t>of</w:t>
        </w:r>
        <w:r>
          <w:rPr>
            <w:smallCaps w:val="0"/>
            <w:color w:val="2196D1"/>
            <w:spacing w:val="6"/>
            <w:w w:val="105"/>
            <w:sz w:val="12"/>
            <w:vertAlign w:val="baseline"/>
          </w:rPr>
          <w:t> </w:t>
        </w:r>
        <w:r>
          <w:rPr>
            <w:smallCaps w:val="0"/>
            <w:color w:val="2196D1"/>
            <w:w w:val="105"/>
            <w:sz w:val="12"/>
            <w:vertAlign w:val="baseline"/>
          </w:rPr>
          <w:t>active</w:t>
        </w:r>
        <w:r>
          <w:rPr>
            <w:smallCaps w:val="0"/>
            <w:color w:val="2196D1"/>
            <w:spacing w:val="9"/>
            <w:w w:val="105"/>
            <w:sz w:val="12"/>
            <w:vertAlign w:val="baseline"/>
          </w:rPr>
          <w:t> </w:t>
        </w:r>
        <w:r>
          <w:rPr>
            <w:smallCaps w:val="0"/>
            <w:color w:val="2196D1"/>
            <w:w w:val="105"/>
            <w:sz w:val="12"/>
            <w:vertAlign w:val="baseline"/>
          </w:rPr>
          <w:t>facets,</w:t>
        </w:r>
      </w:hyperlink>
      <w:r>
        <w:rPr>
          <w:smallCaps w:val="0"/>
          <w:color w:val="2196D1"/>
          <w:spacing w:val="1"/>
          <w:w w:val="105"/>
          <w:sz w:val="12"/>
          <w:vertAlign w:val="baseline"/>
        </w:rPr>
        <w:t> </w:t>
      </w:r>
      <w:hyperlink r:id="rId55">
        <w:r>
          <w:rPr>
            <w:smallCaps w:val="0"/>
            <w:color w:val="2196D1"/>
            <w:w w:val="105"/>
            <w:sz w:val="12"/>
            <w:vertAlign w:val="baseline"/>
          </w:rPr>
          <w:t>interfacial</w:t>
        </w:r>
        <w:r>
          <w:rPr>
            <w:smallCaps w:val="0"/>
            <w:color w:val="2196D1"/>
            <w:spacing w:val="15"/>
            <w:w w:val="105"/>
            <w:sz w:val="12"/>
            <w:vertAlign w:val="baseline"/>
          </w:rPr>
          <w:t> </w:t>
        </w:r>
        <w:r>
          <w:rPr>
            <w:smallCaps w:val="0"/>
            <w:color w:val="2196D1"/>
            <w:w w:val="105"/>
            <w:sz w:val="12"/>
            <w:vertAlign w:val="baseline"/>
          </w:rPr>
          <w:t>charge</w:t>
        </w:r>
        <w:r>
          <w:rPr>
            <w:smallCaps w:val="0"/>
            <w:color w:val="2196D1"/>
            <w:spacing w:val="15"/>
            <w:w w:val="105"/>
            <w:sz w:val="12"/>
            <w:vertAlign w:val="baseline"/>
          </w:rPr>
          <w:t> </w:t>
        </w:r>
        <w:r>
          <w:rPr>
            <w:smallCaps w:val="0"/>
            <w:color w:val="2196D1"/>
            <w:w w:val="105"/>
            <w:sz w:val="12"/>
            <w:vertAlign w:val="baseline"/>
          </w:rPr>
          <w:t>transfer</w:t>
        </w:r>
        <w:r>
          <w:rPr>
            <w:smallCaps w:val="0"/>
            <w:color w:val="2196D1"/>
            <w:spacing w:val="15"/>
            <w:w w:val="105"/>
            <w:sz w:val="12"/>
            <w:vertAlign w:val="baseline"/>
          </w:rPr>
          <w:t> </w:t>
        </w:r>
        <w:r>
          <w:rPr>
            <w:smallCaps w:val="0"/>
            <w:color w:val="2196D1"/>
            <w:w w:val="105"/>
            <w:sz w:val="12"/>
            <w:vertAlign w:val="baseline"/>
          </w:rPr>
          <w:t>and</w:t>
        </w:r>
        <w:r>
          <w:rPr>
            <w:smallCaps w:val="0"/>
            <w:color w:val="2196D1"/>
            <w:spacing w:val="15"/>
            <w:w w:val="105"/>
            <w:sz w:val="12"/>
            <w:vertAlign w:val="baseline"/>
          </w:rPr>
          <w:t> </w:t>
        </w:r>
        <w:r>
          <w:rPr>
            <w:smallCaps w:val="0"/>
            <w:color w:val="2196D1"/>
            <w:w w:val="105"/>
            <w:sz w:val="12"/>
            <w:vertAlign w:val="baseline"/>
          </w:rPr>
          <w:t>Ti</w:t>
        </w:r>
      </w:hyperlink>
      <w:r>
        <w:rPr>
          <w:smallCaps w:val="0"/>
          <w:color w:val="2196D1"/>
          <w:w w:val="105"/>
          <w:position w:val="6"/>
          <w:sz w:val="9"/>
          <w:vertAlign w:val="baseline"/>
        </w:rPr>
        <w:t>3</w:t>
      </w:r>
      <w:hyperlink r:id="rId55">
        <w:r>
          <w:rPr>
            <w:rFonts w:ascii="Tahoma"/>
            <w:smallCaps w:val="0"/>
            <w:color w:val="2196D1"/>
            <w:w w:val="105"/>
            <w:position w:val="6"/>
            <w:sz w:val="9"/>
            <w:vertAlign w:val="baseline"/>
          </w:rPr>
          <w:t>+</w:t>
        </w:r>
        <w:r>
          <w:rPr>
            <w:rFonts w:ascii="Tahoma"/>
            <w:smallCaps w:val="0"/>
            <w:color w:val="2196D1"/>
            <w:spacing w:val="16"/>
            <w:w w:val="105"/>
            <w:position w:val="6"/>
            <w:sz w:val="9"/>
            <w:vertAlign w:val="baseline"/>
          </w:rPr>
          <w:t> </w:t>
        </w:r>
        <w:r>
          <w:rPr>
            <w:smallCaps w:val="0"/>
            <w:color w:val="2196D1"/>
            <w:w w:val="105"/>
            <w:sz w:val="12"/>
            <w:vertAlign w:val="baseline"/>
          </w:rPr>
          <w:t>doping</w:t>
        </w:r>
        <w:r>
          <w:rPr>
            <w:smallCaps w:val="0"/>
            <w:color w:val="2196D1"/>
            <w:spacing w:val="15"/>
            <w:w w:val="105"/>
            <w:sz w:val="12"/>
            <w:vertAlign w:val="baseline"/>
          </w:rPr>
          <w:t> </w:t>
        </w:r>
        <w:r>
          <w:rPr>
            <w:smallCaps w:val="0"/>
            <w:color w:val="2196D1"/>
            <w:w w:val="105"/>
            <w:sz w:val="12"/>
            <w:vertAlign w:val="baseline"/>
          </w:rPr>
          <w:t>for</w:t>
        </w:r>
        <w:r>
          <w:rPr>
            <w:smallCaps w:val="0"/>
            <w:color w:val="2196D1"/>
            <w:spacing w:val="16"/>
            <w:w w:val="105"/>
            <w:sz w:val="12"/>
            <w:vertAlign w:val="baseline"/>
          </w:rPr>
          <w:t> </w:t>
        </w:r>
        <w:r>
          <w:rPr>
            <w:smallCaps w:val="0"/>
            <w:color w:val="2196D1"/>
            <w:w w:val="105"/>
            <w:sz w:val="12"/>
            <w:vertAlign w:val="baseline"/>
          </w:rPr>
          <w:t>enhance</w:t>
        </w:r>
        <w:r>
          <w:rPr>
            <w:smallCaps w:val="0"/>
            <w:color w:val="2196D1"/>
            <w:spacing w:val="15"/>
            <w:w w:val="105"/>
            <w:sz w:val="12"/>
            <w:vertAlign w:val="baseline"/>
          </w:rPr>
          <w:t> </w:t>
        </w:r>
        <w:r>
          <w:rPr>
            <w:smallCaps w:val="0"/>
            <w:color w:val="2196D1"/>
            <w:w w:val="105"/>
            <w:sz w:val="12"/>
            <w:vertAlign w:val="baseline"/>
          </w:rPr>
          <w:t>photocatalytic</w:t>
        </w:r>
        <w:r>
          <w:rPr>
            <w:smallCaps w:val="0"/>
            <w:color w:val="2196D1"/>
            <w:spacing w:val="14"/>
            <w:w w:val="105"/>
            <w:sz w:val="12"/>
            <w:vertAlign w:val="baseline"/>
          </w:rPr>
          <w:t> </w:t>
        </w:r>
        <w:r>
          <w:rPr>
            <w:smallCaps w:val="0"/>
            <w:color w:val="2196D1"/>
            <w:w w:val="105"/>
            <w:sz w:val="12"/>
            <w:vertAlign w:val="baseline"/>
          </w:rPr>
          <w:t>activity.</w:t>
        </w:r>
      </w:hyperlink>
    </w:p>
    <w:p>
      <w:pPr>
        <w:spacing w:before="17"/>
        <w:ind w:left="371" w:right="0" w:firstLine="0"/>
        <w:jc w:val="left"/>
        <w:rPr>
          <w:sz w:val="12"/>
        </w:rPr>
      </w:pPr>
      <w:bookmarkStart w:name="_bookmark45" w:id="72"/>
      <w:bookmarkEnd w:id="72"/>
      <w:r>
        <w:rPr/>
      </w:r>
      <w:hyperlink r:id="rId55">
        <w:r>
          <w:rPr>
            <w:color w:val="2196D1"/>
            <w:w w:val="105"/>
            <w:sz w:val="12"/>
          </w:rPr>
          <w:t>Mater.</w:t>
        </w:r>
        <w:r>
          <w:rPr>
            <w:color w:val="2196D1"/>
            <w:spacing w:val="16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Res.</w:t>
        </w:r>
        <w:r>
          <w:rPr>
            <w:color w:val="2196D1"/>
            <w:spacing w:val="16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Bull.</w:t>
        </w:r>
        <w:r>
          <w:rPr>
            <w:color w:val="2196D1"/>
            <w:spacing w:val="16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89,</w:t>
        </w:r>
        <w:r>
          <w:rPr>
            <w:color w:val="2196D1"/>
            <w:spacing w:val="14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16</w:t>
        </w:r>
        <w:r>
          <w:rPr>
            <w:rFonts w:ascii="Cambria" w:hAnsi="Cambria"/>
            <w:color w:val="2196D1"/>
            <w:w w:val="105"/>
            <w:sz w:val="12"/>
          </w:rPr>
          <w:t>–</w:t>
        </w:r>
        <w:r>
          <w:rPr>
            <w:color w:val="2196D1"/>
            <w:w w:val="105"/>
            <w:sz w:val="12"/>
          </w:rPr>
          <w:t>25</w:t>
        </w:r>
      </w:hyperlink>
      <w:r>
        <w:rPr>
          <w:w w:val="105"/>
          <w:sz w:val="12"/>
        </w:rPr>
        <w:t>.</w:t>
      </w:r>
    </w:p>
    <w:p>
      <w:pPr>
        <w:spacing w:line="276" w:lineRule="auto" w:before="22"/>
        <w:ind w:left="371" w:right="0" w:hanging="240"/>
        <w:jc w:val="left"/>
        <w:rPr>
          <w:sz w:val="12"/>
        </w:rPr>
      </w:pPr>
      <w:hyperlink r:id="rId56">
        <w:r>
          <w:rPr>
            <w:color w:val="2196D1"/>
            <w:w w:val="105"/>
            <w:sz w:val="12"/>
          </w:rPr>
          <w:t>Peng,</w:t>
        </w:r>
        <w:r>
          <w:rPr>
            <w:color w:val="2196D1"/>
            <w:spacing w:val="1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C.,</w:t>
        </w:r>
        <w:r>
          <w:rPr>
            <w:color w:val="2196D1"/>
            <w:spacing w:val="1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Yang,</w:t>
        </w:r>
        <w:r>
          <w:rPr>
            <w:color w:val="2196D1"/>
            <w:spacing w:val="1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X.F.,</w:t>
        </w:r>
        <w:r>
          <w:rPr>
            <w:color w:val="2196D1"/>
            <w:spacing w:val="1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Li,</w:t>
        </w:r>
        <w:r>
          <w:rPr>
            <w:color w:val="2196D1"/>
            <w:spacing w:val="1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Y.H.,</w:t>
        </w:r>
        <w:r>
          <w:rPr>
            <w:color w:val="2196D1"/>
            <w:spacing w:val="1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Yu,</w:t>
        </w:r>
        <w:r>
          <w:rPr>
            <w:color w:val="2196D1"/>
            <w:spacing w:val="1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H.,</w:t>
        </w:r>
        <w:r>
          <w:rPr>
            <w:color w:val="2196D1"/>
            <w:spacing w:val="1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Wang,</w:t>
        </w:r>
        <w:r>
          <w:rPr>
            <w:color w:val="2196D1"/>
            <w:spacing w:val="1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H.J.,</w:t>
        </w:r>
        <w:r>
          <w:rPr>
            <w:color w:val="2196D1"/>
            <w:spacing w:val="1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Peng,</w:t>
        </w:r>
        <w:r>
          <w:rPr>
            <w:color w:val="2196D1"/>
            <w:spacing w:val="1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F.,</w:t>
        </w:r>
        <w:r>
          <w:rPr>
            <w:color w:val="2196D1"/>
            <w:spacing w:val="1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2016.</w:t>
        </w:r>
        <w:r>
          <w:rPr>
            <w:color w:val="2196D1"/>
            <w:spacing w:val="1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Hybrids</w:t>
        </w:r>
        <w:r>
          <w:rPr>
            <w:color w:val="2196D1"/>
            <w:spacing w:val="1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of</w:t>
        </w:r>
        <w:r>
          <w:rPr>
            <w:color w:val="2196D1"/>
            <w:spacing w:val="1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two-</w:t>
        </w:r>
      </w:hyperlink>
      <w:r>
        <w:rPr>
          <w:color w:val="2196D1"/>
          <w:spacing w:val="1"/>
          <w:w w:val="105"/>
          <w:sz w:val="12"/>
        </w:rPr>
        <w:t> </w:t>
      </w:r>
      <w:hyperlink r:id="rId56">
        <w:r>
          <w:rPr>
            <w:color w:val="2196D1"/>
            <w:w w:val="105"/>
            <w:sz w:val="12"/>
          </w:rPr>
          <w:t>dimensional</w:t>
        </w:r>
        <w:r>
          <w:rPr>
            <w:color w:val="2196D1"/>
            <w:spacing w:val="16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Ti</w:t>
        </w:r>
        <w:r>
          <w:rPr>
            <w:color w:val="2196D1"/>
            <w:w w:val="105"/>
            <w:sz w:val="12"/>
            <w:vertAlign w:val="subscript"/>
          </w:rPr>
          <w:t>3</w:t>
        </w:r>
        <w:r>
          <w:rPr>
            <w:color w:val="2196D1"/>
            <w:w w:val="105"/>
            <w:sz w:val="12"/>
            <w:vertAlign w:val="baseline"/>
          </w:rPr>
          <w:t>C</w:t>
        </w:r>
        <w:r>
          <w:rPr>
            <w:color w:val="2196D1"/>
            <w:w w:val="105"/>
            <w:sz w:val="12"/>
            <w:vertAlign w:val="subscript"/>
          </w:rPr>
          <w:t>2</w:t>
        </w:r>
        <w:r>
          <w:rPr>
            <w:color w:val="2196D1"/>
            <w:spacing w:val="17"/>
            <w:w w:val="105"/>
            <w:sz w:val="12"/>
            <w:vertAlign w:val="baseline"/>
          </w:rPr>
          <w:t> </w:t>
        </w:r>
        <w:r>
          <w:rPr>
            <w:color w:val="2196D1"/>
            <w:w w:val="105"/>
            <w:sz w:val="12"/>
            <w:vertAlign w:val="baseline"/>
          </w:rPr>
          <w:t>and</w:t>
        </w:r>
        <w:r>
          <w:rPr>
            <w:color w:val="2196D1"/>
            <w:spacing w:val="18"/>
            <w:w w:val="105"/>
            <w:sz w:val="12"/>
            <w:vertAlign w:val="baseline"/>
          </w:rPr>
          <w:t> </w:t>
        </w:r>
        <w:r>
          <w:rPr>
            <w:color w:val="2196D1"/>
            <w:w w:val="105"/>
            <w:sz w:val="12"/>
            <w:vertAlign w:val="baseline"/>
          </w:rPr>
          <w:t>TiO</w:t>
        </w:r>
        <w:r>
          <w:rPr>
            <w:color w:val="2196D1"/>
            <w:w w:val="105"/>
            <w:sz w:val="12"/>
            <w:vertAlign w:val="subscript"/>
          </w:rPr>
          <w:t>2</w:t>
        </w:r>
        <w:r>
          <w:rPr>
            <w:color w:val="2196D1"/>
            <w:spacing w:val="18"/>
            <w:w w:val="105"/>
            <w:sz w:val="12"/>
            <w:vertAlign w:val="baseline"/>
          </w:rPr>
          <w:t> </w:t>
        </w:r>
        <w:r>
          <w:rPr>
            <w:color w:val="2196D1"/>
            <w:w w:val="105"/>
            <w:sz w:val="12"/>
            <w:vertAlign w:val="baseline"/>
          </w:rPr>
          <w:t>exposing</w:t>
        </w:r>
        <w:r>
          <w:rPr>
            <w:color w:val="2196D1"/>
            <w:spacing w:val="17"/>
            <w:w w:val="105"/>
            <w:sz w:val="12"/>
            <w:vertAlign w:val="baseline"/>
          </w:rPr>
          <w:t> </w:t>
        </w:r>
        <w:r>
          <w:rPr>
            <w:color w:val="2196D1"/>
            <w:w w:val="105"/>
            <w:sz w:val="12"/>
            <w:vertAlign w:val="baseline"/>
          </w:rPr>
          <w:t>{001}</w:t>
        </w:r>
        <w:r>
          <w:rPr>
            <w:color w:val="2196D1"/>
            <w:spacing w:val="18"/>
            <w:w w:val="105"/>
            <w:sz w:val="12"/>
            <w:vertAlign w:val="baseline"/>
          </w:rPr>
          <w:t> </w:t>
        </w:r>
        <w:r>
          <w:rPr>
            <w:color w:val="2196D1"/>
            <w:w w:val="105"/>
            <w:sz w:val="12"/>
            <w:vertAlign w:val="baseline"/>
          </w:rPr>
          <w:t>facets</w:t>
        </w:r>
        <w:r>
          <w:rPr>
            <w:color w:val="2196D1"/>
            <w:spacing w:val="17"/>
            <w:w w:val="105"/>
            <w:sz w:val="12"/>
            <w:vertAlign w:val="baseline"/>
          </w:rPr>
          <w:t> </w:t>
        </w:r>
        <w:r>
          <w:rPr>
            <w:color w:val="2196D1"/>
            <w:w w:val="105"/>
            <w:sz w:val="12"/>
            <w:vertAlign w:val="baseline"/>
          </w:rPr>
          <w:t>toward</w:t>
        </w:r>
        <w:r>
          <w:rPr>
            <w:color w:val="2196D1"/>
            <w:spacing w:val="17"/>
            <w:w w:val="105"/>
            <w:sz w:val="12"/>
            <w:vertAlign w:val="baseline"/>
          </w:rPr>
          <w:t> </w:t>
        </w:r>
        <w:r>
          <w:rPr>
            <w:color w:val="2196D1"/>
            <w:w w:val="105"/>
            <w:sz w:val="12"/>
            <w:vertAlign w:val="baseline"/>
          </w:rPr>
          <w:t>enhanced</w:t>
        </w:r>
        <w:r>
          <w:rPr>
            <w:color w:val="2196D1"/>
            <w:spacing w:val="18"/>
            <w:w w:val="105"/>
            <w:sz w:val="12"/>
            <w:vertAlign w:val="baseline"/>
          </w:rPr>
          <w:t> </w:t>
        </w:r>
        <w:r>
          <w:rPr>
            <w:color w:val="2196D1"/>
            <w:w w:val="105"/>
            <w:sz w:val="12"/>
            <w:vertAlign w:val="baseline"/>
          </w:rPr>
          <w:t>photocatalytic</w:t>
        </w:r>
      </w:hyperlink>
      <w:r>
        <w:rPr>
          <w:color w:val="2196D1"/>
          <w:spacing w:val="-28"/>
          <w:w w:val="105"/>
          <w:sz w:val="12"/>
          <w:vertAlign w:val="baseline"/>
        </w:rPr>
        <w:t> </w:t>
      </w:r>
      <w:hyperlink r:id="rId56">
        <w:bookmarkStart w:name="_bookmark46" w:id="73"/>
        <w:bookmarkEnd w:id="73"/>
        <w:r>
          <w:rPr>
            <w:color w:val="2196D1"/>
            <w:w w:val="105"/>
            <w:sz w:val="12"/>
            <w:vertAlign w:val="baseline"/>
          </w:rPr>
          <w:t>activity.</w:t>
        </w:r>
        <w:r>
          <w:rPr>
            <w:color w:val="2196D1"/>
            <w:spacing w:val="10"/>
            <w:w w:val="105"/>
            <w:sz w:val="12"/>
            <w:vertAlign w:val="baseline"/>
          </w:rPr>
          <w:t> </w:t>
        </w:r>
        <w:r>
          <w:rPr>
            <w:color w:val="2196D1"/>
            <w:w w:val="105"/>
            <w:sz w:val="12"/>
            <w:vertAlign w:val="baseline"/>
          </w:rPr>
          <w:t>ACS</w:t>
        </w:r>
        <w:r>
          <w:rPr>
            <w:color w:val="2196D1"/>
            <w:spacing w:val="13"/>
            <w:w w:val="105"/>
            <w:sz w:val="12"/>
            <w:vertAlign w:val="baseline"/>
          </w:rPr>
          <w:t> </w:t>
        </w:r>
        <w:r>
          <w:rPr>
            <w:color w:val="2196D1"/>
            <w:w w:val="105"/>
            <w:sz w:val="12"/>
            <w:vertAlign w:val="baseline"/>
          </w:rPr>
          <w:t>Appl.</w:t>
        </w:r>
        <w:r>
          <w:rPr>
            <w:color w:val="2196D1"/>
            <w:spacing w:val="12"/>
            <w:w w:val="105"/>
            <w:sz w:val="12"/>
            <w:vertAlign w:val="baseline"/>
          </w:rPr>
          <w:t> </w:t>
        </w:r>
        <w:r>
          <w:rPr>
            <w:color w:val="2196D1"/>
            <w:w w:val="105"/>
            <w:sz w:val="12"/>
            <w:vertAlign w:val="baseline"/>
          </w:rPr>
          <w:t>Mater.</w:t>
        </w:r>
        <w:r>
          <w:rPr>
            <w:color w:val="2196D1"/>
            <w:spacing w:val="12"/>
            <w:w w:val="105"/>
            <w:sz w:val="12"/>
            <w:vertAlign w:val="baseline"/>
          </w:rPr>
          <w:t> </w:t>
        </w:r>
        <w:r>
          <w:rPr>
            <w:color w:val="2196D1"/>
            <w:w w:val="105"/>
            <w:sz w:val="12"/>
            <w:vertAlign w:val="baseline"/>
          </w:rPr>
          <w:t>Interfaces</w:t>
        </w:r>
        <w:r>
          <w:rPr>
            <w:color w:val="2196D1"/>
            <w:spacing w:val="10"/>
            <w:w w:val="105"/>
            <w:sz w:val="12"/>
            <w:vertAlign w:val="baseline"/>
          </w:rPr>
          <w:t> </w:t>
        </w:r>
        <w:r>
          <w:rPr>
            <w:color w:val="2196D1"/>
            <w:w w:val="105"/>
            <w:sz w:val="12"/>
            <w:vertAlign w:val="baseline"/>
          </w:rPr>
          <w:t>8,</w:t>
        </w:r>
        <w:r>
          <w:rPr>
            <w:color w:val="2196D1"/>
            <w:spacing w:val="13"/>
            <w:w w:val="105"/>
            <w:sz w:val="12"/>
            <w:vertAlign w:val="baseline"/>
          </w:rPr>
          <w:t> </w:t>
        </w:r>
        <w:r>
          <w:rPr>
            <w:color w:val="2196D1"/>
            <w:w w:val="105"/>
            <w:sz w:val="12"/>
            <w:vertAlign w:val="baseline"/>
          </w:rPr>
          <w:t>6051</w:t>
        </w:r>
        <w:r>
          <w:rPr>
            <w:rFonts w:ascii="Cambria" w:hAnsi="Cambria"/>
            <w:color w:val="2196D1"/>
            <w:w w:val="105"/>
            <w:sz w:val="12"/>
            <w:vertAlign w:val="baseline"/>
          </w:rPr>
          <w:t>–</w:t>
        </w:r>
        <w:r>
          <w:rPr>
            <w:color w:val="2196D1"/>
            <w:w w:val="105"/>
            <w:sz w:val="12"/>
            <w:vertAlign w:val="baseline"/>
          </w:rPr>
          <w:t>6060</w:t>
        </w:r>
      </w:hyperlink>
      <w:r>
        <w:rPr>
          <w:w w:val="105"/>
          <w:sz w:val="12"/>
          <w:vertAlign w:val="baseline"/>
        </w:rPr>
        <w:t>.</w:t>
      </w:r>
    </w:p>
    <w:p>
      <w:pPr>
        <w:spacing w:line="276" w:lineRule="auto" w:before="3"/>
        <w:ind w:left="371" w:right="109" w:hanging="240"/>
        <w:jc w:val="left"/>
        <w:rPr>
          <w:sz w:val="12"/>
        </w:rPr>
      </w:pPr>
      <w:hyperlink r:id="rId57">
        <w:r>
          <w:rPr>
            <w:color w:val="2196D1"/>
            <w:w w:val="105"/>
            <w:sz w:val="12"/>
          </w:rPr>
          <w:t>Qamar,</w:t>
        </w:r>
        <w:r>
          <w:rPr>
            <w:color w:val="2196D1"/>
            <w:spacing w:val="1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M.,</w:t>
        </w:r>
        <w:r>
          <w:rPr>
            <w:color w:val="2196D1"/>
            <w:spacing w:val="1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Abdalwadoud,</w:t>
        </w:r>
        <w:r>
          <w:rPr>
            <w:color w:val="2196D1"/>
            <w:spacing w:val="1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M.,</w:t>
        </w:r>
        <w:r>
          <w:rPr>
            <w:color w:val="2196D1"/>
            <w:spacing w:val="1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Ahmed,</w:t>
        </w:r>
        <w:r>
          <w:rPr>
            <w:color w:val="2196D1"/>
            <w:spacing w:val="1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M.I.,</w:t>
        </w:r>
        <w:r>
          <w:rPr>
            <w:color w:val="2196D1"/>
            <w:spacing w:val="1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Azad,</w:t>
        </w:r>
        <w:r>
          <w:rPr>
            <w:color w:val="2196D1"/>
            <w:spacing w:val="1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A.M.,</w:t>
        </w:r>
        <w:r>
          <w:rPr>
            <w:color w:val="2196D1"/>
            <w:spacing w:val="1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Merzougui,</w:t>
        </w:r>
        <w:r>
          <w:rPr>
            <w:color w:val="2196D1"/>
            <w:spacing w:val="1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B.,</w:t>
        </w:r>
        <w:r>
          <w:rPr>
            <w:color w:val="2196D1"/>
            <w:spacing w:val="1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Bukola,</w:t>
        </w:r>
        <w:r>
          <w:rPr>
            <w:color w:val="2196D1"/>
            <w:spacing w:val="1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S.,</w:t>
        </w:r>
      </w:hyperlink>
      <w:r>
        <w:rPr>
          <w:color w:val="2196D1"/>
          <w:spacing w:val="1"/>
          <w:w w:val="105"/>
          <w:sz w:val="12"/>
        </w:rPr>
        <w:t> </w:t>
      </w:r>
      <w:hyperlink r:id="rId57">
        <w:r>
          <w:rPr>
            <w:color w:val="2196D1"/>
            <w:w w:val="105"/>
            <w:sz w:val="12"/>
          </w:rPr>
          <w:t>Yamani,</w:t>
        </w:r>
        <w:r>
          <w:rPr>
            <w:color w:val="2196D1"/>
            <w:spacing w:val="10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Z.H.,</w:t>
        </w:r>
        <w:r>
          <w:rPr>
            <w:color w:val="2196D1"/>
            <w:spacing w:val="11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Siddiqui,</w:t>
        </w:r>
        <w:r>
          <w:rPr>
            <w:color w:val="2196D1"/>
            <w:spacing w:val="12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M.N.,</w:t>
        </w:r>
        <w:r>
          <w:rPr>
            <w:color w:val="2196D1"/>
            <w:spacing w:val="11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2015.</w:t>
        </w:r>
        <w:r>
          <w:rPr>
            <w:color w:val="2196D1"/>
            <w:spacing w:val="12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Single-Pot</w:t>
        </w:r>
        <w:r>
          <w:rPr>
            <w:color w:val="2196D1"/>
            <w:spacing w:val="11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synthesis</w:t>
        </w:r>
        <w:r>
          <w:rPr>
            <w:color w:val="2196D1"/>
            <w:spacing w:val="11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of</w:t>
        </w:r>
        <w:r>
          <w:rPr>
            <w:color w:val="2196D1"/>
            <w:spacing w:val="11"/>
            <w:w w:val="105"/>
            <w:sz w:val="12"/>
          </w:rPr>
          <w:t> </w:t>
        </w:r>
        <w:r>
          <w:rPr>
            <w:rFonts w:ascii="Cambria" w:hAnsi="Cambria"/>
            <w:color w:val="2196D1"/>
            <w:w w:val="105"/>
            <w:sz w:val="12"/>
          </w:rPr>
          <w:t>〈</w:t>
        </w:r>
        <w:r>
          <w:rPr>
            <w:color w:val="2196D1"/>
            <w:w w:val="105"/>
            <w:sz w:val="12"/>
          </w:rPr>
          <w:t>001</w:t>
        </w:r>
        <w:r>
          <w:rPr>
            <w:rFonts w:ascii="Cambria" w:hAnsi="Cambria"/>
            <w:color w:val="2196D1"/>
            <w:w w:val="105"/>
            <w:sz w:val="12"/>
          </w:rPr>
          <w:t>〉</w:t>
        </w:r>
        <w:r>
          <w:rPr>
            <w:color w:val="2196D1"/>
            <w:w w:val="105"/>
            <w:sz w:val="12"/>
          </w:rPr>
          <w:t>-Faceted</w:t>
        </w:r>
        <w:r>
          <w:rPr>
            <w:color w:val="2196D1"/>
            <w:spacing w:val="11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N-doped</w:t>
        </w:r>
      </w:hyperlink>
      <w:r>
        <w:rPr>
          <w:color w:val="2196D1"/>
          <w:spacing w:val="-27"/>
          <w:w w:val="105"/>
          <w:sz w:val="12"/>
        </w:rPr>
        <w:t> </w:t>
      </w:r>
      <w:hyperlink r:id="rId57">
        <w:r>
          <w:rPr>
            <w:color w:val="2196D1"/>
            <w:w w:val="105"/>
            <w:sz w:val="12"/>
          </w:rPr>
          <w:t>Nb</w:t>
        </w:r>
        <w:r>
          <w:rPr>
            <w:color w:val="2196D1"/>
            <w:w w:val="105"/>
            <w:sz w:val="12"/>
            <w:vertAlign w:val="subscript"/>
          </w:rPr>
          <w:t>2</w:t>
        </w:r>
        <w:r>
          <w:rPr>
            <w:color w:val="2196D1"/>
            <w:w w:val="105"/>
            <w:sz w:val="12"/>
            <w:vertAlign w:val="baseline"/>
          </w:rPr>
          <w:t>O</w:t>
        </w:r>
        <w:r>
          <w:rPr>
            <w:color w:val="2196D1"/>
            <w:w w:val="105"/>
            <w:sz w:val="12"/>
            <w:vertAlign w:val="subscript"/>
          </w:rPr>
          <w:t>5</w:t>
        </w:r>
        <w:r>
          <w:rPr>
            <w:color w:val="2196D1"/>
            <w:w w:val="105"/>
            <w:sz w:val="12"/>
            <w:vertAlign w:val="baseline"/>
          </w:rPr>
          <w:t>/reduced</w:t>
        </w:r>
        <w:r>
          <w:rPr>
            <w:color w:val="2196D1"/>
            <w:spacing w:val="1"/>
            <w:w w:val="105"/>
            <w:sz w:val="12"/>
            <w:vertAlign w:val="baseline"/>
          </w:rPr>
          <w:t> </w:t>
        </w:r>
        <w:r>
          <w:rPr>
            <w:color w:val="2196D1"/>
            <w:w w:val="105"/>
            <w:sz w:val="12"/>
            <w:vertAlign w:val="baseline"/>
          </w:rPr>
          <w:t>graphene</w:t>
        </w:r>
        <w:r>
          <w:rPr>
            <w:color w:val="2196D1"/>
            <w:spacing w:val="1"/>
            <w:w w:val="105"/>
            <w:sz w:val="12"/>
            <w:vertAlign w:val="baseline"/>
          </w:rPr>
          <w:t> </w:t>
        </w:r>
        <w:r>
          <w:rPr>
            <w:color w:val="2196D1"/>
            <w:w w:val="105"/>
            <w:sz w:val="12"/>
            <w:vertAlign w:val="baseline"/>
          </w:rPr>
          <w:t>o</w:t>
        </w:r>
        <w:r>
          <w:rPr>
            <w:smallCaps/>
            <w:color w:val="2196D1"/>
            <w:w w:val="105"/>
            <w:sz w:val="12"/>
            <w:vertAlign w:val="baseline"/>
          </w:rPr>
          <w:t>x</w:t>
        </w:r>
        <w:r>
          <w:rPr>
            <w:smallCaps w:val="0"/>
            <w:color w:val="2196D1"/>
            <w:w w:val="105"/>
            <w:sz w:val="12"/>
            <w:vertAlign w:val="baseline"/>
          </w:rPr>
          <w:t>ide</w:t>
        </w:r>
        <w:r>
          <w:rPr>
            <w:smallCaps w:val="0"/>
            <w:color w:val="2196D1"/>
            <w:spacing w:val="1"/>
            <w:w w:val="105"/>
            <w:sz w:val="12"/>
            <w:vertAlign w:val="baseline"/>
          </w:rPr>
          <w:t> </w:t>
        </w:r>
        <w:r>
          <w:rPr>
            <w:smallCaps w:val="0"/>
            <w:color w:val="2196D1"/>
            <w:w w:val="105"/>
            <w:sz w:val="12"/>
            <w:vertAlign w:val="baseline"/>
          </w:rPr>
          <w:t>nanocomposite</w:t>
        </w:r>
        <w:r>
          <w:rPr>
            <w:smallCaps w:val="0"/>
            <w:color w:val="2196D1"/>
            <w:spacing w:val="1"/>
            <w:w w:val="105"/>
            <w:sz w:val="12"/>
            <w:vertAlign w:val="baseline"/>
          </w:rPr>
          <w:t> </w:t>
        </w:r>
        <w:r>
          <w:rPr>
            <w:smallCaps w:val="0"/>
            <w:color w:val="2196D1"/>
            <w:w w:val="105"/>
            <w:sz w:val="12"/>
            <w:vertAlign w:val="baseline"/>
          </w:rPr>
          <w:t>for</w:t>
        </w:r>
        <w:r>
          <w:rPr>
            <w:smallCaps w:val="0"/>
            <w:color w:val="2196D1"/>
            <w:spacing w:val="1"/>
            <w:w w:val="105"/>
            <w:sz w:val="12"/>
            <w:vertAlign w:val="baseline"/>
          </w:rPr>
          <w:t> </w:t>
        </w:r>
        <w:r>
          <w:rPr>
            <w:smallCaps w:val="0"/>
            <w:color w:val="2196D1"/>
            <w:w w:val="105"/>
            <w:sz w:val="12"/>
            <w:vertAlign w:val="baseline"/>
          </w:rPr>
          <w:t>efficient</w:t>
        </w:r>
        <w:r>
          <w:rPr>
            <w:smallCaps w:val="0"/>
            <w:color w:val="2196D1"/>
            <w:spacing w:val="1"/>
            <w:w w:val="105"/>
            <w:sz w:val="12"/>
            <w:vertAlign w:val="baseline"/>
          </w:rPr>
          <w:t> </w:t>
        </w:r>
        <w:r>
          <w:rPr>
            <w:smallCaps w:val="0"/>
            <w:color w:val="2196D1"/>
            <w:w w:val="105"/>
            <w:sz w:val="12"/>
            <w:vertAlign w:val="baseline"/>
          </w:rPr>
          <w:t>photoelectrochemical</w:t>
        </w:r>
      </w:hyperlink>
      <w:r>
        <w:rPr>
          <w:smallCaps w:val="0"/>
          <w:color w:val="2196D1"/>
          <w:spacing w:val="-28"/>
          <w:w w:val="105"/>
          <w:sz w:val="12"/>
          <w:vertAlign w:val="baseline"/>
        </w:rPr>
        <w:t> </w:t>
      </w:r>
      <w:hyperlink r:id="rId57">
        <w:bookmarkStart w:name="_bookmark47" w:id="74"/>
        <w:bookmarkEnd w:id="74"/>
        <w:r>
          <w:rPr>
            <w:smallCaps w:val="0"/>
            <w:color w:val="2196D1"/>
            <w:w w:val="105"/>
            <w:sz w:val="12"/>
            <w:vertAlign w:val="baseline"/>
          </w:rPr>
          <w:t>water</w:t>
        </w:r>
        <w:r>
          <w:rPr>
            <w:smallCaps w:val="0"/>
            <w:color w:val="2196D1"/>
            <w:spacing w:val="13"/>
            <w:w w:val="105"/>
            <w:sz w:val="12"/>
            <w:vertAlign w:val="baseline"/>
          </w:rPr>
          <w:t> </w:t>
        </w:r>
        <w:r>
          <w:rPr>
            <w:smallCaps w:val="0"/>
            <w:color w:val="2196D1"/>
            <w:w w:val="105"/>
            <w:sz w:val="12"/>
            <w:vertAlign w:val="baseline"/>
          </w:rPr>
          <w:t>splitting.</w:t>
        </w:r>
        <w:r>
          <w:rPr>
            <w:smallCaps w:val="0"/>
            <w:color w:val="2196D1"/>
            <w:spacing w:val="15"/>
            <w:w w:val="105"/>
            <w:sz w:val="12"/>
            <w:vertAlign w:val="baseline"/>
          </w:rPr>
          <w:t> </w:t>
        </w:r>
        <w:r>
          <w:rPr>
            <w:smallCaps w:val="0"/>
            <w:color w:val="2196D1"/>
            <w:w w:val="105"/>
            <w:sz w:val="12"/>
            <w:vertAlign w:val="baseline"/>
          </w:rPr>
          <w:t>ACS</w:t>
        </w:r>
        <w:r>
          <w:rPr>
            <w:smallCaps w:val="0"/>
            <w:color w:val="2196D1"/>
            <w:spacing w:val="13"/>
            <w:w w:val="105"/>
            <w:sz w:val="12"/>
            <w:vertAlign w:val="baseline"/>
          </w:rPr>
          <w:t> </w:t>
        </w:r>
        <w:r>
          <w:rPr>
            <w:smallCaps w:val="0"/>
            <w:color w:val="2196D1"/>
            <w:w w:val="105"/>
            <w:sz w:val="12"/>
            <w:vertAlign w:val="baseline"/>
          </w:rPr>
          <w:t>Appl.</w:t>
        </w:r>
        <w:r>
          <w:rPr>
            <w:smallCaps w:val="0"/>
            <w:color w:val="2196D1"/>
            <w:spacing w:val="14"/>
            <w:w w:val="105"/>
            <w:sz w:val="12"/>
            <w:vertAlign w:val="baseline"/>
          </w:rPr>
          <w:t> </w:t>
        </w:r>
        <w:r>
          <w:rPr>
            <w:smallCaps w:val="0"/>
            <w:color w:val="2196D1"/>
            <w:w w:val="105"/>
            <w:sz w:val="12"/>
            <w:vertAlign w:val="baseline"/>
          </w:rPr>
          <w:t>Mater.</w:t>
        </w:r>
        <w:r>
          <w:rPr>
            <w:smallCaps w:val="0"/>
            <w:color w:val="2196D1"/>
            <w:spacing w:val="13"/>
            <w:w w:val="105"/>
            <w:sz w:val="12"/>
            <w:vertAlign w:val="baseline"/>
          </w:rPr>
          <w:t> </w:t>
        </w:r>
        <w:r>
          <w:rPr>
            <w:smallCaps w:val="0"/>
            <w:color w:val="2196D1"/>
            <w:w w:val="105"/>
            <w:sz w:val="12"/>
            <w:vertAlign w:val="baseline"/>
          </w:rPr>
          <w:t>Interfaces</w:t>
        </w:r>
        <w:r>
          <w:rPr>
            <w:smallCaps w:val="0"/>
            <w:color w:val="2196D1"/>
            <w:spacing w:val="14"/>
            <w:w w:val="105"/>
            <w:sz w:val="12"/>
            <w:vertAlign w:val="baseline"/>
          </w:rPr>
          <w:t> </w:t>
        </w:r>
        <w:r>
          <w:rPr>
            <w:smallCaps w:val="0"/>
            <w:color w:val="2196D1"/>
            <w:w w:val="105"/>
            <w:sz w:val="12"/>
            <w:vertAlign w:val="baseline"/>
          </w:rPr>
          <w:t>7,</w:t>
        </w:r>
        <w:r>
          <w:rPr>
            <w:smallCaps w:val="0"/>
            <w:color w:val="2196D1"/>
            <w:spacing w:val="14"/>
            <w:w w:val="105"/>
            <w:sz w:val="12"/>
            <w:vertAlign w:val="baseline"/>
          </w:rPr>
          <w:t> </w:t>
        </w:r>
        <w:r>
          <w:rPr>
            <w:smallCaps w:val="0"/>
            <w:color w:val="2196D1"/>
            <w:w w:val="105"/>
            <w:sz w:val="12"/>
            <w:vertAlign w:val="baseline"/>
          </w:rPr>
          <w:t>17954</w:t>
        </w:r>
        <w:r>
          <w:rPr>
            <w:rFonts w:ascii="Cambria" w:hAnsi="Cambria"/>
            <w:smallCaps w:val="0"/>
            <w:color w:val="2196D1"/>
            <w:w w:val="105"/>
            <w:sz w:val="12"/>
            <w:vertAlign w:val="baseline"/>
          </w:rPr>
          <w:t>–</w:t>
        </w:r>
        <w:r>
          <w:rPr>
            <w:smallCaps w:val="0"/>
            <w:color w:val="2196D1"/>
            <w:w w:val="105"/>
            <w:sz w:val="12"/>
            <w:vertAlign w:val="baseline"/>
          </w:rPr>
          <w:t>17962</w:t>
        </w:r>
      </w:hyperlink>
      <w:r>
        <w:rPr>
          <w:smallCaps w:val="0"/>
          <w:w w:val="105"/>
          <w:sz w:val="12"/>
          <w:vertAlign w:val="baseline"/>
        </w:rPr>
        <w:t>.</w:t>
      </w:r>
    </w:p>
    <w:p>
      <w:pPr>
        <w:spacing w:line="273" w:lineRule="auto" w:before="0"/>
        <w:ind w:left="371" w:right="382" w:hanging="240"/>
        <w:jc w:val="left"/>
        <w:rPr>
          <w:sz w:val="12"/>
        </w:rPr>
      </w:pPr>
      <w:hyperlink r:id="rId58">
        <w:r>
          <w:rPr>
            <w:color w:val="2196D1"/>
            <w:w w:val="105"/>
            <w:sz w:val="12"/>
          </w:rPr>
          <w:t>Qi,</w:t>
        </w:r>
        <w:r>
          <w:rPr>
            <w:color w:val="2196D1"/>
            <w:spacing w:val="15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S.S.,</w:t>
        </w:r>
        <w:r>
          <w:rPr>
            <w:color w:val="2196D1"/>
            <w:spacing w:val="15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Zuo,</w:t>
        </w:r>
        <w:r>
          <w:rPr>
            <w:color w:val="2196D1"/>
            <w:spacing w:val="16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R.Z.,</w:t>
        </w:r>
        <w:r>
          <w:rPr>
            <w:color w:val="2196D1"/>
            <w:spacing w:val="16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Liu,</w:t>
        </w:r>
        <w:r>
          <w:rPr>
            <w:color w:val="2196D1"/>
            <w:spacing w:val="15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Y.,</w:t>
        </w:r>
        <w:r>
          <w:rPr>
            <w:color w:val="2196D1"/>
            <w:spacing w:val="15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Wang,</w:t>
        </w:r>
        <w:r>
          <w:rPr>
            <w:color w:val="2196D1"/>
            <w:spacing w:val="15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Y.,</w:t>
        </w:r>
        <w:r>
          <w:rPr>
            <w:color w:val="2196D1"/>
            <w:spacing w:val="16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2013.</w:t>
        </w:r>
        <w:r>
          <w:rPr>
            <w:color w:val="2196D1"/>
            <w:spacing w:val="15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Synthesis</w:t>
        </w:r>
        <w:r>
          <w:rPr>
            <w:color w:val="2196D1"/>
            <w:spacing w:val="16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and</w:t>
        </w:r>
        <w:r>
          <w:rPr>
            <w:color w:val="2196D1"/>
            <w:spacing w:val="15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photocatalytic</w:t>
        </w:r>
        <w:r>
          <w:rPr>
            <w:color w:val="2196D1"/>
            <w:spacing w:val="15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activity</w:t>
        </w:r>
        <w:r>
          <w:rPr>
            <w:color w:val="2196D1"/>
            <w:spacing w:val="15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of</w:t>
        </w:r>
      </w:hyperlink>
      <w:r>
        <w:rPr>
          <w:color w:val="2196D1"/>
          <w:spacing w:val="-27"/>
          <w:w w:val="105"/>
          <w:sz w:val="12"/>
        </w:rPr>
        <w:t> </w:t>
      </w:r>
      <w:hyperlink r:id="rId58">
        <w:bookmarkStart w:name="_bookmark48" w:id="75"/>
        <w:bookmarkEnd w:id="75"/>
        <w:r>
          <w:rPr>
            <w:color w:val="2196D1"/>
            <w:w w:val="105"/>
            <w:sz w:val="12"/>
          </w:rPr>
          <w:t>electrospun</w:t>
        </w:r>
        <w:r>
          <w:rPr>
            <w:color w:val="2196D1"/>
            <w:spacing w:val="14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niobium</w:t>
        </w:r>
        <w:r>
          <w:rPr>
            <w:color w:val="2196D1"/>
            <w:spacing w:val="17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o</w:t>
        </w:r>
        <w:r>
          <w:rPr>
            <w:smallCaps/>
            <w:color w:val="2196D1"/>
            <w:w w:val="105"/>
            <w:sz w:val="12"/>
          </w:rPr>
          <w:t>x</w:t>
        </w:r>
        <w:r>
          <w:rPr>
            <w:smallCaps w:val="0"/>
            <w:color w:val="2196D1"/>
            <w:w w:val="105"/>
            <w:sz w:val="12"/>
          </w:rPr>
          <w:t>ide</w:t>
        </w:r>
        <w:r>
          <w:rPr>
            <w:smallCaps w:val="0"/>
            <w:color w:val="2196D1"/>
            <w:spacing w:val="16"/>
            <w:w w:val="105"/>
            <w:sz w:val="12"/>
          </w:rPr>
          <w:t> </w:t>
        </w:r>
        <w:r>
          <w:rPr>
            <w:smallCaps w:val="0"/>
            <w:color w:val="2196D1"/>
            <w:w w:val="105"/>
            <w:sz w:val="12"/>
          </w:rPr>
          <w:t>nanofibers.</w:t>
        </w:r>
        <w:r>
          <w:rPr>
            <w:smallCaps w:val="0"/>
            <w:color w:val="2196D1"/>
            <w:spacing w:val="15"/>
            <w:w w:val="105"/>
            <w:sz w:val="12"/>
          </w:rPr>
          <w:t> </w:t>
        </w:r>
        <w:r>
          <w:rPr>
            <w:smallCaps w:val="0"/>
            <w:color w:val="2196D1"/>
            <w:w w:val="105"/>
            <w:sz w:val="12"/>
          </w:rPr>
          <w:t>Mater.</w:t>
        </w:r>
        <w:r>
          <w:rPr>
            <w:smallCaps w:val="0"/>
            <w:color w:val="2196D1"/>
            <w:spacing w:val="15"/>
            <w:w w:val="105"/>
            <w:sz w:val="12"/>
          </w:rPr>
          <w:t> </w:t>
        </w:r>
        <w:r>
          <w:rPr>
            <w:smallCaps w:val="0"/>
            <w:color w:val="2196D1"/>
            <w:w w:val="105"/>
            <w:sz w:val="12"/>
          </w:rPr>
          <w:t>Res.</w:t>
        </w:r>
        <w:r>
          <w:rPr>
            <w:smallCaps w:val="0"/>
            <w:color w:val="2196D1"/>
            <w:spacing w:val="16"/>
            <w:w w:val="105"/>
            <w:sz w:val="12"/>
          </w:rPr>
          <w:t> </w:t>
        </w:r>
        <w:r>
          <w:rPr>
            <w:smallCaps w:val="0"/>
            <w:color w:val="2196D1"/>
            <w:w w:val="105"/>
            <w:sz w:val="12"/>
          </w:rPr>
          <w:t>Bull.</w:t>
        </w:r>
        <w:r>
          <w:rPr>
            <w:smallCaps w:val="0"/>
            <w:color w:val="2196D1"/>
            <w:spacing w:val="15"/>
            <w:w w:val="105"/>
            <w:sz w:val="12"/>
          </w:rPr>
          <w:t> </w:t>
        </w:r>
        <w:r>
          <w:rPr>
            <w:smallCaps w:val="0"/>
            <w:color w:val="2196D1"/>
            <w:w w:val="105"/>
            <w:sz w:val="12"/>
          </w:rPr>
          <w:t>48,</w:t>
        </w:r>
        <w:r>
          <w:rPr>
            <w:smallCaps w:val="0"/>
            <w:color w:val="2196D1"/>
            <w:spacing w:val="17"/>
            <w:w w:val="105"/>
            <w:sz w:val="12"/>
          </w:rPr>
          <w:t> </w:t>
        </w:r>
        <w:r>
          <w:rPr>
            <w:smallCaps w:val="0"/>
            <w:color w:val="2196D1"/>
            <w:w w:val="105"/>
            <w:sz w:val="12"/>
          </w:rPr>
          <w:t>1213</w:t>
        </w:r>
        <w:r>
          <w:rPr>
            <w:rFonts w:ascii="Cambria" w:hAnsi="Cambria"/>
            <w:smallCaps w:val="0"/>
            <w:color w:val="2196D1"/>
            <w:w w:val="105"/>
            <w:sz w:val="12"/>
          </w:rPr>
          <w:t>–</w:t>
        </w:r>
        <w:r>
          <w:rPr>
            <w:smallCaps w:val="0"/>
            <w:color w:val="2196D1"/>
            <w:w w:val="105"/>
            <w:sz w:val="12"/>
          </w:rPr>
          <w:t>1217</w:t>
        </w:r>
      </w:hyperlink>
      <w:r>
        <w:rPr>
          <w:smallCaps w:val="0"/>
          <w:w w:val="105"/>
          <w:sz w:val="12"/>
        </w:rPr>
        <w:t>.</w:t>
      </w:r>
    </w:p>
    <w:p>
      <w:pPr>
        <w:spacing w:before="3"/>
        <w:ind w:left="131" w:right="0" w:firstLine="0"/>
        <w:jc w:val="left"/>
        <w:rPr>
          <w:sz w:val="12"/>
        </w:rPr>
      </w:pPr>
      <w:hyperlink r:id="rId59">
        <w:r>
          <w:rPr>
            <w:color w:val="2196D1"/>
            <w:w w:val="105"/>
            <w:sz w:val="12"/>
          </w:rPr>
          <w:t>Ran,</w:t>
        </w:r>
        <w:r>
          <w:rPr>
            <w:color w:val="2196D1"/>
            <w:spacing w:val="11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J.R.,</w:t>
        </w:r>
        <w:r>
          <w:rPr>
            <w:color w:val="2196D1"/>
            <w:spacing w:val="11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Gao,</w:t>
        </w:r>
        <w:r>
          <w:rPr>
            <w:color w:val="2196D1"/>
            <w:spacing w:val="12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G.P.,</w:t>
        </w:r>
        <w:r>
          <w:rPr>
            <w:color w:val="2196D1"/>
            <w:spacing w:val="12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Li,</w:t>
        </w:r>
        <w:r>
          <w:rPr>
            <w:color w:val="2196D1"/>
            <w:spacing w:val="12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F.-T.,</w:t>
        </w:r>
        <w:r>
          <w:rPr>
            <w:color w:val="2196D1"/>
            <w:spacing w:val="10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Ma,</w:t>
        </w:r>
        <w:r>
          <w:rPr>
            <w:color w:val="2196D1"/>
            <w:spacing w:val="12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T.-Y.,</w:t>
        </w:r>
        <w:r>
          <w:rPr>
            <w:color w:val="2196D1"/>
            <w:spacing w:val="10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Du,</w:t>
        </w:r>
        <w:r>
          <w:rPr>
            <w:color w:val="2196D1"/>
            <w:spacing w:val="12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A.J.,</w:t>
        </w:r>
        <w:r>
          <w:rPr>
            <w:color w:val="2196D1"/>
            <w:spacing w:val="13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Qiao,</w:t>
        </w:r>
        <w:r>
          <w:rPr>
            <w:color w:val="2196D1"/>
            <w:spacing w:val="10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S.-Z.,</w:t>
        </w:r>
        <w:r>
          <w:rPr>
            <w:color w:val="2196D1"/>
            <w:spacing w:val="12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2017.</w:t>
        </w:r>
        <w:r>
          <w:rPr>
            <w:color w:val="2196D1"/>
            <w:spacing w:val="12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Ti</w:t>
        </w:r>
        <w:r>
          <w:rPr>
            <w:color w:val="2196D1"/>
            <w:w w:val="105"/>
            <w:sz w:val="12"/>
            <w:vertAlign w:val="subscript"/>
          </w:rPr>
          <w:t>3</w:t>
        </w:r>
        <w:r>
          <w:rPr>
            <w:color w:val="2196D1"/>
            <w:w w:val="105"/>
            <w:sz w:val="12"/>
            <w:vertAlign w:val="baseline"/>
          </w:rPr>
          <w:t>C</w:t>
        </w:r>
        <w:r>
          <w:rPr>
            <w:color w:val="2196D1"/>
            <w:w w:val="105"/>
            <w:sz w:val="12"/>
            <w:vertAlign w:val="subscript"/>
          </w:rPr>
          <w:t>2</w:t>
        </w:r>
        <w:r>
          <w:rPr>
            <w:color w:val="2196D1"/>
            <w:spacing w:val="11"/>
            <w:w w:val="105"/>
            <w:sz w:val="12"/>
            <w:vertAlign w:val="baseline"/>
          </w:rPr>
          <w:t> </w:t>
        </w:r>
        <w:r>
          <w:rPr>
            <w:color w:val="2196D1"/>
            <w:w w:val="105"/>
            <w:sz w:val="12"/>
            <w:vertAlign w:val="baseline"/>
          </w:rPr>
          <w:t>MXene</w:t>
        </w:r>
        <w:r>
          <w:rPr>
            <w:color w:val="2196D1"/>
            <w:spacing w:val="12"/>
            <w:w w:val="105"/>
            <w:sz w:val="12"/>
            <w:vertAlign w:val="baseline"/>
          </w:rPr>
          <w:t> </w:t>
        </w:r>
        <w:r>
          <w:rPr>
            <w:color w:val="2196D1"/>
            <w:w w:val="105"/>
            <w:sz w:val="12"/>
            <w:vertAlign w:val="baseline"/>
          </w:rPr>
          <w:t>co-</w:t>
        </w:r>
      </w:hyperlink>
    </w:p>
    <w:p>
      <w:pPr>
        <w:spacing w:line="280" w:lineRule="auto" w:before="24"/>
        <w:ind w:left="371" w:right="148" w:firstLine="0"/>
        <w:jc w:val="left"/>
        <w:rPr>
          <w:sz w:val="12"/>
        </w:rPr>
      </w:pPr>
      <w:hyperlink r:id="rId59">
        <w:r>
          <w:rPr>
            <w:color w:val="2196D1"/>
            <w:w w:val="105"/>
            <w:sz w:val="12"/>
          </w:rPr>
          <w:t>catalyst</w:t>
        </w:r>
        <w:r>
          <w:rPr>
            <w:color w:val="2196D1"/>
            <w:spacing w:val="13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on</w:t>
        </w:r>
        <w:r>
          <w:rPr>
            <w:color w:val="2196D1"/>
            <w:spacing w:val="14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metal</w:t>
        </w:r>
        <w:r>
          <w:rPr>
            <w:color w:val="2196D1"/>
            <w:spacing w:val="13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sulfide</w:t>
        </w:r>
        <w:r>
          <w:rPr>
            <w:color w:val="2196D1"/>
            <w:spacing w:val="14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photo-absorbers</w:t>
        </w:r>
        <w:r>
          <w:rPr>
            <w:color w:val="2196D1"/>
            <w:spacing w:val="12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for</w:t>
        </w:r>
        <w:r>
          <w:rPr>
            <w:color w:val="2196D1"/>
            <w:spacing w:val="15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enhanced</w:t>
        </w:r>
        <w:r>
          <w:rPr>
            <w:color w:val="2196D1"/>
            <w:spacing w:val="12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visible-light</w:t>
        </w:r>
        <w:r>
          <w:rPr>
            <w:color w:val="2196D1"/>
            <w:spacing w:val="15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photocatalytic</w:t>
        </w:r>
      </w:hyperlink>
      <w:r>
        <w:rPr>
          <w:color w:val="2196D1"/>
          <w:spacing w:val="-28"/>
          <w:w w:val="105"/>
          <w:sz w:val="12"/>
        </w:rPr>
        <w:t> </w:t>
      </w:r>
      <w:hyperlink r:id="rId59">
        <w:bookmarkStart w:name="_bookmark49" w:id="76"/>
        <w:bookmarkEnd w:id="76"/>
        <w:r>
          <w:rPr>
            <w:color w:val="2196D1"/>
            <w:w w:val="105"/>
            <w:sz w:val="12"/>
          </w:rPr>
          <w:t>hydrogen</w:t>
        </w:r>
        <w:r>
          <w:rPr>
            <w:color w:val="2196D1"/>
            <w:spacing w:val="12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production.</w:t>
        </w:r>
        <w:r>
          <w:rPr>
            <w:color w:val="2196D1"/>
            <w:spacing w:val="11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Nat.</w:t>
        </w:r>
        <w:r>
          <w:rPr>
            <w:color w:val="2196D1"/>
            <w:spacing w:val="12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Commun.</w:t>
        </w:r>
        <w:r>
          <w:rPr>
            <w:color w:val="2196D1"/>
            <w:spacing w:val="11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8,</w:t>
        </w:r>
        <w:r>
          <w:rPr>
            <w:color w:val="2196D1"/>
            <w:spacing w:val="13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13907</w:t>
        </w:r>
      </w:hyperlink>
      <w:r>
        <w:rPr>
          <w:w w:val="105"/>
          <w:sz w:val="12"/>
        </w:rPr>
        <w:t>.</w:t>
      </w:r>
    </w:p>
    <w:p>
      <w:pPr>
        <w:spacing w:line="278" w:lineRule="auto" w:before="0"/>
        <w:ind w:left="371" w:right="145" w:hanging="240"/>
        <w:jc w:val="left"/>
        <w:rPr>
          <w:sz w:val="12"/>
        </w:rPr>
      </w:pPr>
      <w:r>
        <w:rPr/>
        <w:pict>
          <v:shape style="position:absolute;margin-left:539.545349pt;margin-top:8.586611pt;width:4.95pt;height:10.95pt;mso-position-horizontal-relative:page;mso-position-vertical-relative:paragraph;z-index:-16168960" type="#_x0000_t202" filled="false" stroked="false">
            <v:textbox inset="0,0,0,0">
              <w:txbxContent>
                <w:p>
                  <w:pPr>
                    <w:spacing w:line="123" w:lineRule="exact" w:before="0"/>
                    <w:ind w:left="0" w:right="0" w:firstLine="0"/>
                    <w:jc w:val="left"/>
                    <w:rPr>
                      <w:rFonts w:ascii="Tahoma"/>
                      <w:sz w:val="12"/>
                    </w:rPr>
                  </w:pPr>
                  <w:hyperlink r:id="rId60">
                    <w:r>
                      <w:rPr>
                        <w:rFonts w:ascii="Tahoma"/>
                        <w:color w:val="2196D1"/>
                        <w:w w:val="112"/>
                        <w:sz w:val="12"/>
                      </w:rPr>
                      <w:t>=</w:t>
                    </w:r>
                  </w:hyperlink>
                </w:p>
              </w:txbxContent>
            </v:textbox>
            <w10:wrap type="none"/>
          </v:shape>
        </w:pict>
      </w:r>
      <w:hyperlink r:id="rId60">
        <w:r>
          <w:rPr>
            <w:color w:val="2196D1"/>
            <w:w w:val="105"/>
            <w:sz w:val="12"/>
          </w:rPr>
          <w:t>Ren,</w:t>
        </w:r>
        <w:r>
          <w:rPr>
            <w:color w:val="2196D1"/>
            <w:spacing w:val="10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K.,</w:t>
        </w:r>
        <w:r>
          <w:rPr>
            <w:color w:val="2196D1"/>
            <w:spacing w:val="10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Ren,</w:t>
        </w:r>
        <w:r>
          <w:rPr>
            <w:color w:val="2196D1"/>
            <w:spacing w:val="10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C.D.,</w:t>
        </w:r>
        <w:r>
          <w:rPr>
            <w:color w:val="2196D1"/>
            <w:spacing w:val="10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Luo,</w:t>
        </w:r>
        <w:r>
          <w:rPr>
            <w:color w:val="2196D1"/>
            <w:spacing w:val="10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Y.,</w:t>
        </w:r>
        <w:r>
          <w:rPr>
            <w:color w:val="2196D1"/>
            <w:spacing w:val="10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Xu,</w:t>
        </w:r>
        <w:r>
          <w:rPr>
            <w:color w:val="2196D1"/>
            <w:spacing w:val="10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Y.J.,</w:t>
        </w:r>
        <w:r>
          <w:rPr>
            <w:color w:val="2196D1"/>
            <w:spacing w:val="10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Yu,</w:t>
        </w:r>
        <w:r>
          <w:rPr>
            <w:color w:val="2196D1"/>
            <w:spacing w:val="10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J.,</w:t>
        </w:r>
        <w:r>
          <w:rPr>
            <w:color w:val="2196D1"/>
            <w:spacing w:val="10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Tang,</w:t>
        </w:r>
        <w:r>
          <w:rPr>
            <w:color w:val="2196D1"/>
            <w:spacing w:val="10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W.C.,</w:t>
        </w:r>
        <w:r>
          <w:rPr>
            <w:color w:val="2196D1"/>
            <w:spacing w:val="10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Sun,</w:t>
        </w:r>
        <w:r>
          <w:rPr>
            <w:color w:val="2196D1"/>
            <w:spacing w:val="10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M.L.,</w:t>
        </w:r>
        <w:r>
          <w:rPr>
            <w:color w:val="2196D1"/>
            <w:spacing w:val="10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2019.</w:t>
        </w:r>
        <w:r>
          <w:rPr>
            <w:color w:val="2196D1"/>
            <w:spacing w:val="11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Using</w:t>
        </w:r>
        <w:r>
          <w:rPr>
            <w:color w:val="2196D1"/>
            <w:spacing w:val="10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van</w:t>
        </w:r>
        <w:r>
          <w:rPr>
            <w:color w:val="2196D1"/>
            <w:spacing w:val="10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der</w:t>
        </w:r>
      </w:hyperlink>
      <w:r>
        <w:rPr>
          <w:color w:val="2196D1"/>
          <w:spacing w:val="-27"/>
          <w:w w:val="105"/>
          <w:sz w:val="12"/>
        </w:rPr>
        <w:t> </w:t>
      </w:r>
      <w:hyperlink r:id="rId60">
        <w:r>
          <w:rPr>
            <w:color w:val="2196D1"/>
            <w:w w:val="105"/>
            <w:sz w:val="12"/>
          </w:rPr>
          <w:t>Waals</w:t>
        </w:r>
        <w:r>
          <w:rPr>
            <w:color w:val="2196D1"/>
            <w:spacing w:val="1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heterostructures</w:t>
        </w:r>
        <w:r>
          <w:rPr>
            <w:color w:val="2196D1"/>
            <w:spacing w:val="2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based</w:t>
        </w:r>
        <w:r>
          <w:rPr>
            <w:color w:val="2196D1"/>
            <w:spacing w:val="3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on</w:t>
        </w:r>
        <w:r>
          <w:rPr>
            <w:color w:val="2196D1"/>
            <w:spacing w:val="2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two-dimensional</w:t>
        </w:r>
        <w:r>
          <w:rPr>
            <w:color w:val="2196D1"/>
            <w:spacing w:val="3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blue</w:t>
        </w:r>
        <w:r>
          <w:rPr>
            <w:color w:val="2196D1"/>
            <w:spacing w:val="2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phosphorus</w:t>
        </w:r>
        <w:r>
          <w:rPr>
            <w:color w:val="2196D1"/>
            <w:spacing w:val="2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and</w:t>
        </w:r>
        <w:r>
          <w:rPr>
            <w:color w:val="2196D1"/>
            <w:spacing w:val="2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XC</w:t>
        </w:r>
        <w:r>
          <w:rPr>
            <w:color w:val="2196D1"/>
            <w:spacing w:val="2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(X    </w:t>
        </w:r>
        <w:r>
          <w:rPr>
            <w:color w:val="2196D1"/>
            <w:spacing w:val="21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Ge,</w:t>
        </w:r>
      </w:hyperlink>
      <w:r>
        <w:rPr>
          <w:color w:val="2196D1"/>
          <w:spacing w:val="-28"/>
          <w:w w:val="105"/>
          <w:sz w:val="12"/>
        </w:rPr>
        <w:t> </w:t>
      </w:r>
      <w:hyperlink r:id="rId60">
        <w:r>
          <w:rPr>
            <w:color w:val="2196D1"/>
            <w:w w:val="105"/>
            <w:sz w:val="12"/>
          </w:rPr>
          <w:t>Si)</w:t>
        </w:r>
        <w:r>
          <w:rPr>
            <w:color w:val="2196D1"/>
            <w:spacing w:val="1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for</w:t>
        </w:r>
        <w:r>
          <w:rPr>
            <w:color w:val="2196D1"/>
            <w:spacing w:val="1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water-splitting photocatalysis: a</w:t>
        </w:r>
        <w:r>
          <w:rPr>
            <w:color w:val="2196D1"/>
            <w:spacing w:val="1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first-principles</w:t>
        </w:r>
        <w:r>
          <w:rPr>
            <w:color w:val="2196D1"/>
            <w:spacing w:val="1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study.</w:t>
        </w:r>
        <w:r>
          <w:rPr>
            <w:color w:val="2196D1"/>
            <w:spacing w:val="1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Phys.</w:t>
        </w:r>
        <w:r>
          <w:rPr>
            <w:color w:val="2196D1"/>
            <w:spacing w:val="1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Chem.</w:t>
        </w:r>
        <w:r>
          <w:rPr>
            <w:color w:val="2196D1"/>
            <w:spacing w:val="1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Chem.</w:t>
        </w:r>
      </w:hyperlink>
      <w:r>
        <w:rPr>
          <w:color w:val="2196D1"/>
          <w:spacing w:val="1"/>
          <w:w w:val="105"/>
          <w:sz w:val="12"/>
        </w:rPr>
        <w:t> </w:t>
      </w:r>
      <w:hyperlink r:id="rId60">
        <w:bookmarkStart w:name="_bookmark50" w:id="77"/>
        <w:bookmarkEnd w:id="77"/>
        <w:r>
          <w:rPr>
            <w:color w:val="2196D1"/>
            <w:w w:val="105"/>
            <w:sz w:val="12"/>
          </w:rPr>
          <w:t>Phys.</w:t>
        </w:r>
        <w:r>
          <w:rPr>
            <w:color w:val="2196D1"/>
            <w:spacing w:val="11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21,</w:t>
        </w:r>
        <w:r>
          <w:rPr>
            <w:color w:val="2196D1"/>
            <w:spacing w:val="13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9949</w:t>
        </w:r>
        <w:r>
          <w:rPr>
            <w:rFonts w:ascii="Cambria" w:hAnsi="Cambria"/>
            <w:color w:val="2196D1"/>
            <w:w w:val="105"/>
            <w:sz w:val="12"/>
          </w:rPr>
          <w:t>–</w:t>
        </w:r>
        <w:r>
          <w:rPr>
            <w:color w:val="2196D1"/>
            <w:w w:val="105"/>
            <w:sz w:val="12"/>
          </w:rPr>
          <w:t>9956</w:t>
        </w:r>
      </w:hyperlink>
      <w:r>
        <w:rPr>
          <w:w w:val="105"/>
          <w:sz w:val="12"/>
        </w:rPr>
        <w:t>.</w:t>
      </w:r>
    </w:p>
    <w:p>
      <w:pPr>
        <w:spacing w:line="278" w:lineRule="auto" w:before="0"/>
        <w:ind w:left="371" w:right="109" w:hanging="240"/>
        <w:jc w:val="left"/>
        <w:rPr>
          <w:sz w:val="12"/>
        </w:rPr>
      </w:pPr>
      <w:hyperlink r:id="rId61">
        <w:r>
          <w:rPr>
            <w:color w:val="2196D1"/>
            <w:w w:val="105"/>
            <w:sz w:val="12"/>
          </w:rPr>
          <w:t>Rimoldi,</w:t>
        </w:r>
        <w:r>
          <w:rPr>
            <w:color w:val="2196D1"/>
            <w:spacing w:val="1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L.,</w:t>
        </w:r>
        <w:r>
          <w:rPr>
            <w:color w:val="2196D1"/>
            <w:spacing w:val="1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Meroni,</w:t>
        </w:r>
        <w:r>
          <w:rPr>
            <w:color w:val="2196D1"/>
            <w:spacing w:val="1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D., Cappelletti,</w:t>
        </w:r>
        <w:r>
          <w:rPr>
            <w:color w:val="2196D1"/>
            <w:spacing w:val="1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G.,</w:t>
        </w:r>
        <w:r>
          <w:rPr>
            <w:color w:val="2196D1"/>
            <w:spacing w:val="1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Ardizzone,</w:t>
        </w:r>
        <w:r>
          <w:rPr>
            <w:color w:val="2196D1"/>
            <w:spacing w:val="1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S.,</w:t>
        </w:r>
        <w:r>
          <w:rPr>
            <w:color w:val="2196D1"/>
            <w:spacing w:val="1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2017.</w:t>
        </w:r>
        <w:r>
          <w:rPr>
            <w:color w:val="2196D1"/>
            <w:spacing w:val="1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Green</w:t>
        </w:r>
        <w:r>
          <w:rPr>
            <w:color w:val="2196D1"/>
            <w:spacing w:val="1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and</w:t>
        </w:r>
        <w:r>
          <w:rPr>
            <w:color w:val="2196D1"/>
            <w:spacing w:val="1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low</w:t>
        </w:r>
        <w:r>
          <w:rPr>
            <w:color w:val="2196D1"/>
            <w:spacing w:val="1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cost</w:t>
        </w:r>
      </w:hyperlink>
      <w:r>
        <w:rPr>
          <w:color w:val="2196D1"/>
          <w:spacing w:val="1"/>
          <w:w w:val="105"/>
          <w:sz w:val="12"/>
        </w:rPr>
        <w:t> </w:t>
      </w:r>
      <w:hyperlink r:id="rId61">
        <w:r>
          <w:rPr>
            <w:color w:val="2196D1"/>
            <w:w w:val="105"/>
            <w:sz w:val="12"/>
          </w:rPr>
          <w:t>tetracycline</w:t>
        </w:r>
        <w:r>
          <w:rPr>
            <w:color w:val="2196D1"/>
            <w:spacing w:val="13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degradation</w:t>
        </w:r>
        <w:r>
          <w:rPr>
            <w:color w:val="2196D1"/>
            <w:spacing w:val="13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processes</w:t>
        </w:r>
        <w:r>
          <w:rPr>
            <w:color w:val="2196D1"/>
            <w:spacing w:val="13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by</w:t>
        </w:r>
        <w:r>
          <w:rPr>
            <w:color w:val="2196D1"/>
            <w:spacing w:val="13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nanometric</w:t>
        </w:r>
        <w:r>
          <w:rPr>
            <w:color w:val="2196D1"/>
            <w:spacing w:val="13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and</w:t>
        </w:r>
        <w:r>
          <w:rPr>
            <w:color w:val="2196D1"/>
            <w:spacing w:val="13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immobilized</w:t>
        </w:r>
        <w:r>
          <w:rPr>
            <w:color w:val="2196D1"/>
            <w:spacing w:val="12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TiO</w:t>
        </w:r>
        <w:r>
          <w:rPr>
            <w:color w:val="2196D1"/>
            <w:w w:val="105"/>
            <w:sz w:val="12"/>
            <w:vertAlign w:val="subscript"/>
          </w:rPr>
          <w:t>2</w:t>
        </w:r>
        <w:r>
          <w:rPr>
            <w:color w:val="2196D1"/>
            <w:spacing w:val="14"/>
            <w:w w:val="105"/>
            <w:sz w:val="12"/>
            <w:vertAlign w:val="baseline"/>
          </w:rPr>
          <w:t> </w:t>
        </w:r>
        <w:r>
          <w:rPr>
            <w:color w:val="2196D1"/>
            <w:w w:val="105"/>
            <w:sz w:val="12"/>
            <w:vertAlign w:val="baseline"/>
          </w:rPr>
          <w:t>systems.</w:t>
        </w:r>
      </w:hyperlink>
      <w:r>
        <w:rPr>
          <w:color w:val="2196D1"/>
          <w:spacing w:val="-28"/>
          <w:w w:val="105"/>
          <w:sz w:val="12"/>
          <w:vertAlign w:val="baseline"/>
        </w:rPr>
        <w:t> </w:t>
      </w:r>
      <w:hyperlink r:id="rId61">
        <w:r>
          <w:rPr>
            <w:color w:val="2196D1"/>
            <w:w w:val="105"/>
            <w:sz w:val="12"/>
            <w:vertAlign w:val="baseline"/>
          </w:rPr>
          <w:t>Catal.</w:t>
        </w:r>
        <w:r>
          <w:rPr>
            <w:color w:val="2196D1"/>
            <w:spacing w:val="12"/>
            <w:w w:val="105"/>
            <w:sz w:val="12"/>
            <w:vertAlign w:val="baseline"/>
          </w:rPr>
          <w:t> </w:t>
        </w:r>
        <w:r>
          <w:rPr>
            <w:color w:val="2196D1"/>
            <w:w w:val="105"/>
            <w:sz w:val="12"/>
            <w:vertAlign w:val="baseline"/>
          </w:rPr>
          <w:t>Today</w:t>
        </w:r>
        <w:r>
          <w:rPr>
            <w:color w:val="2196D1"/>
            <w:spacing w:val="11"/>
            <w:w w:val="105"/>
            <w:sz w:val="12"/>
            <w:vertAlign w:val="baseline"/>
          </w:rPr>
          <w:t> </w:t>
        </w:r>
        <w:r>
          <w:rPr>
            <w:color w:val="2196D1"/>
            <w:w w:val="105"/>
            <w:sz w:val="12"/>
            <w:vertAlign w:val="baseline"/>
          </w:rPr>
          <w:t>281,</w:t>
        </w:r>
        <w:r>
          <w:rPr>
            <w:color w:val="2196D1"/>
            <w:spacing w:val="12"/>
            <w:w w:val="105"/>
            <w:sz w:val="12"/>
            <w:vertAlign w:val="baseline"/>
          </w:rPr>
          <w:t> </w:t>
        </w:r>
        <w:r>
          <w:rPr>
            <w:color w:val="2196D1"/>
            <w:w w:val="105"/>
            <w:sz w:val="12"/>
            <w:vertAlign w:val="baseline"/>
          </w:rPr>
          <w:t>38</w:t>
        </w:r>
        <w:r>
          <w:rPr>
            <w:rFonts w:ascii="Cambria" w:hAnsi="Cambria"/>
            <w:color w:val="2196D1"/>
            <w:w w:val="105"/>
            <w:sz w:val="12"/>
            <w:vertAlign w:val="baseline"/>
          </w:rPr>
          <w:t>–</w:t>
        </w:r>
        <w:r>
          <w:rPr>
            <w:color w:val="2196D1"/>
            <w:w w:val="105"/>
            <w:sz w:val="12"/>
            <w:vertAlign w:val="baseline"/>
          </w:rPr>
          <w:t>44</w:t>
        </w:r>
      </w:hyperlink>
      <w:r>
        <w:rPr>
          <w:w w:val="105"/>
          <w:sz w:val="12"/>
          <w:vertAlign w:val="baseline"/>
        </w:rPr>
        <w:t>.</w:t>
      </w:r>
    </w:p>
    <w:p>
      <w:pPr>
        <w:spacing w:after="0" w:line="278" w:lineRule="auto"/>
        <w:jc w:val="left"/>
        <w:rPr>
          <w:sz w:val="12"/>
        </w:rPr>
        <w:sectPr>
          <w:type w:val="continuous"/>
          <w:pgSz w:w="11910" w:h="15880"/>
          <w:pgMar w:top="580" w:bottom="280" w:left="620" w:right="640"/>
          <w:cols w:num="2" w:equalWidth="0">
            <w:col w:w="5195" w:space="185"/>
            <w:col w:w="5270"/>
          </w:cols>
        </w:sectPr>
      </w:pPr>
    </w:p>
    <w:p>
      <w:pPr>
        <w:pStyle w:val="BodyText"/>
        <w:spacing w:before="10"/>
        <w:ind w:left="0"/>
        <w:rPr>
          <w:sz w:val="17"/>
        </w:rPr>
      </w:pPr>
    </w:p>
    <w:p>
      <w:pPr>
        <w:spacing w:line="276" w:lineRule="auto" w:before="0"/>
        <w:ind w:left="370" w:right="31" w:hanging="240"/>
        <w:jc w:val="left"/>
        <w:rPr>
          <w:sz w:val="12"/>
        </w:rPr>
      </w:pPr>
      <w:bookmarkStart w:name="_bookmark51" w:id="78"/>
      <w:bookmarkEnd w:id="78"/>
      <w:r>
        <w:rPr/>
      </w:r>
      <w:hyperlink r:id="rId64">
        <w:r>
          <w:rPr>
            <w:color w:val="2196D1"/>
            <w:w w:val="105"/>
            <w:sz w:val="12"/>
          </w:rPr>
          <w:t>Shahzad,</w:t>
        </w:r>
        <w:r>
          <w:rPr>
            <w:color w:val="2196D1"/>
            <w:spacing w:val="4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A.,</w:t>
        </w:r>
        <w:r>
          <w:rPr>
            <w:color w:val="2196D1"/>
            <w:spacing w:val="5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Rasool,</w:t>
        </w:r>
        <w:r>
          <w:rPr>
            <w:color w:val="2196D1"/>
            <w:spacing w:val="4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K.,</w:t>
        </w:r>
        <w:r>
          <w:rPr>
            <w:color w:val="2196D1"/>
            <w:spacing w:val="5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Nawaz,</w:t>
        </w:r>
        <w:r>
          <w:rPr>
            <w:color w:val="2196D1"/>
            <w:spacing w:val="4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M.,</w:t>
        </w:r>
        <w:r>
          <w:rPr>
            <w:color w:val="2196D1"/>
            <w:spacing w:val="4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Miran,</w:t>
        </w:r>
        <w:r>
          <w:rPr>
            <w:color w:val="2196D1"/>
            <w:spacing w:val="5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W.,</w:t>
        </w:r>
        <w:r>
          <w:rPr>
            <w:color w:val="2196D1"/>
            <w:spacing w:val="5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Jang,</w:t>
        </w:r>
        <w:r>
          <w:rPr>
            <w:color w:val="2196D1"/>
            <w:spacing w:val="5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J.,</w:t>
        </w:r>
        <w:r>
          <w:rPr>
            <w:color w:val="2196D1"/>
            <w:spacing w:val="5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Moztahida,</w:t>
        </w:r>
        <w:r>
          <w:rPr>
            <w:color w:val="2196D1"/>
            <w:spacing w:val="4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M.,</w:t>
        </w:r>
        <w:r>
          <w:rPr>
            <w:color w:val="2196D1"/>
            <w:spacing w:val="5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Mahmoud,</w:t>
        </w:r>
        <w:r>
          <w:rPr>
            <w:color w:val="2196D1"/>
            <w:spacing w:val="5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K.A.,</w:t>
        </w:r>
      </w:hyperlink>
      <w:r>
        <w:rPr>
          <w:color w:val="2196D1"/>
          <w:spacing w:val="-27"/>
          <w:w w:val="105"/>
          <w:sz w:val="12"/>
        </w:rPr>
        <w:t> </w:t>
      </w:r>
      <w:hyperlink r:id="rId64">
        <w:r>
          <w:rPr>
            <w:color w:val="2196D1"/>
            <w:w w:val="105"/>
            <w:sz w:val="12"/>
          </w:rPr>
          <w:t>Lee,</w:t>
        </w:r>
        <w:r>
          <w:rPr>
            <w:color w:val="2196D1"/>
            <w:spacing w:val="1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D.S.,</w:t>
        </w:r>
        <w:r>
          <w:rPr>
            <w:color w:val="2196D1"/>
            <w:spacing w:val="1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2018.</w:t>
        </w:r>
        <w:r>
          <w:rPr>
            <w:color w:val="2196D1"/>
            <w:spacing w:val="1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Heterostructural TiO</w:t>
        </w:r>
        <w:r>
          <w:rPr>
            <w:color w:val="2196D1"/>
            <w:w w:val="105"/>
            <w:sz w:val="12"/>
            <w:vertAlign w:val="subscript"/>
          </w:rPr>
          <w:t>2</w:t>
        </w:r>
        <w:r>
          <w:rPr>
            <w:color w:val="2196D1"/>
            <w:w w:val="105"/>
            <w:sz w:val="12"/>
            <w:vertAlign w:val="baseline"/>
          </w:rPr>
          <w:t>/Ti</w:t>
        </w:r>
        <w:r>
          <w:rPr>
            <w:color w:val="2196D1"/>
            <w:w w:val="105"/>
            <w:sz w:val="12"/>
            <w:vertAlign w:val="subscript"/>
          </w:rPr>
          <w:t>3</w:t>
        </w:r>
        <w:r>
          <w:rPr>
            <w:color w:val="2196D1"/>
            <w:w w:val="105"/>
            <w:sz w:val="12"/>
            <w:vertAlign w:val="baseline"/>
          </w:rPr>
          <w:t>C</w:t>
        </w:r>
        <w:r>
          <w:rPr>
            <w:color w:val="2196D1"/>
            <w:w w:val="105"/>
            <w:sz w:val="12"/>
            <w:vertAlign w:val="subscript"/>
          </w:rPr>
          <w:t>2</w:t>
        </w:r>
        <w:r>
          <w:rPr>
            <w:color w:val="2196D1"/>
            <w:w w:val="105"/>
            <w:sz w:val="12"/>
            <w:vertAlign w:val="baseline"/>
          </w:rPr>
          <w:t>T</w:t>
        </w:r>
        <w:r>
          <w:rPr>
            <w:smallCaps/>
            <w:color w:val="2196D1"/>
            <w:w w:val="105"/>
            <w:sz w:val="12"/>
            <w:vertAlign w:val="subscript"/>
          </w:rPr>
          <w:t>x</w:t>
        </w:r>
        <w:r>
          <w:rPr>
            <w:smallCaps w:val="0"/>
            <w:color w:val="2196D1"/>
            <w:spacing w:val="1"/>
            <w:w w:val="105"/>
            <w:sz w:val="12"/>
            <w:vertAlign w:val="baseline"/>
          </w:rPr>
          <w:t> </w:t>
        </w:r>
        <w:r>
          <w:rPr>
            <w:smallCaps w:val="0"/>
            <w:color w:val="2196D1"/>
            <w:w w:val="105"/>
            <w:sz w:val="12"/>
            <w:vertAlign w:val="baseline"/>
          </w:rPr>
          <w:t>(MXene)</w:t>
        </w:r>
        <w:r>
          <w:rPr>
            <w:smallCaps w:val="0"/>
            <w:color w:val="2196D1"/>
            <w:spacing w:val="1"/>
            <w:w w:val="105"/>
            <w:sz w:val="12"/>
            <w:vertAlign w:val="baseline"/>
          </w:rPr>
          <w:t> </w:t>
        </w:r>
        <w:r>
          <w:rPr>
            <w:smallCaps w:val="0"/>
            <w:color w:val="2196D1"/>
            <w:w w:val="105"/>
            <w:sz w:val="12"/>
            <w:vertAlign w:val="baseline"/>
          </w:rPr>
          <w:t>for</w:t>
        </w:r>
        <w:r>
          <w:rPr>
            <w:smallCaps w:val="0"/>
            <w:color w:val="2196D1"/>
            <w:spacing w:val="1"/>
            <w:w w:val="105"/>
            <w:sz w:val="12"/>
            <w:vertAlign w:val="baseline"/>
          </w:rPr>
          <w:t> </w:t>
        </w:r>
        <w:r>
          <w:rPr>
            <w:smallCaps w:val="0"/>
            <w:color w:val="2196D1"/>
            <w:w w:val="105"/>
            <w:sz w:val="12"/>
            <w:vertAlign w:val="baseline"/>
          </w:rPr>
          <w:t>photocatalytic</w:t>
        </w:r>
      </w:hyperlink>
      <w:r>
        <w:rPr>
          <w:smallCaps w:val="0"/>
          <w:color w:val="2196D1"/>
          <w:spacing w:val="1"/>
          <w:w w:val="105"/>
          <w:sz w:val="12"/>
          <w:vertAlign w:val="baseline"/>
        </w:rPr>
        <w:t> </w:t>
      </w:r>
      <w:hyperlink r:id="rId64">
        <w:bookmarkStart w:name="_bookmark52" w:id="79"/>
        <w:bookmarkEnd w:id="79"/>
        <w:r>
          <w:rPr>
            <w:smallCaps w:val="0"/>
            <w:color w:val="2196D1"/>
            <w:w w:val="105"/>
            <w:sz w:val="12"/>
            <w:vertAlign w:val="baseline"/>
          </w:rPr>
          <w:t>degradation</w:t>
        </w:r>
        <w:r>
          <w:rPr>
            <w:smallCaps w:val="0"/>
            <w:color w:val="2196D1"/>
            <w:spacing w:val="15"/>
            <w:w w:val="105"/>
            <w:sz w:val="12"/>
            <w:vertAlign w:val="baseline"/>
          </w:rPr>
          <w:t> </w:t>
        </w:r>
        <w:r>
          <w:rPr>
            <w:smallCaps w:val="0"/>
            <w:color w:val="2196D1"/>
            <w:w w:val="105"/>
            <w:sz w:val="12"/>
            <w:vertAlign w:val="baseline"/>
          </w:rPr>
          <w:t>of</w:t>
        </w:r>
        <w:r>
          <w:rPr>
            <w:smallCaps w:val="0"/>
            <w:color w:val="2196D1"/>
            <w:spacing w:val="15"/>
            <w:w w:val="105"/>
            <w:sz w:val="12"/>
            <w:vertAlign w:val="baseline"/>
          </w:rPr>
          <w:t> </w:t>
        </w:r>
        <w:r>
          <w:rPr>
            <w:smallCaps w:val="0"/>
            <w:color w:val="2196D1"/>
            <w:w w:val="105"/>
            <w:sz w:val="12"/>
            <w:vertAlign w:val="baseline"/>
          </w:rPr>
          <w:t>antiepileptic</w:t>
        </w:r>
        <w:r>
          <w:rPr>
            <w:smallCaps w:val="0"/>
            <w:color w:val="2196D1"/>
            <w:spacing w:val="15"/>
            <w:w w:val="105"/>
            <w:sz w:val="12"/>
            <w:vertAlign w:val="baseline"/>
          </w:rPr>
          <w:t> </w:t>
        </w:r>
        <w:r>
          <w:rPr>
            <w:smallCaps w:val="0"/>
            <w:color w:val="2196D1"/>
            <w:w w:val="105"/>
            <w:sz w:val="12"/>
            <w:vertAlign w:val="baseline"/>
          </w:rPr>
          <w:t>drug</w:t>
        </w:r>
        <w:r>
          <w:rPr>
            <w:smallCaps w:val="0"/>
            <w:color w:val="2196D1"/>
            <w:spacing w:val="15"/>
            <w:w w:val="105"/>
            <w:sz w:val="12"/>
            <w:vertAlign w:val="baseline"/>
          </w:rPr>
          <w:t> </w:t>
        </w:r>
        <w:r>
          <w:rPr>
            <w:smallCaps w:val="0"/>
            <w:color w:val="2196D1"/>
            <w:w w:val="105"/>
            <w:sz w:val="12"/>
            <w:vertAlign w:val="baseline"/>
          </w:rPr>
          <w:t>carbamazepine.</w:t>
        </w:r>
        <w:r>
          <w:rPr>
            <w:smallCaps w:val="0"/>
            <w:color w:val="2196D1"/>
            <w:spacing w:val="15"/>
            <w:w w:val="105"/>
            <w:sz w:val="12"/>
            <w:vertAlign w:val="baseline"/>
          </w:rPr>
          <w:t> </w:t>
        </w:r>
        <w:r>
          <w:rPr>
            <w:smallCaps w:val="0"/>
            <w:color w:val="2196D1"/>
            <w:w w:val="105"/>
            <w:sz w:val="12"/>
            <w:vertAlign w:val="baseline"/>
          </w:rPr>
          <w:t>Chem.</w:t>
        </w:r>
        <w:r>
          <w:rPr>
            <w:smallCaps w:val="0"/>
            <w:color w:val="2196D1"/>
            <w:spacing w:val="14"/>
            <w:w w:val="105"/>
            <w:sz w:val="12"/>
            <w:vertAlign w:val="baseline"/>
          </w:rPr>
          <w:t> </w:t>
        </w:r>
        <w:r>
          <w:rPr>
            <w:smallCaps w:val="0"/>
            <w:color w:val="2196D1"/>
            <w:w w:val="105"/>
            <w:sz w:val="12"/>
            <w:vertAlign w:val="baseline"/>
          </w:rPr>
          <w:t>Eng.</w:t>
        </w:r>
        <w:r>
          <w:rPr>
            <w:smallCaps w:val="0"/>
            <w:color w:val="2196D1"/>
            <w:spacing w:val="16"/>
            <w:w w:val="105"/>
            <w:sz w:val="12"/>
            <w:vertAlign w:val="baseline"/>
          </w:rPr>
          <w:t> </w:t>
        </w:r>
        <w:r>
          <w:rPr>
            <w:smallCaps w:val="0"/>
            <w:color w:val="2196D1"/>
            <w:w w:val="105"/>
            <w:sz w:val="12"/>
            <w:vertAlign w:val="baseline"/>
          </w:rPr>
          <w:t>J.</w:t>
        </w:r>
        <w:r>
          <w:rPr>
            <w:smallCaps w:val="0"/>
            <w:color w:val="2196D1"/>
            <w:spacing w:val="14"/>
            <w:w w:val="105"/>
            <w:sz w:val="12"/>
            <w:vertAlign w:val="baseline"/>
          </w:rPr>
          <w:t> </w:t>
        </w:r>
        <w:r>
          <w:rPr>
            <w:smallCaps w:val="0"/>
            <w:color w:val="2196D1"/>
            <w:w w:val="105"/>
            <w:sz w:val="12"/>
            <w:vertAlign w:val="baseline"/>
          </w:rPr>
          <w:t>349,</w:t>
        </w:r>
        <w:r>
          <w:rPr>
            <w:smallCaps w:val="0"/>
            <w:color w:val="2196D1"/>
            <w:spacing w:val="15"/>
            <w:w w:val="105"/>
            <w:sz w:val="12"/>
            <w:vertAlign w:val="baseline"/>
          </w:rPr>
          <w:t> </w:t>
        </w:r>
        <w:r>
          <w:rPr>
            <w:smallCaps w:val="0"/>
            <w:color w:val="2196D1"/>
            <w:w w:val="105"/>
            <w:sz w:val="12"/>
            <w:vertAlign w:val="baseline"/>
          </w:rPr>
          <w:t>748</w:t>
        </w:r>
        <w:r>
          <w:rPr>
            <w:rFonts w:ascii="Cambria" w:hAnsi="Cambria"/>
            <w:smallCaps w:val="0"/>
            <w:color w:val="2196D1"/>
            <w:w w:val="105"/>
            <w:sz w:val="12"/>
            <w:vertAlign w:val="baseline"/>
          </w:rPr>
          <w:t>–</w:t>
        </w:r>
        <w:r>
          <w:rPr>
            <w:smallCaps w:val="0"/>
            <w:color w:val="2196D1"/>
            <w:w w:val="105"/>
            <w:sz w:val="12"/>
            <w:vertAlign w:val="baseline"/>
          </w:rPr>
          <w:t>755</w:t>
        </w:r>
      </w:hyperlink>
      <w:r>
        <w:rPr>
          <w:smallCaps w:val="0"/>
          <w:w w:val="105"/>
          <w:sz w:val="12"/>
          <w:vertAlign w:val="baseline"/>
        </w:rPr>
        <w:t>.</w:t>
      </w:r>
    </w:p>
    <w:p>
      <w:pPr>
        <w:spacing w:line="276" w:lineRule="auto" w:before="3"/>
        <w:ind w:left="371" w:right="38" w:hanging="240"/>
        <w:jc w:val="both"/>
        <w:rPr>
          <w:sz w:val="12"/>
        </w:rPr>
      </w:pPr>
      <w:r>
        <w:rPr/>
        <w:pict>
          <v:shape style="position:absolute;margin-left:266.115997pt;margin-top:21.021767pt;width:6.4pt;height:10.25pt;mso-position-horizontal-relative:page;mso-position-vertical-relative:paragraph;z-index:-16168448" type="#_x0000_t202" filled="false" stroked="false">
            <v:textbox inset="0,0,0,0">
              <w:txbxContent>
                <w:p>
                  <w:pPr>
                    <w:spacing w:before="24"/>
                    <w:ind w:left="0" w:right="0" w:firstLine="0"/>
                    <w:jc w:val="left"/>
                    <w:rPr>
                      <w:rFonts w:ascii="Tahoma"/>
                      <w:sz w:val="9"/>
                    </w:rPr>
                  </w:pPr>
                  <w:hyperlink r:id="rId65">
                    <w:r>
                      <w:rPr>
                        <w:color w:val="2196D1"/>
                        <w:w w:val="105"/>
                        <w:sz w:val="9"/>
                      </w:rPr>
                      <w:t>4</w:t>
                    </w:r>
                    <w:r>
                      <w:rPr>
                        <w:rFonts w:ascii="Tahoma"/>
                        <w:color w:val="2196D1"/>
                        <w:w w:val="105"/>
                        <w:sz w:val="9"/>
                      </w:rPr>
                      <w:t>+</w:t>
                    </w:r>
                  </w:hyperlink>
                </w:p>
              </w:txbxContent>
            </v:textbox>
            <w10:wrap type="none"/>
          </v:shape>
        </w:pict>
      </w:r>
      <w:hyperlink r:id="rId66">
        <w:r>
          <w:rPr>
            <w:color w:val="2196D1"/>
            <w:w w:val="105"/>
            <w:sz w:val="12"/>
          </w:rPr>
          <w:t>Su, T.M., Peng, R., Hood, Z.D., Naguib, M., Ivanov, I.N., Keum, J.K., Qin, Z.Z., Guo, Z.H.,</w:t>
        </w:r>
      </w:hyperlink>
      <w:r>
        <w:rPr>
          <w:color w:val="2196D1"/>
          <w:spacing w:val="-28"/>
          <w:w w:val="105"/>
          <w:sz w:val="12"/>
        </w:rPr>
        <w:t> </w:t>
      </w:r>
      <w:hyperlink r:id="rId66">
        <w:r>
          <w:rPr>
            <w:color w:val="2196D1"/>
            <w:w w:val="105"/>
            <w:sz w:val="12"/>
          </w:rPr>
          <w:t>Wu, Z.L., 2018. One-step synthesis of Nb</w:t>
        </w:r>
        <w:r>
          <w:rPr>
            <w:color w:val="2196D1"/>
            <w:w w:val="105"/>
            <w:sz w:val="12"/>
            <w:vertAlign w:val="subscript"/>
          </w:rPr>
          <w:t>2</w:t>
        </w:r>
        <w:r>
          <w:rPr>
            <w:color w:val="2196D1"/>
            <w:w w:val="105"/>
            <w:sz w:val="12"/>
            <w:vertAlign w:val="baseline"/>
          </w:rPr>
          <w:t>O</w:t>
        </w:r>
        <w:r>
          <w:rPr>
            <w:color w:val="2196D1"/>
            <w:w w:val="105"/>
            <w:sz w:val="12"/>
            <w:vertAlign w:val="subscript"/>
          </w:rPr>
          <w:t>5</w:t>
        </w:r>
        <w:r>
          <w:rPr>
            <w:color w:val="2196D1"/>
            <w:w w:val="105"/>
            <w:sz w:val="12"/>
            <w:vertAlign w:val="baseline"/>
          </w:rPr>
          <w:t>/C/Nb</w:t>
        </w:r>
        <w:r>
          <w:rPr>
            <w:color w:val="2196D1"/>
            <w:w w:val="105"/>
            <w:sz w:val="12"/>
            <w:vertAlign w:val="subscript"/>
          </w:rPr>
          <w:t>2</w:t>
        </w:r>
        <w:r>
          <w:rPr>
            <w:color w:val="2196D1"/>
            <w:w w:val="105"/>
            <w:sz w:val="12"/>
            <w:vertAlign w:val="baseline"/>
          </w:rPr>
          <w:t>C (MXene) composites and their</w:t>
        </w:r>
      </w:hyperlink>
      <w:r>
        <w:rPr>
          <w:color w:val="2196D1"/>
          <w:spacing w:val="1"/>
          <w:w w:val="105"/>
          <w:sz w:val="12"/>
          <w:vertAlign w:val="baseline"/>
        </w:rPr>
        <w:t> </w:t>
      </w:r>
      <w:hyperlink r:id="rId66">
        <w:bookmarkStart w:name="_bookmark53" w:id="80"/>
        <w:bookmarkEnd w:id="80"/>
        <w:r>
          <w:rPr>
            <w:color w:val="2196D1"/>
            <w:w w:val="105"/>
            <w:sz w:val="12"/>
            <w:vertAlign w:val="baseline"/>
          </w:rPr>
          <w:t>use</w:t>
        </w:r>
        <w:r>
          <w:rPr>
            <w:color w:val="2196D1"/>
            <w:spacing w:val="14"/>
            <w:w w:val="105"/>
            <w:sz w:val="12"/>
            <w:vertAlign w:val="baseline"/>
          </w:rPr>
          <w:t> </w:t>
        </w:r>
        <w:r>
          <w:rPr>
            <w:color w:val="2196D1"/>
            <w:w w:val="105"/>
            <w:sz w:val="12"/>
            <w:vertAlign w:val="baseline"/>
          </w:rPr>
          <w:t>as</w:t>
        </w:r>
        <w:r>
          <w:rPr>
            <w:color w:val="2196D1"/>
            <w:spacing w:val="13"/>
            <w:w w:val="105"/>
            <w:sz w:val="12"/>
            <w:vertAlign w:val="baseline"/>
          </w:rPr>
          <w:t> </w:t>
        </w:r>
        <w:r>
          <w:rPr>
            <w:color w:val="2196D1"/>
            <w:w w:val="105"/>
            <w:sz w:val="12"/>
            <w:vertAlign w:val="baseline"/>
          </w:rPr>
          <w:t>photocatalysts</w:t>
        </w:r>
        <w:r>
          <w:rPr>
            <w:color w:val="2196D1"/>
            <w:spacing w:val="13"/>
            <w:w w:val="105"/>
            <w:sz w:val="12"/>
            <w:vertAlign w:val="baseline"/>
          </w:rPr>
          <w:t> </w:t>
        </w:r>
        <w:r>
          <w:rPr>
            <w:color w:val="2196D1"/>
            <w:w w:val="105"/>
            <w:sz w:val="12"/>
            <w:vertAlign w:val="baseline"/>
          </w:rPr>
          <w:t>for</w:t>
        </w:r>
        <w:r>
          <w:rPr>
            <w:color w:val="2196D1"/>
            <w:spacing w:val="15"/>
            <w:w w:val="105"/>
            <w:sz w:val="12"/>
            <w:vertAlign w:val="baseline"/>
          </w:rPr>
          <w:t> </w:t>
        </w:r>
        <w:r>
          <w:rPr>
            <w:color w:val="2196D1"/>
            <w:w w:val="105"/>
            <w:sz w:val="12"/>
            <w:vertAlign w:val="baseline"/>
          </w:rPr>
          <w:t>hydrogen</w:t>
        </w:r>
        <w:r>
          <w:rPr>
            <w:color w:val="2196D1"/>
            <w:spacing w:val="13"/>
            <w:w w:val="105"/>
            <w:sz w:val="12"/>
            <w:vertAlign w:val="baseline"/>
          </w:rPr>
          <w:t> </w:t>
        </w:r>
        <w:r>
          <w:rPr>
            <w:color w:val="2196D1"/>
            <w:w w:val="105"/>
            <w:sz w:val="12"/>
            <w:vertAlign w:val="baseline"/>
          </w:rPr>
          <w:t>evolution.</w:t>
        </w:r>
        <w:r>
          <w:rPr>
            <w:color w:val="2196D1"/>
            <w:spacing w:val="13"/>
            <w:w w:val="105"/>
            <w:sz w:val="12"/>
            <w:vertAlign w:val="baseline"/>
          </w:rPr>
          <w:t> </w:t>
        </w:r>
        <w:r>
          <w:rPr>
            <w:color w:val="2196D1"/>
            <w:w w:val="105"/>
            <w:sz w:val="12"/>
            <w:vertAlign w:val="baseline"/>
          </w:rPr>
          <w:t>ChemSusChem</w:t>
        </w:r>
        <w:r>
          <w:rPr>
            <w:color w:val="2196D1"/>
            <w:spacing w:val="15"/>
            <w:w w:val="105"/>
            <w:sz w:val="12"/>
            <w:vertAlign w:val="baseline"/>
          </w:rPr>
          <w:t> </w:t>
        </w:r>
        <w:r>
          <w:rPr>
            <w:color w:val="2196D1"/>
            <w:w w:val="105"/>
            <w:sz w:val="12"/>
            <w:vertAlign w:val="baseline"/>
          </w:rPr>
          <w:t>11,</w:t>
        </w:r>
        <w:r>
          <w:rPr>
            <w:color w:val="2196D1"/>
            <w:spacing w:val="13"/>
            <w:w w:val="105"/>
            <w:sz w:val="12"/>
            <w:vertAlign w:val="baseline"/>
          </w:rPr>
          <w:t> </w:t>
        </w:r>
        <w:r>
          <w:rPr>
            <w:color w:val="2196D1"/>
            <w:w w:val="105"/>
            <w:sz w:val="12"/>
            <w:vertAlign w:val="baseline"/>
          </w:rPr>
          <w:t>688</w:t>
        </w:r>
        <w:r>
          <w:rPr>
            <w:rFonts w:ascii="Cambria" w:hAnsi="Cambria"/>
            <w:color w:val="2196D1"/>
            <w:w w:val="105"/>
            <w:sz w:val="12"/>
            <w:vertAlign w:val="baseline"/>
          </w:rPr>
          <w:t>–</w:t>
        </w:r>
        <w:r>
          <w:rPr>
            <w:color w:val="2196D1"/>
            <w:w w:val="105"/>
            <w:sz w:val="12"/>
            <w:vertAlign w:val="baseline"/>
          </w:rPr>
          <w:t>699</w:t>
        </w:r>
      </w:hyperlink>
      <w:r>
        <w:rPr>
          <w:w w:val="105"/>
          <w:sz w:val="12"/>
          <w:vertAlign w:val="baseline"/>
        </w:rPr>
        <w:t>.</w:t>
      </w:r>
    </w:p>
    <w:p>
      <w:pPr>
        <w:spacing w:line="280" w:lineRule="auto" w:before="3"/>
        <w:ind w:left="370" w:right="81" w:hanging="240"/>
        <w:jc w:val="left"/>
        <w:rPr>
          <w:sz w:val="12"/>
        </w:rPr>
      </w:pPr>
      <w:hyperlink r:id="rId65">
        <w:r>
          <w:rPr>
            <w:color w:val="2196D1"/>
            <w:w w:val="105"/>
            <w:sz w:val="12"/>
          </w:rPr>
          <w:t>Wang,</w:t>
        </w:r>
        <w:r>
          <w:rPr>
            <w:color w:val="2196D1"/>
            <w:spacing w:val="1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C.D.,</w:t>
        </w:r>
        <w:r>
          <w:rPr>
            <w:color w:val="2196D1"/>
            <w:spacing w:val="1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Chen,</w:t>
        </w:r>
        <w:r>
          <w:rPr>
            <w:color w:val="2196D1"/>
            <w:spacing w:val="1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S.M.,</w:t>
        </w:r>
        <w:r>
          <w:rPr>
            <w:color w:val="2196D1"/>
            <w:spacing w:val="1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Xie,</w:t>
        </w:r>
        <w:r>
          <w:rPr>
            <w:color w:val="2196D1"/>
            <w:spacing w:val="1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H.,</w:t>
        </w:r>
        <w:r>
          <w:rPr>
            <w:color w:val="2196D1"/>
            <w:spacing w:val="1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Wei,</w:t>
        </w:r>
        <w:r>
          <w:rPr>
            <w:color w:val="2196D1"/>
            <w:spacing w:val="1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S.Q.,</w:t>
        </w:r>
        <w:r>
          <w:rPr>
            <w:color w:val="2196D1"/>
            <w:spacing w:val="1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Wu, C.Q.,</w:t>
        </w:r>
        <w:r>
          <w:rPr>
            <w:color w:val="2196D1"/>
            <w:spacing w:val="1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Song, L.,</w:t>
        </w:r>
        <w:r>
          <w:rPr>
            <w:color w:val="2196D1"/>
            <w:spacing w:val="1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2019.</w:t>
        </w:r>
        <w:r>
          <w:rPr>
            <w:color w:val="2196D1"/>
            <w:spacing w:val="1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Atomic Sn</w:t>
        </w:r>
      </w:hyperlink>
      <w:r>
        <w:rPr>
          <w:color w:val="2196D1"/>
          <w:spacing w:val="1"/>
          <w:w w:val="105"/>
          <w:sz w:val="12"/>
        </w:rPr>
        <w:t> </w:t>
      </w:r>
      <w:hyperlink r:id="rId65">
        <w:r>
          <w:rPr>
            <w:color w:val="2196D1"/>
            <w:w w:val="105"/>
            <w:sz w:val="12"/>
          </w:rPr>
          <w:t>decorated</w:t>
        </w:r>
        <w:r>
          <w:rPr>
            <w:color w:val="2196D1"/>
            <w:spacing w:val="12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into</w:t>
        </w:r>
        <w:r>
          <w:rPr>
            <w:color w:val="2196D1"/>
            <w:spacing w:val="11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vanadium</w:t>
        </w:r>
        <w:r>
          <w:rPr>
            <w:color w:val="2196D1"/>
            <w:spacing w:val="11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carbide</w:t>
        </w:r>
        <w:r>
          <w:rPr>
            <w:color w:val="2196D1"/>
            <w:spacing w:val="11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MXene</w:t>
        </w:r>
        <w:r>
          <w:rPr>
            <w:color w:val="2196D1"/>
            <w:spacing w:val="12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interlayers</w:t>
        </w:r>
        <w:r>
          <w:rPr>
            <w:color w:val="2196D1"/>
            <w:spacing w:val="11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for</w:t>
        </w:r>
        <w:r>
          <w:rPr>
            <w:color w:val="2196D1"/>
            <w:spacing w:val="11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superior</w:t>
        </w:r>
        <w:r>
          <w:rPr>
            <w:color w:val="2196D1"/>
            <w:spacing w:val="12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lithium</w:t>
        </w:r>
        <w:r>
          <w:rPr>
            <w:color w:val="2196D1"/>
            <w:spacing w:val="11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storage.</w:t>
        </w:r>
      </w:hyperlink>
      <w:r>
        <w:rPr>
          <w:color w:val="2196D1"/>
          <w:spacing w:val="-27"/>
          <w:w w:val="105"/>
          <w:sz w:val="12"/>
        </w:rPr>
        <w:t> </w:t>
      </w:r>
      <w:hyperlink r:id="rId65">
        <w:bookmarkStart w:name="_bookmark54" w:id="81"/>
        <w:bookmarkEnd w:id="81"/>
        <w:r>
          <w:rPr>
            <w:color w:val="2196D1"/>
            <w:w w:val="105"/>
            <w:sz w:val="12"/>
          </w:rPr>
          <w:t>Adv.</w:t>
        </w:r>
        <w:r>
          <w:rPr>
            <w:color w:val="2196D1"/>
            <w:spacing w:val="12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Energy</w:t>
        </w:r>
        <w:r>
          <w:rPr>
            <w:color w:val="2196D1"/>
            <w:spacing w:val="11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Mater.</w:t>
        </w:r>
        <w:r>
          <w:rPr>
            <w:color w:val="2196D1"/>
            <w:spacing w:val="13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9,</w:t>
        </w:r>
        <w:r>
          <w:rPr>
            <w:color w:val="2196D1"/>
            <w:spacing w:val="12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1802977</w:t>
        </w:r>
      </w:hyperlink>
      <w:r>
        <w:rPr>
          <w:w w:val="105"/>
          <w:sz w:val="12"/>
        </w:rPr>
        <w:t>.</w:t>
      </w:r>
    </w:p>
    <w:p>
      <w:pPr>
        <w:spacing w:line="278" w:lineRule="auto" w:before="0"/>
        <w:ind w:left="370" w:right="266" w:hanging="240"/>
        <w:jc w:val="left"/>
        <w:rPr>
          <w:sz w:val="12"/>
        </w:rPr>
      </w:pPr>
      <w:hyperlink r:id="rId67">
        <w:r>
          <w:rPr>
            <w:color w:val="2196D1"/>
            <w:w w:val="105"/>
            <w:sz w:val="12"/>
          </w:rPr>
          <w:t>Wang,</w:t>
        </w:r>
        <w:r>
          <w:rPr>
            <w:color w:val="2196D1"/>
            <w:spacing w:val="11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H.,</w:t>
        </w:r>
        <w:r>
          <w:rPr>
            <w:color w:val="2196D1"/>
            <w:spacing w:val="12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Peng,</w:t>
        </w:r>
        <w:r>
          <w:rPr>
            <w:color w:val="2196D1"/>
            <w:spacing w:val="12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R.,</w:t>
        </w:r>
        <w:r>
          <w:rPr>
            <w:color w:val="2196D1"/>
            <w:spacing w:val="12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Hood,</w:t>
        </w:r>
        <w:r>
          <w:rPr>
            <w:color w:val="2196D1"/>
            <w:spacing w:val="11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Z.D.,</w:t>
        </w:r>
        <w:r>
          <w:rPr>
            <w:color w:val="2196D1"/>
            <w:spacing w:val="12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Naguib,</w:t>
        </w:r>
        <w:r>
          <w:rPr>
            <w:color w:val="2196D1"/>
            <w:spacing w:val="10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M.,</w:t>
        </w:r>
        <w:r>
          <w:rPr>
            <w:color w:val="2196D1"/>
            <w:spacing w:val="12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Adhikari,</w:t>
        </w:r>
        <w:r>
          <w:rPr>
            <w:color w:val="2196D1"/>
            <w:spacing w:val="13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S.P.,</w:t>
        </w:r>
        <w:r>
          <w:rPr>
            <w:color w:val="2196D1"/>
            <w:spacing w:val="10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Wu,</w:t>
        </w:r>
        <w:r>
          <w:rPr>
            <w:color w:val="2196D1"/>
            <w:spacing w:val="12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Z.L.,</w:t>
        </w:r>
        <w:r>
          <w:rPr>
            <w:color w:val="2196D1"/>
            <w:spacing w:val="12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2016.</w:t>
        </w:r>
        <w:r>
          <w:rPr>
            <w:color w:val="2196D1"/>
            <w:spacing w:val="11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Titania</w:t>
        </w:r>
      </w:hyperlink>
      <w:r>
        <w:rPr>
          <w:color w:val="2196D1"/>
          <w:spacing w:val="-27"/>
          <w:w w:val="105"/>
          <w:sz w:val="12"/>
        </w:rPr>
        <w:t> </w:t>
      </w:r>
      <w:hyperlink r:id="rId67">
        <w:r>
          <w:rPr>
            <w:color w:val="2196D1"/>
            <w:w w:val="105"/>
            <w:sz w:val="12"/>
          </w:rPr>
          <w:t>composites</w:t>
        </w:r>
        <w:r>
          <w:rPr>
            <w:color w:val="2196D1"/>
            <w:spacing w:val="12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with</w:t>
        </w:r>
        <w:r>
          <w:rPr>
            <w:color w:val="2196D1"/>
            <w:spacing w:val="12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2</w:t>
        </w:r>
        <w:r>
          <w:rPr>
            <w:color w:val="2196D1"/>
            <w:spacing w:val="13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D</w:t>
        </w:r>
        <w:r>
          <w:rPr>
            <w:color w:val="2196D1"/>
            <w:spacing w:val="12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transition</w:t>
        </w:r>
        <w:r>
          <w:rPr>
            <w:color w:val="2196D1"/>
            <w:spacing w:val="13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metal</w:t>
        </w:r>
        <w:r>
          <w:rPr>
            <w:color w:val="2196D1"/>
            <w:spacing w:val="12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carbides</w:t>
        </w:r>
        <w:r>
          <w:rPr>
            <w:color w:val="2196D1"/>
            <w:spacing w:val="13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as</w:t>
        </w:r>
        <w:r>
          <w:rPr>
            <w:color w:val="2196D1"/>
            <w:spacing w:val="11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photocatalysts</w:t>
        </w:r>
        <w:r>
          <w:rPr>
            <w:color w:val="2196D1"/>
            <w:spacing w:val="12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for</w:t>
        </w:r>
        <w:r>
          <w:rPr>
            <w:color w:val="2196D1"/>
            <w:spacing w:val="13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hydrogen</w:t>
        </w:r>
      </w:hyperlink>
      <w:r>
        <w:rPr>
          <w:color w:val="2196D1"/>
          <w:spacing w:val="1"/>
          <w:w w:val="105"/>
          <w:sz w:val="12"/>
        </w:rPr>
        <w:t> </w:t>
      </w:r>
      <w:hyperlink r:id="rId67">
        <w:bookmarkStart w:name="_bookmark55" w:id="82"/>
        <w:bookmarkEnd w:id="82"/>
        <w:r>
          <w:rPr>
            <w:color w:val="2196D1"/>
            <w:w w:val="105"/>
            <w:sz w:val="12"/>
          </w:rPr>
          <w:t>production</w:t>
        </w:r>
        <w:r>
          <w:rPr>
            <w:color w:val="2196D1"/>
            <w:spacing w:val="14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under</w:t>
        </w:r>
        <w:r>
          <w:rPr>
            <w:color w:val="2196D1"/>
            <w:spacing w:val="14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visible-light</w:t>
        </w:r>
        <w:r>
          <w:rPr>
            <w:color w:val="2196D1"/>
            <w:spacing w:val="15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irradiation.</w:t>
        </w:r>
        <w:r>
          <w:rPr>
            <w:color w:val="2196D1"/>
            <w:spacing w:val="13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ChemSusChem</w:t>
        </w:r>
        <w:r>
          <w:rPr>
            <w:color w:val="2196D1"/>
            <w:spacing w:val="14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9,</w:t>
        </w:r>
        <w:r>
          <w:rPr>
            <w:color w:val="2196D1"/>
            <w:spacing w:val="16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1490</w:t>
        </w:r>
        <w:r>
          <w:rPr>
            <w:rFonts w:ascii="Cambria" w:hAnsi="Cambria"/>
            <w:color w:val="2196D1"/>
            <w:w w:val="105"/>
            <w:sz w:val="12"/>
          </w:rPr>
          <w:t>–</w:t>
        </w:r>
        <w:r>
          <w:rPr>
            <w:color w:val="2196D1"/>
            <w:w w:val="105"/>
            <w:sz w:val="12"/>
          </w:rPr>
          <w:t>1497</w:t>
        </w:r>
      </w:hyperlink>
      <w:r>
        <w:rPr>
          <w:w w:val="105"/>
          <w:sz w:val="12"/>
        </w:rPr>
        <w:t>.</w:t>
      </w:r>
    </w:p>
    <w:p>
      <w:pPr>
        <w:spacing w:line="280" w:lineRule="auto" w:before="0"/>
        <w:ind w:left="370" w:right="127" w:hanging="240"/>
        <w:jc w:val="both"/>
        <w:rPr>
          <w:sz w:val="12"/>
        </w:rPr>
      </w:pPr>
      <w:hyperlink r:id="rId68">
        <w:r>
          <w:rPr>
            <w:color w:val="2196D1"/>
            <w:w w:val="105"/>
            <w:sz w:val="12"/>
          </w:rPr>
          <w:t>Wang, H., Wu, Y., Yan, X.Z., Zeng, G.M., Zhou, J., Wang, X., Chew, J.W., 2018. Clay-</w:t>
        </w:r>
      </w:hyperlink>
      <w:r>
        <w:rPr>
          <w:color w:val="2196D1"/>
          <w:spacing w:val="1"/>
          <w:w w:val="105"/>
          <w:sz w:val="12"/>
        </w:rPr>
        <w:t> </w:t>
      </w:r>
      <w:hyperlink r:id="rId68">
        <w:r>
          <w:rPr>
            <w:color w:val="2196D1"/>
            <w:w w:val="105"/>
            <w:sz w:val="12"/>
          </w:rPr>
          <w:t>inspired MXene-based electrochemical devices and photo-electrocatalyst: state-of-</w:t>
        </w:r>
      </w:hyperlink>
      <w:r>
        <w:rPr>
          <w:color w:val="2196D1"/>
          <w:spacing w:val="1"/>
          <w:w w:val="105"/>
          <w:sz w:val="12"/>
        </w:rPr>
        <w:t> </w:t>
      </w:r>
      <w:hyperlink r:id="rId68">
        <w:bookmarkStart w:name="_bookmark56" w:id="83"/>
        <w:bookmarkEnd w:id="83"/>
        <w:r>
          <w:rPr>
            <w:color w:val="2196D1"/>
            <w:w w:val="105"/>
            <w:sz w:val="12"/>
          </w:rPr>
          <w:t>the-art</w:t>
        </w:r>
        <w:r>
          <w:rPr>
            <w:color w:val="2196D1"/>
            <w:spacing w:val="12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progresses</w:t>
        </w:r>
        <w:r>
          <w:rPr>
            <w:color w:val="2196D1"/>
            <w:spacing w:val="12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and</w:t>
        </w:r>
        <w:r>
          <w:rPr>
            <w:color w:val="2196D1"/>
            <w:spacing w:val="13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challenges.</w:t>
        </w:r>
        <w:r>
          <w:rPr>
            <w:color w:val="2196D1"/>
            <w:spacing w:val="12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Adv.</w:t>
        </w:r>
        <w:r>
          <w:rPr>
            <w:color w:val="2196D1"/>
            <w:spacing w:val="12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Mater.</w:t>
        </w:r>
        <w:r>
          <w:rPr>
            <w:color w:val="2196D1"/>
            <w:spacing w:val="13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30,</w:t>
        </w:r>
        <w:r>
          <w:rPr>
            <w:color w:val="2196D1"/>
            <w:spacing w:val="14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1704561</w:t>
        </w:r>
      </w:hyperlink>
      <w:r>
        <w:rPr>
          <w:w w:val="105"/>
          <w:sz w:val="12"/>
        </w:rPr>
        <w:t>.</w:t>
      </w:r>
    </w:p>
    <w:p>
      <w:pPr>
        <w:spacing w:line="278" w:lineRule="auto" w:before="0"/>
        <w:ind w:left="370" w:right="268" w:hanging="240"/>
        <w:jc w:val="both"/>
        <w:rPr>
          <w:sz w:val="12"/>
        </w:rPr>
      </w:pPr>
      <w:hyperlink r:id="rId69">
        <w:r>
          <w:rPr>
            <w:color w:val="2196D1"/>
            <w:w w:val="105"/>
            <w:sz w:val="12"/>
          </w:rPr>
          <w:t>Wang, Y.T., Zhu, C.Z., Zuo, G.C., Guo, Y., Xiao, W., Dai, Y.X., Kong, J.J., Xu, X.M.,</w:t>
        </w:r>
      </w:hyperlink>
      <w:r>
        <w:rPr>
          <w:color w:val="2196D1"/>
          <w:spacing w:val="1"/>
          <w:w w:val="105"/>
          <w:sz w:val="12"/>
        </w:rPr>
        <w:t> </w:t>
      </w:r>
      <w:hyperlink r:id="rId69">
        <w:r>
          <w:rPr>
            <w:color w:val="2196D1"/>
            <w:w w:val="105"/>
            <w:sz w:val="12"/>
          </w:rPr>
          <w:t>Zhou,</w:t>
        </w:r>
        <w:r>
          <w:rPr>
            <w:color w:val="2196D1"/>
            <w:spacing w:val="10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Y.X.,</w:t>
        </w:r>
        <w:r>
          <w:rPr>
            <w:color w:val="2196D1"/>
            <w:spacing w:val="8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Xie,</w:t>
        </w:r>
        <w:r>
          <w:rPr>
            <w:color w:val="2196D1"/>
            <w:spacing w:val="10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A.M.,</w:t>
        </w:r>
        <w:r>
          <w:rPr>
            <w:color w:val="2196D1"/>
            <w:spacing w:val="9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Sun,</w:t>
        </w:r>
        <w:r>
          <w:rPr>
            <w:color w:val="2196D1"/>
            <w:spacing w:val="9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C.,</w:t>
        </w:r>
        <w:r>
          <w:rPr>
            <w:color w:val="2196D1"/>
            <w:spacing w:val="10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Xian,</w:t>
        </w:r>
        <w:r>
          <w:rPr>
            <w:color w:val="2196D1"/>
            <w:spacing w:val="9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Q.M.,</w:t>
        </w:r>
        <w:r>
          <w:rPr>
            <w:color w:val="2196D1"/>
            <w:spacing w:val="9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2020.</w:t>
        </w:r>
        <w:r>
          <w:rPr>
            <w:color w:val="2196D1"/>
            <w:spacing w:val="9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0D/2D</w:t>
        </w:r>
        <w:r>
          <w:rPr>
            <w:color w:val="2196D1"/>
            <w:spacing w:val="9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Co</w:t>
        </w:r>
        <w:r>
          <w:rPr>
            <w:color w:val="2196D1"/>
            <w:w w:val="105"/>
            <w:sz w:val="12"/>
            <w:vertAlign w:val="subscript"/>
          </w:rPr>
          <w:t>3</w:t>
        </w:r>
        <w:r>
          <w:rPr>
            <w:color w:val="2196D1"/>
            <w:w w:val="105"/>
            <w:sz w:val="12"/>
            <w:vertAlign w:val="baseline"/>
          </w:rPr>
          <w:t>O</w:t>
        </w:r>
        <w:r>
          <w:rPr>
            <w:color w:val="2196D1"/>
            <w:w w:val="105"/>
            <w:sz w:val="12"/>
            <w:vertAlign w:val="subscript"/>
          </w:rPr>
          <w:t>4</w:t>
        </w:r>
        <w:r>
          <w:rPr>
            <w:color w:val="2196D1"/>
            <w:w w:val="105"/>
            <w:sz w:val="12"/>
            <w:vertAlign w:val="baseline"/>
          </w:rPr>
          <w:t>/TiO</w:t>
        </w:r>
        <w:r>
          <w:rPr>
            <w:color w:val="2196D1"/>
            <w:w w:val="105"/>
            <w:sz w:val="12"/>
            <w:vertAlign w:val="subscript"/>
          </w:rPr>
          <w:t>2</w:t>
        </w:r>
        <w:r>
          <w:rPr>
            <w:color w:val="2196D1"/>
            <w:spacing w:val="9"/>
            <w:w w:val="105"/>
            <w:sz w:val="12"/>
            <w:vertAlign w:val="baseline"/>
          </w:rPr>
          <w:t> </w:t>
        </w:r>
        <w:r>
          <w:rPr>
            <w:color w:val="2196D1"/>
            <w:w w:val="105"/>
            <w:sz w:val="12"/>
            <w:vertAlign w:val="baseline"/>
          </w:rPr>
          <w:t>Z-Scheme</w:t>
        </w:r>
      </w:hyperlink>
    </w:p>
    <w:p>
      <w:pPr>
        <w:spacing w:line="280" w:lineRule="auto" w:before="0"/>
        <w:ind w:left="371" w:right="38" w:firstLine="0"/>
        <w:jc w:val="both"/>
        <w:rPr>
          <w:sz w:val="12"/>
        </w:rPr>
      </w:pPr>
      <w:hyperlink r:id="rId69">
        <w:r>
          <w:rPr>
            <w:color w:val="2196D1"/>
            <w:w w:val="105"/>
            <w:sz w:val="12"/>
          </w:rPr>
          <w:t>heterojunction for boosted photocatalytic degradation and mechanism investigation.</w:t>
        </w:r>
      </w:hyperlink>
      <w:r>
        <w:rPr>
          <w:color w:val="2196D1"/>
          <w:spacing w:val="1"/>
          <w:w w:val="105"/>
          <w:sz w:val="12"/>
        </w:rPr>
        <w:t> </w:t>
      </w:r>
      <w:hyperlink r:id="rId69">
        <w:bookmarkStart w:name="_bookmark57" w:id="84"/>
        <w:bookmarkEnd w:id="84"/>
        <w:r>
          <w:rPr>
            <w:color w:val="2196D1"/>
            <w:w w:val="105"/>
            <w:sz w:val="12"/>
          </w:rPr>
          <w:t>Appl.</w:t>
        </w:r>
        <w:r>
          <w:rPr>
            <w:color w:val="2196D1"/>
            <w:spacing w:val="12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Catal.</w:t>
        </w:r>
        <w:r>
          <w:rPr>
            <w:color w:val="2196D1"/>
            <w:spacing w:val="13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B</w:t>
        </w:r>
        <w:r>
          <w:rPr>
            <w:color w:val="2196D1"/>
            <w:spacing w:val="11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Environ.</w:t>
        </w:r>
        <w:r>
          <w:rPr>
            <w:color w:val="2196D1"/>
            <w:spacing w:val="12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278,</w:t>
        </w:r>
        <w:r>
          <w:rPr>
            <w:color w:val="2196D1"/>
            <w:spacing w:val="12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119298</w:t>
        </w:r>
      </w:hyperlink>
      <w:r>
        <w:rPr>
          <w:w w:val="105"/>
          <w:sz w:val="12"/>
        </w:rPr>
        <w:t>.</w:t>
      </w:r>
    </w:p>
    <w:p>
      <w:pPr>
        <w:spacing w:line="276" w:lineRule="auto" w:before="0"/>
        <w:ind w:left="371" w:right="88" w:hanging="240"/>
        <w:jc w:val="both"/>
        <w:rPr>
          <w:sz w:val="12"/>
        </w:rPr>
      </w:pPr>
      <w:hyperlink r:id="rId70">
        <w:r>
          <w:rPr>
            <w:color w:val="2196D1"/>
            <w:w w:val="105"/>
            <w:sz w:val="12"/>
          </w:rPr>
          <w:t>Yan, W., Yan, L., Jing, C.Y., 2019. Impact of doped metals on urea-derived g-C</w:t>
        </w:r>
        <w:r>
          <w:rPr>
            <w:color w:val="2196D1"/>
            <w:w w:val="105"/>
            <w:sz w:val="12"/>
            <w:vertAlign w:val="subscript"/>
          </w:rPr>
          <w:t>3</w:t>
        </w:r>
        <w:r>
          <w:rPr>
            <w:color w:val="2196D1"/>
            <w:w w:val="105"/>
            <w:sz w:val="12"/>
            <w:vertAlign w:val="baseline"/>
          </w:rPr>
          <w:t>N</w:t>
        </w:r>
        <w:r>
          <w:rPr>
            <w:color w:val="2196D1"/>
            <w:w w:val="105"/>
            <w:sz w:val="12"/>
            <w:vertAlign w:val="subscript"/>
          </w:rPr>
          <w:t>4</w:t>
        </w:r>
        <w:r>
          <w:rPr>
            <w:color w:val="2196D1"/>
            <w:w w:val="105"/>
            <w:sz w:val="12"/>
            <w:vertAlign w:val="baseline"/>
          </w:rPr>
          <w:t> for</w:t>
        </w:r>
      </w:hyperlink>
      <w:r>
        <w:rPr>
          <w:color w:val="2196D1"/>
          <w:spacing w:val="1"/>
          <w:w w:val="105"/>
          <w:sz w:val="12"/>
          <w:vertAlign w:val="baseline"/>
        </w:rPr>
        <w:t> </w:t>
      </w:r>
      <w:hyperlink r:id="rId70">
        <w:r>
          <w:rPr>
            <w:color w:val="2196D1"/>
            <w:w w:val="105"/>
            <w:sz w:val="12"/>
            <w:vertAlign w:val="baseline"/>
          </w:rPr>
          <w:t>photocatalytic degradation of antibiotics: structure, photoactivity and degradation</w:t>
        </w:r>
      </w:hyperlink>
      <w:r>
        <w:rPr>
          <w:color w:val="2196D1"/>
          <w:spacing w:val="1"/>
          <w:w w:val="105"/>
          <w:sz w:val="12"/>
          <w:vertAlign w:val="baseline"/>
        </w:rPr>
        <w:t> </w:t>
      </w:r>
      <w:hyperlink r:id="rId70">
        <w:bookmarkStart w:name="_bookmark58" w:id="85"/>
        <w:bookmarkEnd w:id="85"/>
        <w:r>
          <w:rPr>
            <w:color w:val="2196D1"/>
            <w:w w:val="105"/>
            <w:sz w:val="12"/>
            <w:vertAlign w:val="baseline"/>
          </w:rPr>
          <w:t>mechanisms.</w:t>
        </w:r>
        <w:r>
          <w:rPr>
            <w:color w:val="2196D1"/>
            <w:spacing w:val="11"/>
            <w:w w:val="105"/>
            <w:sz w:val="12"/>
            <w:vertAlign w:val="baseline"/>
          </w:rPr>
          <w:t> </w:t>
        </w:r>
        <w:r>
          <w:rPr>
            <w:color w:val="2196D1"/>
            <w:w w:val="105"/>
            <w:sz w:val="12"/>
            <w:vertAlign w:val="baseline"/>
          </w:rPr>
          <w:t>Appl.</w:t>
        </w:r>
        <w:r>
          <w:rPr>
            <w:color w:val="2196D1"/>
            <w:spacing w:val="12"/>
            <w:w w:val="105"/>
            <w:sz w:val="12"/>
            <w:vertAlign w:val="baseline"/>
          </w:rPr>
          <w:t> </w:t>
        </w:r>
        <w:r>
          <w:rPr>
            <w:color w:val="2196D1"/>
            <w:w w:val="105"/>
            <w:sz w:val="12"/>
            <w:vertAlign w:val="baseline"/>
          </w:rPr>
          <w:t>Catal.</w:t>
        </w:r>
        <w:r>
          <w:rPr>
            <w:color w:val="2196D1"/>
            <w:spacing w:val="13"/>
            <w:w w:val="105"/>
            <w:sz w:val="12"/>
            <w:vertAlign w:val="baseline"/>
          </w:rPr>
          <w:t> </w:t>
        </w:r>
        <w:r>
          <w:rPr>
            <w:color w:val="2196D1"/>
            <w:w w:val="105"/>
            <w:sz w:val="12"/>
            <w:vertAlign w:val="baseline"/>
          </w:rPr>
          <w:t>B</w:t>
        </w:r>
        <w:r>
          <w:rPr>
            <w:color w:val="2196D1"/>
            <w:spacing w:val="11"/>
            <w:w w:val="105"/>
            <w:sz w:val="12"/>
            <w:vertAlign w:val="baseline"/>
          </w:rPr>
          <w:t> </w:t>
        </w:r>
        <w:r>
          <w:rPr>
            <w:color w:val="2196D1"/>
            <w:w w:val="105"/>
            <w:sz w:val="12"/>
            <w:vertAlign w:val="baseline"/>
          </w:rPr>
          <w:t>Environ.</w:t>
        </w:r>
        <w:r>
          <w:rPr>
            <w:color w:val="2196D1"/>
            <w:spacing w:val="12"/>
            <w:w w:val="105"/>
            <w:sz w:val="12"/>
            <w:vertAlign w:val="baseline"/>
          </w:rPr>
          <w:t> </w:t>
        </w:r>
        <w:r>
          <w:rPr>
            <w:color w:val="2196D1"/>
            <w:w w:val="105"/>
            <w:sz w:val="12"/>
            <w:vertAlign w:val="baseline"/>
          </w:rPr>
          <w:t>244,</w:t>
        </w:r>
        <w:r>
          <w:rPr>
            <w:color w:val="2196D1"/>
            <w:spacing w:val="12"/>
            <w:w w:val="105"/>
            <w:sz w:val="12"/>
            <w:vertAlign w:val="baseline"/>
          </w:rPr>
          <w:t> </w:t>
        </w:r>
        <w:r>
          <w:rPr>
            <w:color w:val="2196D1"/>
            <w:w w:val="105"/>
            <w:sz w:val="12"/>
            <w:vertAlign w:val="baseline"/>
          </w:rPr>
          <w:t>475</w:t>
        </w:r>
        <w:r>
          <w:rPr>
            <w:rFonts w:ascii="Cambria" w:hAnsi="Cambria"/>
            <w:color w:val="2196D1"/>
            <w:w w:val="105"/>
            <w:sz w:val="12"/>
            <w:vertAlign w:val="baseline"/>
          </w:rPr>
          <w:t>–</w:t>
        </w:r>
        <w:r>
          <w:rPr>
            <w:color w:val="2196D1"/>
            <w:w w:val="105"/>
            <w:sz w:val="12"/>
            <w:vertAlign w:val="baseline"/>
          </w:rPr>
          <w:t>485</w:t>
        </w:r>
      </w:hyperlink>
      <w:r>
        <w:rPr>
          <w:w w:val="105"/>
          <w:sz w:val="12"/>
          <w:vertAlign w:val="baseline"/>
        </w:rPr>
        <w:t>.</w:t>
      </w:r>
    </w:p>
    <w:p>
      <w:pPr>
        <w:spacing w:line="276" w:lineRule="auto" w:before="3"/>
        <w:ind w:left="371" w:right="37" w:hanging="240"/>
        <w:jc w:val="left"/>
        <w:rPr>
          <w:sz w:val="12"/>
        </w:rPr>
      </w:pPr>
      <w:hyperlink r:id="rId71">
        <w:r>
          <w:rPr>
            <w:color w:val="2196D1"/>
            <w:w w:val="105"/>
            <w:sz w:val="12"/>
          </w:rPr>
          <w:t>Yang,</w:t>
        </w:r>
        <w:r>
          <w:rPr>
            <w:color w:val="2196D1"/>
            <w:spacing w:val="10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H.L.,</w:t>
        </w:r>
        <w:r>
          <w:rPr>
            <w:color w:val="2196D1"/>
            <w:spacing w:val="10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Xu,</w:t>
        </w:r>
        <w:r>
          <w:rPr>
            <w:color w:val="2196D1"/>
            <w:spacing w:val="10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H.H.,</w:t>
        </w:r>
        <w:r>
          <w:rPr>
            <w:color w:val="2196D1"/>
            <w:spacing w:val="9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Wang,</w:t>
        </w:r>
        <w:r>
          <w:rPr>
            <w:color w:val="2196D1"/>
            <w:spacing w:val="10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L.B.,</w:t>
        </w:r>
        <w:r>
          <w:rPr>
            <w:color w:val="2196D1"/>
            <w:spacing w:val="9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Zhang,</w:t>
        </w:r>
        <w:r>
          <w:rPr>
            <w:color w:val="2196D1"/>
            <w:spacing w:val="10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L.,</w:t>
        </w:r>
        <w:r>
          <w:rPr>
            <w:color w:val="2196D1"/>
            <w:spacing w:val="10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Huang,</w:t>
        </w:r>
        <w:r>
          <w:rPr>
            <w:color w:val="2196D1"/>
            <w:spacing w:val="9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Y.H.,</w:t>
        </w:r>
        <w:r>
          <w:rPr>
            <w:color w:val="2196D1"/>
            <w:spacing w:val="10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Hu,</w:t>
        </w:r>
        <w:r>
          <w:rPr>
            <w:color w:val="2196D1"/>
            <w:spacing w:val="10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X.L.,</w:t>
        </w:r>
        <w:r>
          <w:rPr>
            <w:color w:val="2196D1"/>
            <w:spacing w:val="10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2017.</w:t>
        </w:r>
        <w:r>
          <w:rPr>
            <w:color w:val="2196D1"/>
            <w:spacing w:val="10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Microwave-</w:t>
        </w:r>
      </w:hyperlink>
      <w:r>
        <w:rPr>
          <w:color w:val="2196D1"/>
          <w:spacing w:val="1"/>
          <w:w w:val="105"/>
          <w:sz w:val="12"/>
        </w:rPr>
        <w:t> </w:t>
      </w:r>
      <w:hyperlink r:id="rId71">
        <w:r>
          <w:rPr>
            <w:color w:val="2196D1"/>
            <w:w w:val="105"/>
            <w:sz w:val="12"/>
          </w:rPr>
          <w:t>assisted</w:t>
        </w:r>
        <w:r>
          <w:rPr>
            <w:color w:val="2196D1"/>
            <w:spacing w:val="1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rapid</w:t>
        </w:r>
        <w:r>
          <w:rPr>
            <w:color w:val="2196D1"/>
            <w:spacing w:val="2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synthesis</w:t>
        </w:r>
        <w:r>
          <w:rPr>
            <w:color w:val="2196D1"/>
            <w:spacing w:val="2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of</w:t>
        </w:r>
        <w:r>
          <w:rPr>
            <w:color w:val="2196D1"/>
            <w:spacing w:val="2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self-assembled</w:t>
        </w:r>
        <w:r>
          <w:rPr>
            <w:color w:val="2196D1"/>
            <w:spacing w:val="2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T-Nb</w:t>
        </w:r>
        <w:r>
          <w:rPr>
            <w:color w:val="2196D1"/>
            <w:w w:val="105"/>
            <w:sz w:val="12"/>
            <w:vertAlign w:val="subscript"/>
          </w:rPr>
          <w:t>2</w:t>
        </w:r>
        <w:r>
          <w:rPr>
            <w:color w:val="2196D1"/>
            <w:w w:val="105"/>
            <w:sz w:val="12"/>
            <w:vertAlign w:val="baseline"/>
          </w:rPr>
          <w:t>O</w:t>
        </w:r>
        <w:r>
          <w:rPr>
            <w:color w:val="2196D1"/>
            <w:w w:val="105"/>
            <w:sz w:val="12"/>
            <w:vertAlign w:val="subscript"/>
          </w:rPr>
          <w:t>5</w:t>
        </w:r>
        <w:r>
          <w:rPr>
            <w:color w:val="2196D1"/>
            <w:spacing w:val="2"/>
            <w:w w:val="105"/>
            <w:sz w:val="12"/>
            <w:vertAlign w:val="baseline"/>
          </w:rPr>
          <w:t> </w:t>
        </w:r>
        <w:r>
          <w:rPr>
            <w:color w:val="2196D1"/>
            <w:w w:val="105"/>
            <w:sz w:val="12"/>
            <w:vertAlign w:val="baseline"/>
          </w:rPr>
          <w:t>nanowires</w:t>
        </w:r>
        <w:r>
          <w:rPr>
            <w:color w:val="2196D1"/>
            <w:spacing w:val="2"/>
            <w:w w:val="105"/>
            <w:sz w:val="12"/>
            <w:vertAlign w:val="baseline"/>
          </w:rPr>
          <w:t> </w:t>
        </w:r>
        <w:r>
          <w:rPr>
            <w:color w:val="2196D1"/>
            <w:w w:val="105"/>
            <w:sz w:val="12"/>
            <w:vertAlign w:val="baseline"/>
          </w:rPr>
          <w:t>for</w:t>
        </w:r>
        <w:r>
          <w:rPr>
            <w:color w:val="2196D1"/>
            <w:spacing w:val="2"/>
            <w:w w:val="105"/>
            <w:sz w:val="12"/>
            <w:vertAlign w:val="baseline"/>
          </w:rPr>
          <w:t> </w:t>
        </w:r>
        <w:r>
          <w:rPr>
            <w:color w:val="2196D1"/>
            <w:w w:val="105"/>
            <w:sz w:val="12"/>
            <w:vertAlign w:val="baseline"/>
          </w:rPr>
          <w:t>high-energy</w:t>
        </w:r>
        <w:r>
          <w:rPr>
            <w:color w:val="2196D1"/>
            <w:spacing w:val="3"/>
            <w:w w:val="105"/>
            <w:sz w:val="12"/>
            <w:vertAlign w:val="baseline"/>
          </w:rPr>
          <w:t> </w:t>
        </w:r>
        <w:r>
          <w:rPr>
            <w:color w:val="2196D1"/>
            <w:w w:val="105"/>
            <w:sz w:val="12"/>
            <w:vertAlign w:val="baseline"/>
          </w:rPr>
          <w:t>hybrid</w:t>
        </w:r>
      </w:hyperlink>
      <w:r>
        <w:rPr>
          <w:color w:val="2196D1"/>
          <w:spacing w:val="-28"/>
          <w:w w:val="105"/>
          <w:sz w:val="12"/>
          <w:vertAlign w:val="baseline"/>
        </w:rPr>
        <w:t> </w:t>
      </w:r>
      <w:hyperlink r:id="rId71">
        <w:bookmarkStart w:name="_bookmark59" w:id="86"/>
        <w:bookmarkEnd w:id="86"/>
        <w:r>
          <w:rPr>
            <w:color w:val="2196D1"/>
            <w:w w:val="105"/>
            <w:sz w:val="12"/>
            <w:vertAlign w:val="baseline"/>
          </w:rPr>
          <w:t>supercapacitors.</w:t>
        </w:r>
        <w:r>
          <w:rPr>
            <w:color w:val="2196D1"/>
            <w:spacing w:val="11"/>
            <w:w w:val="105"/>
            <w:sz w:val="12"/>
            <w:vertAlign w:val="baseline"/>
          </w:rPr>
          <w:t> </w:t>
        </w:r>
        <w:r>
          <w:rPr>
            <w:color w:val="2196D1"/>
            <w:w w:val="105"/>
            <w:sz w:val="12"/>
            <w:vertAlign w:val="baseline"/>
          </w:rPr>
          <w:t>Chemistry</w:t>
        </w:r>
        <w:r>
          <w:rPr>
            <w:color w:val="2196D1"/>
            <w:spacing w:val="12"/>
            <w:w w:val="105"/>
            <w:sz w:val="12"/>
            <w:vertAlign w:val="baseline"/>
          </w:rPr>
          <w:t> </w:t>
        </w:r>
        <w:r>
          <w:rPr>
            <w:color w:val="2196D1"/>
            <w:w w:val="105"/>
            <w:sz w:val="12"/>
            <w:vertAlign w:val="baseline"/>
          </w:rPr>
          <w:t>23,</w:t>
        </w:r>
        <w:r>
          <w:rPr>
            <w:color w:val="2196D1"/>
            <w:spacing w:val="12"/>
            <w:w w:val="105"/>
            <w:sz w:val="12"/>
            <w:vertAlign w:val="baseline"/>
          </w:rPr>
          <w:t> </w:t>
        </w:r>
        <w:r>
          <w:rPr>
            <w:color w:val="2196D1"/>
            <w:w w:val="105"/>
            <w:sz w:val="12"/>
            <w:vertAlign w:val="baseline"/>
          </w:rPr>
          <w:t>4203</w:t>
        </w:r>
        <w:r>
          <w:rPr>
            <w:rFonts w:ascii="Cambria" w:hAnsi="Cambria"/>
            <w:color w:val="2196D1"/>
            <w:w w:val="105"/>
            <w:sz w:val="12"/>
            <w:vertAlign w:val="baseline"/>
          </w:rPr>
          <w:t>–</w:t>
        </w:r>
        <w:r>
          <w:rPr>
            <w:color w:val="2196D1"/>
            <w:w w:val="105"/>
            <w:sz w:val="12"/>
            <w:vertAlign w:val="baseline"/>
          </w:rPr>
          <w:t>4209</w:t>
        </w:r>
      </w:hyperlink>
      <w:r>
        <w:rPr>
          <w:w w:val="105"/>
          <w:sz w:val="12"/>
          <w:vertAlign w:val="baseline"/>
        </w:rPr>
        <w:t>.</w:t>
      </w:r>
    </w:p>
    <w:p>
      <w:pPr>
        <w:spacing w:before="3"/>
        <w:ind w:left="131" w:right="0" w:firstLine="0"/>
        <w:jc w:val="left"/>
        <w:rPr>
          <w:sz w:val="12"/>
        </w:rPr>
      </w:pPr>
      <w:hyperlink r:id="rId72">
        <w:r>
          <w:rPr>
            <w:color w:val="2196D1"/>
            <w:w w:val="105"/>
            <w:sz w:val="12"/>
          </w:rPr>
          <w:t>Yi,</w:t>
        </w:r>
        <w:r>
          <w:rPr>
            <w:color w:val="2196D1"/>
            <w:spacing w:val="1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J.J., Li,</w:t>
        </w:r>
        <w:r>
          <w:rPr>
            <w:color w:val="2196D1"/>
            <w:spacing w:val="-1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H.P.,</w:t>
        </w:r>
        <w:r>
          <w:rPr>
            <w:color w:val="2196D1"/>
            <w:spacing w:val="1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Gong, Y.J., She, X.J.,</w:t>
        </w:r>
        <w:r>
          <w:rPr>
            <w:color w:val="2196D1"/>
            <w:spacing w:val="1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Song,</w:t>
        </w:r>
        <w:r>
          <w:rPr>
            <w:color w:val="2196D1"/>
            <w:spacing w:val="-1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Y.H., Xu,</w:t>
        </w:r>
        <w:r>
          <w:rPr>
            <w:color w:val="2196D1"/>
            <w:spacing w:val="1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Y.G.,</w:t>
        </w:r>
        <w:r>
          <w:rPr>
            <w:color w:val="2196D1"/>
            <w:spacing w:val="-1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Deng, J.J., Yuan,</w:t>
        </w:r>
        <w:r>
          <w:rPr>
            <w:color w:val="2196D1"/>
            <w:spacing w:val="2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S.Q.,</w:t>
        </w:r>
        <w:r>
          <w:rPr>
            <w:color w:val="2196D1"/>
            <w:spacing w:val="-1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Xu, H.,</w:t>
        </w:r>
      </w:hyperlink>
    </w:p>
    <w:p>
      <w:pPr>
        <w:spacing w:before="22"/>
        <w:ind w:left="371" w:right="0" w:firstLine="0"/>
        <w:jc w:val="both"/>
        <w:rPr>
          <w:sz w:val="12"/>
        </w:rPr>
      </w:pPr>
      <w:hyperlink r:id="rId72">
        <w:r>
          <w:rPr>
            <w:color w:val="2196D1"/>
            <w:w w:val="105"/>
            <w:sz w:val="12"/>
          </w:rPr>
          <w:t>Li,</w:t>
        </w:r>
        <w:r>
          <w:rPr>
            <w:color w:val="2196D1"/>
            <w:spacing w:val="13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H.M.,</w:t>
        </w:r>
        <w:r>
          <w:rPr>
            <w:color w:val="2196D1"/>
            <w:spacing w:val="14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2019.</w:t>
        </w:r>
        <w:r>
          <w:rPr>
            <w:color w:val="2196D1"/>
            <w:spacing w:val="14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Phase</w:t>
        </w:r>
        <w:r>
          <w:rPr>
            <w:color w:val="2196D1"/>
            <w:spacing w:val="15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and</w:t>
        </w:r>
        <w:r>
          <w:rPr>
            <w:color w:val="2196D1"/>
            <w:spacing w:val="13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interlayer</w:t>
        </w:r>
        <w:r>
          <w:rPr>
            <w:color w:val="2196D1"/>
            <w:spacing w:val="14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effect</w:t>
        </w:r>
        <w:r>
          <w:rPr>
            <w:color w:val="2196D1"/>
            <w:spacing w:val="14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of</w:t>
        </w:r>
        <w:r>
          <w:rPr>
            <w:color w:val="2196D1"/>
            <w:spacing w:val="14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transition</w:t>
        </w:r>
        <w:r>
          <w:rPr>
            <w:color w:val="2196D1"/>
            <w:spacing w:val="14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metal</w:t>
        </w:r>
        <w:r>
          <w:rPr>
            <w:color w:val="2196D1"/>
            <w:spacing w:val="14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dichalcogenide</w:t>
        </w:r>
      </w:hyperlink>
    </w:p>
    <w:p>
      <w:pPr>
        <w:pStyle w:val="BodyText"/>
        <w:spacing w:before="10"/>
        <w:ind w:left="0"/>
        <w:rPr>
          <w:sz w:val="17"/>
        </w:rPr>
      </w:pPr>
      <w:r>
        <w:rPr/>
        <w:br w:type="column"/>
      </w:r>
      <w:r>
        <w:rPr>
          <w:sz w:val="17"/>
        </w:rPr>
      </w:r>
    </w:p>
    <w:p>
      <w:pPr>
        <w:spacing w:line="273" w:lineRule="auto" w:before="0"/>
        <w:ind w:left="371" w:right="147" w:hanging="1"/>
        <w:jc w:val="left"/>
        <w:rPr>
          <w:sz w:val="12"/>
        </w:rPr>
      </w:pPr>
      <w:hyperlink r:id="rId72">
        <w:r>
          <w:rPr>
            <w:color w:val="2196D1"/>
            <w:w w:val="105"/>
            <w:sz w:val="12"/>
          </w:rPr>
          <w:t>cocatalyst</w:t>
        </w:r>
        <w:r>
          <w:rPr>
            <w:color w:val="2196D1"/>
            <w:spacing w:val="6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toward</w:t>
        </w:r>
        <w:r>
          <w:rPr>
            <w:color w:val="2196D1"/>
            <w:spacing w:val="7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photocatalytic</w:t>
        </w:r>
        <w:r>
          <w:rPr>
            <w:color w:val="2196D1"/>
            <w:spacing w:val="6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hydrogen</w:t>
        </w:r>
        <w:r>
          <w:rPr>
            <w:color w:val="2196D1"/>
            <w:spacing w:val="6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evolution:</w:t>
        </w:r>
        <w:r>
          <w:rPr>
            <w:color w:val="2196D1"/>
            <w:spacing w:val="7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the</w:t>
        </w:r>
        <w:r>
          <w:rPr>
            <w:color w:val="2196D1"/>
            <w:spacing w:val="7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case</w:t>
        </w:r>
        <w:r>
          <w:rPr>
            <w:color w:val="2196D1"/>
            <w:spacing w:val="8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of</w:t>
        </w:r>
        <w:r>
          <w:rPr>
            <w:color w:val="2196D1"/>
            <w:spacing w:val="8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MoSe</w:t>
        </w:r>
        <w:r>
          <w:rPr>
            <w:color w:val="2196D1"/>
            <w:w w:val="105"/>
            <w:sz w:val="12"/>
            <w:vertAlign w:val="subscript"/>
          </w:rPr>
          <w:t>2</w:t>
        </w:r>
        <w:r>
          <w:rPr>
            <w:color w:val="2196D1"/>
            <w:w w:val="105"/>
            <w:sz w:val="12"/>
            <w:vertAlign w:val="baseline"/>
          </w:rPr>
          <w:t>.</w:t>
        </w:r>
        <w:r>
          <w:rPr>
            <w:color w:val="2196D1"/>
            <w:spacing w:val="8"/>
            <w:w w:val="105"/>
            <w:sz w:val="12"/>
            <w:vertAlign w:val="baseline"/>
          </w:rPr>
          <w:t> </w:t>
        </w:r>
        <w:r>
          <w:rPr>
            <w:color w:val="2196D1"/>
            <w:w w:val="105"/>
            <w:sz w:val="12"/>
            <w:vertAlign w:val="baseline"/>
          </w:rPr>
          <w:t>Appl.</w:t>
        </w:r>
        <w:r>
          <w:rPr>
            <w:color w:val="2196D1"/>
            <w:spacing w:val="7"/>
            <w:w w:val="105"/>
            <w:sz w:val="12"/>
            <w:vertAlign w:val="baseline"/>
          </w:rPr>
          <w:t> </w:t>
        </w:r>
        <w:r>
          <w:rPr>
            <w:color w:val="2196D1"/>
            <w:w w:val="105"/>
            <w:sz w:val="12"/>
            <w:vertAlign w:val="baseline"/>
          </w:rPr>
          <w:t>Catal.</w:t>
        </w:r>
      </w:hyperlink>
      <w:r>
        <w:rPr>
          <w:color w:val="2196D1"/>
          <w:spacing w:val="-27"/>
          <w:w w:val="105"/>
          <w:sz w:val="12"/>
          <w:vertAlign w:val="baseline"/>
        </w:rPr>
        <w:t> </w:t>
      </w:r>
      <w:hyperlink r:id="rId72">
        <w:bookmarkStart w:name="_bookmark60" w:id="87"/>
        <w:bookmarkEnd w:id="87"/>
        <w:r>
          <w:rPr>
            <w:color w:val="2196D1"/>
            <w:w w:val="105"/>
            <w:sz w:val="12"/>
            <w:vertAlign w:val="baseline"/>
          </w:rPr>
          <w:t>B</w:t>
        </w:r>
        <w:r>
          <w:rPr>
            <w:color w:val="2196D1"/>
            <w:spacing w:val="12"/>
            <w:w w:val="105"/>
            <w:sz w:val="12"/>
            <w:vertAlign w:val="baseline"/>
          </w:rPr>
          <w:t> </w:t>
        </w:r>
        <w:r>
          <w:rPr>
            <w:color w:val="2196D1"/>
            <w:w w:val="105"/>
            <w:sz w:val="12"/>
            <w:vertAlign w:val="baseline"/>
          </w:rPr>
          <w:t>Environ.</w:t>
        </w:r>
        <w:r>
          <w:rPr>
            <w:color w:val="2196D1"/>
            <w:spacing w:val="11"/>
            <w:w w:val="105"/>
            <w:sz w:val="12"/>
            <w:vertAlign w:val="baseline"/>
          </w:rPr>
          <w:t> </w:t>
        </w:r>
        <w:r>
          <w:rPr>
            <w:color w:val="2196D1"/>
            <w:w w:val="105"/>
            <w:sz w:val="12"/>
            <w:vertAlign w:val="baseline"/>
          </w:rPr>
          <w:t>243,</w:t>
        </w:r>
        <w:r>
          <w:rPr>
            <w:color w:val="2196D1"/>
            <w:spacing w:val="11"/>
            <w:w w:val="105"/>
            <w:sz w:val="12"/>
            <w:vertAlign w:val="baseline"/>
          </w:rPr>
          <w:t> </w:t>
        </w:r>
        <w:r>
          <w:rPr>
            <w:color w:val="2196D1"/>
            <w:w w:val="105"/>
            <w:sz w:val="12"/>
            <w:vertAlign w:val="baseline"/>
          </w:rPr>
          <w:t>330</w:t>
        </w:r>
        <w:r>
          <w:rPr>
            <w:rFonts w:ascii="Cambria" w:hAnsi="Cambria"/>
            <w:color w:val="2196D1"/>
            <w:w w:val="105"/>
            <w:sz w:val="12"/>
            <w:vertAlign w:val="baseline"/>
          </w:rPr>
          <w:t>–</w:t>
        </w:r>
        <w:r>
          <w:rPr>
            <w:color w:val="2196D1"/>
            <w:w w:val="105"/>
            <w:sz w:val="12"/>
            <w:vertAlign w:val="baseline"/>
          </w:rPr>
          <w:t>336</w:t>
        </w:r>
      </w:hyperlink>
      <w:r>
        <w:rPr>
          <w:w w:val="105"/>
          <w:sz w:val="12"/>
          <w:vertAlign w:val="baseline"/>
        </w:rPr>
        <w:t>.</w:t>
      </w:r>
    </w:p>
    <w:p>
      <w:pPr>
        <w:spacing w:before="3"/>
        <w:ind w:left="131" w:right="0" w:firstLine="0"/>
        <w:jc w:val="both"/>
        <w:rPr>
          <w:sz w:val="12"/>
        </w:rPr>
      </w:pPr>
      <w:hyperlink r:id="rId73">
        <w:r>
          <w:rPr>
            <w:color w:val="2196D1"/>
            <w:w w:val="105"/>
            <w:sz w:val="12"/>
          </w:rPr>
          <w:t>Yuan,</w:t>
        </w:r>
        <w:r>
          <w:rPr>
            <w:color w:val="2196D1"/>
            <w:spacing w:val="9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R.R.,</w:t>
        </w:r>
        <w:r>
          <w:rPr>
            <w:color w:val="2196D1"/>
            <w:spacing w:val="10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Qiu,</w:t>
        </w:r>
        <w:r>
          <w:rPr>
            <w:color w:val="2196D1"/>
            <w:spacing w:val="10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J.L.,</w:t>
        </w:r>
        <w:r>
          <w:rPr>
            <w:color w:val="2196D1"/>
            <w:spacing w:val="10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Yue,</w:t>
        </w:r>
        <w:r>
          <w:rPr>
            <w:color w:val="2196D1"/>
            <w:spacing w:val="11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C.L.,</w:t>
        </w:r>
        <w:r>
          <w:rPr>
            <w:color w:val="2196D1"/>
            <w:spacing w:val="10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Shen,</w:t>
        </w:r>
        <w:r>
          <w:rPr>
            <w:color w:val="2196D1"/>
            <w:spacing w:val="10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C.,</w:t>
        </w:r>
        <w:r>
          <w:rPr>
            <w:color w:val="2196D1"/>
            <w:spacing w:val="10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Li,</w:t>
        </w:r>
        <w:r>
          <w:rPr>
            <w:color w:val="2196D1"/>
            <w:spacing w:val="10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D.W.,</w:t>
        </w:r>
        <w:r>
          <w:rPr>
            <w:color w:val="2196D1"/>
            <w:spacing w:val="10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Zhu,</w:t>
        </w:r>
        <w:r>
          <w:rPr>
            <w:color w:val="2196D1"/>
            <w:spacing w:val="10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C.Q.,</w:t>
        </w:r>
        <w:r>
          <w:rPr>
            <w:color w:val="2196D1"/>
            <w:spacing w:val="9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Liu,</w:t>
        </w:r>
        <w:r>
          <w:rPr>
            <w:color w:val="2196D1"/>
            <w:spacing w:val="10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F.Q.,</w:t>
        </w:r>
        <w:r>
          <w:rPr>
            <w:color w:val="2196D1"/>
            <w:spacing w:val="10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Li,</w:t>
        </w:r>
        <w:r>
          <w:rPr>
            <w:color w:val="2196D1"/>
            <w:spacing w:val="9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A.M.,</w:t>
        </w:r>
        <w:r>
          <w:rPr>
            <w:color w:val="2196D1"/>
            <w:spacing w:val="11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2020.</w:t>
        </w:r>
      </w:hyperlink>
    </w:p>
    <w:p>
      <w:pPr>
        <w:spacing w:line="280" w:lineRule="auto" w:before="23"/>
        <w:ind w:left="371" w:right="148" w:firstLine="0"/>
        <w:jc w:val="left"/>
        <w:rPr>
          <w:sz w:val="12"/>
        </w:rPr>
      </w:pPr>
      <w:hyperlink r:id="rId73">
        <w:r>
          <w:rPr>
            <w:color w:val="2196D1"/>
            <w:w w:val="105"/>
            <w:sz w:val="12"/>
          </w:rPr>
          <w:t>Self-assembled</w:t>
        </w:r>
        <w:r>
          <w:rPr>
            <w:color w:val="2196D1"/>
            <w:spacing w:val="3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hierarchical</w:t>
        </w:r>
        <w:r>
          <w:rPr>
            <w:color w:val="2196D1"/>
            <w:spacing w:val="2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and</w:t>
        </w:r>
        <w:r>
          <w:rPr>
            <w:color w:val="2196D1"/>
            <w:spacing w:val="3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bifunctional</w:t>
        </w:r>
        <w:r>
          <w:rPr>
            <w:color w:val="2196D1"/>
            <w:spacing w:val="3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MIL-88A(Fe)@ZnIn</w:t>
        </w:r>
        <w:r>
          <w:rPr>
            <w:color w:val="2196D1"/>
            <w:w w:val="105"/>
            <w:sz w:val="12"/>
            <w:vertAlign w:val="subscript"/>
          </w:rPr>
          <w:t>2</w:t>
        </w:r>
        <w:r>
          <w:rPr>
            <w:color w:val="2196D1"/>
            <w:w w:val="105"/>
            <w:sz w:val="12"/>
            <w:vertAlign w:val="baseline"/>
          </w:rPr>
          <w:t>S</w:t>
        </w:r>
        <w:r>
          <w:rPr>
            <w:color w:val="2196D1"/>
            <w:w w:val="105"/>
            <w:sz w:val="12"/>
            <w:vertAlign w:val="subscript"/>
          </w:rPr>
          <w:t>4</w:t>
        </w:r>
        <w:r>
          <w:rPr>
            <w:color w:val="2196D1"/>
            <w:spacing w:val="3"/>
            <w:w w:val="105"/>
            <w:sz w:val="12"/>
            <w:vertAlign w:val="baseline"/>
          </w:rPr>
          <w:t> </w:t>
        </w:r>
        <w:r>
          <w:rPr>
            <w:color w:val="2196D1"/>
            <w:w w:val="105"/>
            <w:sz w:val="12"/>
            <w:vertAlign w:val="baseline"/>
          </w:rPr>
          <w:t>heterostructure</w:t>
        </w:r>
      </w:hyperlink>
      <w:r>
        <w:rPr>
          <w:color w:val="2196D1"/>
          <w:spacing w:val="-28"/>
          <w:w w:val="105"/>
          <w:sz w:val="12"/>
          <w:vertAlign w:val="baseline"/>
        </w:rPr>
        <w:t> </w:t>
      </w:r>
      <w:hyperlink r:id="rId73">
        <w:r>
          <w:rPr>
            <w:color w:val="2196D1"/>
            <w:w w:val="105"/>
            <w:sz w:val="12"/>
            <w:vertAlign w:val="baseline"/>
          </w:rPr>
          <w:t>as</w:t>
        </w:r>
        <w:r>
          <w:rPr>
            <w:color w:val="2196D1"/>
            <w:spacing w:val="1"/>
            <w:w w:val="105"/>
            <w:sz w:val="12"/>
            <w:vertAlign w:val="baseline"/>
          </w:rPr>
          <w:t> </w:t>
        </w:r>
        <w:r>
          <w:rPr>
            <w:color w:val="2196D1"/>
            <w:w w:val="105"/>
            <w:sz w:val="12"/>
            <w:vertAlign w:val="baseline"/>
          </w:rPr>
          <w:t>a</w:t>
        </w:r>
        <w:r>
          <w:rPr>
            <w:color w:val="2196D1"/>
            <w:spacing w:val="1"/>
            <w:w w:val="105"/>
            <w:sz w:val="12"/>
            <w:vertAlign w:val="baseline"/>
          </w:rPr>
          <w:t> </w:t>
        </w:r>
        <w:r>
          <w:rPr>
            <w:color w:val="2196D1"/>
            <w:w w:val="105"/>
            <w:sz w:val="12"/>
            <w:vertAlign w:val="baseline"/>
          </w:rPr>
          <w:t>reusable</w:t>
        </w:r>
        <w:r>
          <w:rPr>
            <w:color w:val="2196D1"/>
            <w:spacing w:val="1"/>
            <w:w w:val="105"/>
            <w:sz w:val="12"/>
            <w:vertAlign w:val="baseline"/>
          </w:rPr>
          <w:t> </w:t>
        </w:r>
        <w:r>
          <w:rPr>
            <w:color w:val="2196D1"/>
            <w:w w:val="105"/>
            <w:sz w:val="12"/>
            <w:vertAlign w:val="baseline"/>
          </w:rPr>
          <w:t>sunlight-driven</w:t>
        </w:r>
        <w:r>
          <w:rPr>
            <w:color w:val="2196D1"/>
            <w:spacing w:val="1"/>
            <w:w w:val="105"/>
            <w:sz w:val="12"/>
            <w:vertAlign w:val="baseline"/>
          </w:rPr>
          <w:t> </w:t>
        </w:r>
        <w:r>
          <w:rPr>
            <w:color w:val="2196D1"/>
            <w:w w:val="105"/>
            <w:sz w:val="12"/>
            <w:vertAlign w:val="baseline"/>
          </w:rPr>
          <w:t>photocatalyst for</w:t>
        </w:r>
        <w:r>
          <w:rPr>
            <w:color w:val="2196D1"/>
            <w:spacing w:val="1"/>
            <w:w w:val="105"/>
            <w:sz w:val="12"/>
            <w:vertAlign w:val="baseline"/>
          </w:rPr>
          <w:t> </w:t>
        </w:r>
        <w:r>
          <w:rPr>
            <w:color w:val="2196D1"/>
            <w:w w:val="105"/>
            <w:sz w:val="12"/>
            <w:vertAlign w:val="baseline"/>
          </w:rPr>
          <w:t>highly</w:t>
        </w:r>
        <w:r>
          <w:rPr>
            <w:color w:val="2196D1"/>
            <w:spacing w:val="1"/>
            <w:w w:val="105"/>
            <w:sz w:val="12"/>
            <w:vertAlign w:val="baseline"/>
          </w:rPr>
          <w:t> </w:t>
        </w:r>
        <w:r>
          <w:rPr>
            <w:color w:val="2196D1"/>
            <w:w w:val="105"/>
            <w:sz w:val="12"/>
            <w:vertAlign w:val="baseline"/>
          </w:rPr>
          <w:t>efficient</w:t>
        </w:r>
        <w:r>
          <w:rPr>
            <w:color w:val="2196D1"/>
            <w:spacing w:val="1"/>
            <w:w w:val="105"/>
            <w:sz w:val="12"/>
            <w:vertAlign w:val="baseline"/>
          </w:rPr>
          <w:t> </w:t>
        </w:r>
        <w:r>
          <w:rPr>
            <w:color w:val="2196D1"/>
            <w:w w:val="105"/>
            <w:sz w:val="12"/>
            <w:vertAlign w:val="baseline"/>
          </w:rPr>
          <w:t>water</w:t>
        </w:r>
        <w:r>
          <w:rPr>
            <w:color w:val="2196D1"/>
            <w:spacing w:val="1"/>
            <w:w w:val="105"/>
            <w:sz w:val="12"/>
            <w:vertAlign w:val="baseline"/>
          </w:rPr>
          <w:t> </w:t>
        </w:r>
        <w:r>
          <w:rPr>
            <w:color w:val="2196D1"/>
            <w:w w:val="105"/>
            <w:sz w:val="12"/>
            <w:vertAlign w:val="baseline"/>
          </w:rPr>
          <w:t>purification.</w:t>
        </w:r>
      </w:hyperlink>
      <w:r>
        <w:rPr>
          <w:color w:val="2196D1"/>
          <w:spacing w:val="-28"/>
          <w:w w:val="105"/>
          <w:sz w:val="12"/>
          <w:vertAlign w:val="baseline"/>
        </w:rPr>
        <w:t> </w:t>
      </w:r>
      <w:hyperlink r:id="rId73">
        <w:bookmarkStart w:name="_bookmark61" w:id="88"/>
        <w:bookmarkEnd w:id="88"/>
        <w:r>
          <w:rPr>
            <w:color w:val="2196D1"/>
            <w:w w:val="105"/>
            <w:sz w:val="12"/>
            <w:vertAlign w:val="baseline"/>
          </w:rPr>
          <w:t>Chem.</w:t>
        </w:r>
        <w:r>
          <w:rPr>
            <w:color w:val="2196D1"/>
            <w:spacing w:val="11"/>
            <w:w w:val="105"/>
            <w:sz w:val="12"/>
            <w:vertAlign w:val="baseline"/>
          </w:rPr>
          <w:t> </w:t>
        </w:r>
        <w:r>
          <w:rPr>
            <w:color w:val="2196D1"/>
            <w:w w:val="105"/>
            <w:sz w:val="12"/>
            <w:vertAlign w:val="baseline"/>
          </w:rPr>
          <w:t>Eng.</w:t>
        </w:r>
        <w:r>
          <w:rPr>
            <w:color w:val="2196D1"/>
            <w:spacing w:val="11"/>
            <w:w w:val="105"/>
            <w:sz w:val="12"/>
            <w:vertAlign w:val="baseline"/>
          </w:rPr>
          <w:t> </w:t>
        </w:r>
        <w:r>
          <w:rPr>
            <w:color w:val="2196D1"/>
            <w:w w:val="105"/>
            <w:sz w:val="12"/>
            <w:vertAlign w:val="baseline"/>
          </w:rPr>
          <w:t>J.</w:t>
        </w:r>
        <w:r>
          <w:rPr>
            <w:color w:val="2196D1"/>
            <w:spacing w:val="13"/>
            <w:w w:val="105"/>
            <w:sz w:val="12"/>
            <w:vertAlign w:val="baseline"/>
          </w:rPr>
          <w:t> </w:t>
        </w:r>
        <w:r>
          <w:rPr>
            <w:color w:val="2196D1"/>
            <w:w w:val="105"/>
            <w:sz w:val="12"/>
            <w:vertAlign w:val="baseline"/>
          </w:rPr>
          <w:t>401,</w:t>
        </w:r>
        <w:r>
          <w:rPr>
            <w:color w:val="2196D1"/>
            <w:spacing w:val="11"/>
            <w:w w:val="105"/>
            <w:sz w:val="12"/>
            <w:vertAlign w:val="baseline"/>
          </w:rPr>
          <w:t> </w:t>
        </w:r>
        <w:r>
          <w:rPr>
            <w:color w:val="2196D1"/>
            <w:w w:val="105"/>
            <w:sz w:val="12"/>
            <w:vertAlign w:val="baseline"/>
          </w:rPr>
          <w:t>126020</w:t>
        </w:r>
      </w:hyperlink>
      <w:r>
        <w:rPr>
          <w:w w:val="105"/>
          <w:sz w:val="12"/>
          <w:vertAlign w:val="baseline"/>
        </w:rPr>
        <w:t>.</w:t>
      </w:r>
    </w:p>
    <w:p>
      <w:pPr>
        <w:spacing w:before="0"/>
        <w:ind w:left="131" w:right="0" w:firstLine="0"/>
        <w:jc w:val="both"/>
        <w:rPr>
          <w:sz w:val="12"/>
        </w:rPr>
      </w:pPr>
      <w:hyperlink r:id="rId74">
        <w:r>
          <w:rPr>
            <w:color w:val="2196D1"/>
            <w:w w:val="105"/>
            <w:sz w:val="12"/>
          </w:rPr>
          <w:t>Zhang,</w:t>
        </w:r>
        <w:r>
          <w:rPr>
            <w:color w:val="2196D1"/>
            <w:spacing w:val="-1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C., Beidaghi, M., Naguib, M., Lukatskaya,</w:t>
        </w:r>
        <w:r>
          <w:rPr>
            <w:color w:val="2196D1"/>
            <w:spacing w:val="-1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M.R., Zhao,</w:t>
        </w:r>
        <w:r>
          <w:rPr>
            <w:color w:val="2196D1"/>
            <w:spacing w:val="-1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M.-Q., Dyatkin,</w:t>
        </w:r>
        <w:r>
          <w:rPr>
            <w:color w:val="2196D1"/>
            <w:spacing w:val="-1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B., Cook,</w:t>
        </w:r>
        <w:r>
          <w:rPr>
            <w:color w:val="2196D1"/>
            <w:spacing w:val="-1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K.</w:t>
        </w:r>
      </w:hyperlink>
    </w:p>
    <w:p>
      <w:pPr>
        <w:spacing w:line="276" w:lineRule="auto" w:before="23"/>
        <w:ind w:left="371" w:right="148" w:firstLine="0"/>
        <w:jc w:val="both"/>
        <w:rPr>
          <w:sz w:val="12"/>
        </w:rPr>
      </w:pPr>
      <w:hyperlink r:id="rId74">
        <w:r>
          <w:rPr>
            <w:color w:val="2196D1"/>
            <w:w w:val="105"/>
            <w:sz w:val="12"/>
          </w:rPr>
          <w:t>M., Kim, S.J., Eng, B., Xiao, X., Long, D.H., Qiao, W.M., Dunn, B., Gogotsi, Y., 2016a.</w:t>
        </w:r>
      </w:hyperlink>
      <w:r>
        <w:rPr>
          <w:color w:val="2196D1"/>
          <w:spacing w:val="-28"/>
          <w:w w:val="105"/>
          <w:sz w:val="12"/>
        </w:rPr>
        <w:t> </w:t>
      </w:r>
      <w:hyperlink r:id="rId74">
        <w:r>
          <w:rPr>
            <w:color w:val="2196D1"/>
            <w:w w:val="105"/>
            <w:sz w:val="12"/>
          </w:rPr>
          <w:t>Synthesis and charge storage properties of hierarchical niobium pento</w:t>
        </w:r>
        <w:r>
          <w:rPr>
            <w:smallCaps/>
            <w:color w:val="2196D1"/>
            <w:w w:val="105"/>
            <w:sz w:val="12"/>
          </w:rPr>
          <w:t>x</w:t>
        </w:r>
        <w:r>
          <w:rPr>
            <w:smallCaps w:val="0"/>
            <w:color w:val="2196D1"/>
            <w:w w:val="105"/>
            <w:sz w:val="12"/>
          </w:rPr>
          <w:t>ide/carbon/</w:t>
        </w:r>
      </w:hyperlink>
      <w:r>
        <w:rPr>
          <w:smallCaps w:val="0"/>
          <w:color w:val="2196D1"/>
          <w:spacing w:val="1"/>
          <w:w w:val="105"/>
          <w:sz w:val="12"/>
        </w:rPr>
        <w:t> </w:t>
      </w:r>
      <w:hyperlink r:id="rId74">
        <w:bookmarkStart w:name="_bookmark62" w:id="89"/>
        <w:bookmarkEnd w:id="89"/>
        <w:r>
          <w:rPr>
            <w:smallCaps w:val="0"/>
            <w:color w:val="2196D1"/>
            <w:w w:val="105"/>
            <w:sz w:val="12"/>
          </w:rPr>
          <w:t>niobium</w:t>
        </w:r>
        <w:r>
          <w:rPr>
            <w:smallCaps w:val="0"/>
            <w:color w:val="2196D1"/>
            <w:spacing w:val="13"/>
            <w:w w:val="105"/>
            <w:sz w:val="12"/>
          </w:rPr>
          <w:t> </w:t>
        </w:r>
        <w:r>
          <w:rPr>
            <w:smallCaps w:val="0"/>
            <w:color w:val="2196D1"/>
            <w:w w:val="105"/>
            <w:sz w:val="12"/>
          </w:rPr>
          <w:t>carbide</w:t>
        </w:r>
        <w:r>
          <w:rPr>
            <w:smallCaps w:val="0"/>
            <w:color w:val="2196D1"/>
            <w:spacing w:val="12"/>
            <w:w w:val="105"/>
            <w:sz w:val="12"/>
          </w:rPr>
          <w:t> </w:t>
        </w:r>
        <w:r>
          <w:rPr>
            <w:smallCaps w:val="0"/>
            <w:color w:val="2196D1"/>
            <w:w w:val="105"/>
            <w:sz w:val="12"/>
          </w:rPr>
          <w:t>(MXene)</w:t>
        </w:r>
        <w:r>
          <w:rPr>
            <w:smallCaps w:val="0"/>
            <w:color w:val="2196D1"/>
            <w:spacing w:val="13"/>
            <w:w w:val="105"/>
            <w:sz w:val="12"/>
          </w:rPr>
          <w:t> </w:t>
        </w:r>
        <w:r>
          <w:rPr>
            <w:smallCaps w:val="0"/>
            <w:color w:val="2196D1"/>
            <w:w w:val="105"/>
            <w:sz w:val="12"/>
          </w:rPr>
          <w:t>hybrid</w:t>
        </w:r>
        <w:r>
          <w:rPr>
            <w:smallCaps w:val="0"/>
            <w:color w:val="2196D1"/>
            <w:spacing w:val="11"/>
            <w:w w:val="105"/>
            <w:sz w:val="12"/>
          </w:rPr>
          <w:t> </w:t>
        </w:r>
        <w:r>
          <w:rPr>
            <w:smallCaps w:val="0"/>
            <w:color w:val="2196D1"/>
            <w:w w:val="105"/>
            <w:sz w:val="12"/>
          </w:rPr>
          <w:t>materials.</w:t>
        </w:r>
        <w:r>
          <w:rPr>
            <w:smallCaps w:val="0"/>
            <w:color w:val="2196D1"/>
            <w:spacing w:val="13"/>
            <w:w w:val="105"/>
            <w:sz w:val="12"/>
          </w:rPr>
          <w:t> </w:t>
        </w:r>
        <w:r>
          <w:rPr>
            <w:smallCaps w:val="0"/>
            <w:color w:val="2196D1"/>
            <w:w w:val="105"/>
            <w:sz w:val="12"/>
          </w:rPr>
          <w:t>Chem.</w:t>
        </w:r>
        <w:r>
          <w:rPr>
            <w:smallCaps w:val="0"/>
            <w:color w:val="2196D1"/>
            <w:spacing w:val="12"/>
            <w:w w:val="105"/>
            <w:sz w:val="12"/>
          </w:rPr>
          <w:t> </w:t>
        </w:r>
        <w:r>
          <w:rPr>
            <w:smallCaps w:val="0"/>
            <w:color w:val="2196D1"/>
            <w:w w:val="105"/>
            <w:sz w:val="12"/>
          </w:rPr>
          <w:t>Mater.</w:t>
        </w:r>
        <w:r>
          <w:rPr>
            <w:smallCaps w:val="0"/>
            <w:color w:val="2196D1"/>
            <w:spacing w:val="13"/>
            <w:w w:val="105"/>
            <w:sz w:val="12"/>
          </w:rPr>
          <w:t> </w:t>
        </w:r>
        <w:r>
          <w:rPr>
            <w:smallCaps w:val="0"/>
            <w:color w:val="2196D1"/>
            <w:w w:val="105"/>
            <w:sz w:val="12"/>
          </w:rPr>
          <w:t>28,</w:t>
        </w:r>
        <w:r>
          <w:rPr>
            <w:smallCaps w:val="0"/>
            <w:color w:val="2196D1"/>
            <w:spacing w:val="11"/>
            <w:w w:val="105"/>
            <w:sz w:val="12"/>
          </w:rPr>
          <w:t> </w:t>
        </w:r>
        <w:r>
          <w:rPr>
            <w:smallCaps w:val="0"/>
            <w:color w:val="2196D1"/>
            <w:w w:val="105"/>
            <w:sz w:val="12"/>
          </w:rPr>
          <w:t>3937</w:t>
        </w:r>
        <w:r>
          <w:rPr>
            <w:rFonts w:ascii="Cambria" w:hAnsi="Cambria"/>
            <w:smallCaps w:val="0"/>
            <w:color w:val="2196D1"/>
            <w:w w:val="105"/>
            <w:sz w:val="12"/>
          </w:rPr>
          <w:t>–</w:t>
        </w:r>
        <w:r>
          <w:rPr>
            <w:smallCaps w:val="0"/>
            <w:color w:val="2196D1"/>
            <w:w w:val="105"/>
            <w:sz w:val="12"/>
          </w:rPr>
          <w:t>3943</w:t>
        </w:r>
      </w:hyperlink>
      <w:r>
        <w:rPr>
          <w:smallCaps w:val="0"/>
          <w:w w:val="105"/>
          <w:sz w:val="12"/>
        </w:rPr>
        <w:t>.</w:t>
      </w:r>
    </w:p>
    <w:p>
      <w:pPr>
        <w:spacing w:line="276" w:lineRule="auto" w:before="3"/>
        <w:ind w:left="371" w:right="143" w:hanging="240"/>
        <w:jc w:val="left"/>
        <w:rPr>
          <w:sz w:val="12"/>
        </w:rPr>
      </w:pPr>
      <w:hyperlink r:id="rId75">
        <w:r>
          <w:rPr>
            <w:color w:val="2196D1"/>
            <w:w w:val="105"/>
            <w:sz w:val="12"/>
          </w:rPr>
          <w:t>Zhang,</w:t>
        </w:r>
        <w:r>
          <w:rPr>
            <w:color w:val="2196D1"/>
            <w:spacing w:val="3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C.J.,</w:t>
        </w:r>
        <w:r>
          <w:rPr>
            <w:color w:val="2196D1"/>
            <w:spacing w:val="3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Kim,</w:t>
        </w:r>
        <w:r>
          <w:rPr>
            <w:color w:val="2196D1"/>
            <w:spacing w:val="3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S.J.,</w:t>
        </w:r>
        <w:r>
          <w:rPr>
            <w:color w:val="2196D1"/>
            <w:spacing w:val="3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Ghidiu,</w:t>
        </w:r>
        <w:r>
          <w:rPr>
            <w:color w:val="2196D1"/>
            <w:spacing w:val="3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M.,</w:t>
        </w:r>
        <w:r>
          <w:rPr>
            <w:color w:val="2196D1"/>
            <w:spacing w:val="3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Zhao,</w:t>
        </w:r>
        <w:r>
          <w:rPr>
            <w:color w:val="2196D1"/>
            <w:spacing w:val="2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M.-Q.,</w:t>
        </w:r>
        <w:r>
          <w:rPr>
            <w:color w:val="2196D1"/>
            <w:spacing w:val="3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Barsoum,</w:t>
        </w:r>
        <w:r>
          <w:rPr>
            <w:color w:val="2196D1"/>
            <w:spacing w:val="4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M.W.,</w:t>
        </w:r>
        <w:r>
          <w:rPr>
            <w:color w:val="2196D1"/>
            <w:spacing w:val="3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Nicolosi,</w:t>
        </w:r>
        <w:r>
          <w:rPr>
            <w:color w:val="2196D1"/>
            <w:spacing w:val="3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V.,</w:t>
        </w:r>
        <w:r>
          <w:rPr>
            <w:color w:val="2196D1"/>
            <w:spacing w:val="3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Gogotsi,</w:t>
        </w:r>
        <w:r>
          <w:rPr>
            <w:color w:val="2196D1"/>
            <w:spacing w:val="2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Y.,</w:t>
        </w:r>
      </w:hyperlink>
      <w:r>
        <w:rPr>
          <w:color w:val="2196D1"/>
          <w:spacing w:val="-27"/>
          <w:w w:val="105"/>
          <w:sz w:val="12"/>
        </w:rPr>
        <w:t> </w:t>
      </w:r>
      <w:hyperlink r:id="rId75">
        <w:r>
          <w:rPr>
            <w:color w:val="2196D1"/>
            <w:w w:val="105"/>
            <w:sz w:val="12"/>
          </w:rPr>
          <w:t>2016b.</w:t>
        </w:r>
        <w:r>
          <w:rPr>
            <w:color w:val="2196D1"/>
            <w:spacing w:val="1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Layered orthorhombic</w:t>
        </w:r>
        <w:r>
          <w:rPr>
            <w:color w:val="2196D1"/>
            <w:spacing w:val="1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Nb</w:t>
        </w:r>
        <w:r>
          <w:rPr>
            <w:color w:val="2196D1"/>
            <w:w w:val="105"/>
            <w:sz w:val="12"/>
            <w:vertAlign w:val="subscript"/>
          </w:rPr>
          <w:t>2</w:t>
        </w:r>
        <w:r>
          <w:rPr>
            <w:color w:val="2196D1"/>
            <w:w w:val="105"/>
            <w:sz w:val="12"/>
            <w:vertAlign w:val="baseline"/>
          </w:rPr>
          <w:t>O</w:t>
        </w:r>
        <w:r>
          <w:rPr>
            <w:color w:val="2196D1"/>
            <w:w w:val="105"/>
            <w:sz w:val="12"/>
            <w:vertAlign w:val="subscript"/>
          </w:rPr>
          <w:t>5</w:t>
        </w:r>
        <w:r>
          <w:rPr>
            <w:color w:val="2196D1"/>
            <w:w w:val="105"/>
            <w:sz w:val="12"/>
            <w:vertAlign w:val="baseline"/>
          </w:rPr>
          <w:t>@Nb</w:t>
        </w:r>
        <w:r>
          <w:rPr>
            <w:color w:val="2196D1"/>
            <w:w w:val="105"/>
            <w:sz w:val="12"/>
            <w:vertAlign w:val="subscript"/>
          </w:rPr>
          <w:t>4</w:t>
        </w:r>
        <w:r>
          <w:rPr>
            <w:color w:val="2196D1"/>
            <w:w w:val="105"/>
            <w:sz w:val="12"/>
            <w:vertAlign w:val="baseline"/>
          </w:rPr>
          <w:t>C</w:t>
        </w:r>
        <w:r>
          <w:rPr>
            <w:color w:val="2196D1"/>
            <w:w w:val="105"/>
            <w:sz w:val="12"/>
            <w:vertAlign w:val="subscript"/>
          </w:rPr>
          <w:t>3</w:t>
        </w:r>
        <w:r>
          <w:rPr>
            <w:color w:val="2196D1"/>
            <w:w w:val="105"/>
            <w:sz w:val="12"/>
            <w:vertAlign w:val="baseline"/>
          </w:rPr>
          <w:t>T</w:t>
        </w:r>
        <w:r>
          <w:rPr>
            <w:smallCaps/>
            <w:color w:val="2196D1"/>
            <w:w w:val="105"/>
            <w:sz w:val="12"/>
            <w:vertAlign w:val="subscript"/>
          </w:rPr>
          <w:t>x</w:t>
        </w:r>
        <w:r>
          <w:rPr>
            <w:smallCaps w:val="0"/>
            <w:color w:val="2196D1"/>
            <w:spacing w:val="1"/>
            <w:w w:val="105"/>
            <w:sz w:val="12"/>
            <w:vertAlign w:val="baseline"/>
          </w:rPr>
          <w:t> </w:t>
        </w:r>
        <w:r>
          <w:rPr>
            <w:smallCaps w:val="0"/>
            <w:color w:val="2196D1"/>
            <w:w w:val="105"/>
            <w:sz w:val="12"/>
            <w:vertAlign w:val="baseline"/>
          </w:rPr>
          <w:t>and</w:t>
        </w:r>
        <w:r>
          <w:rPr>
            <w:smallCaps w:val="0"/>
            <w:color w:val="2196D1"/>
            <w:spacing w:val="1"/>
            <w:w w:val="105"/>
            <w:sz w:val="12"/>
            <w:vertAlign w:val="baseline"/>
          </w:rPr>
          <w:t> </w:t>
        </w:r>
        <w:r>
          <w:rPr>
            <w:smallCaps w:val="0"/>
            <w:color w:val="2196D1"/>
            <w:w w:val="105"/>
            <w:sz w:val="12"/>
            <w:vertAlign w:val="baseline"/>
          </w:rPr>
          <w:t>TiO</w:t>
        </w:r>
        <w:r>
          <w:rPr>
            <w:smallCaps w:val="0"/>
            <w:color w:val="2196D1"/>
            <w:w w:val="105"/>
            <w:sz w:val="12"/>
            <w:vertAlign w:val="subscript"/>
          </w:rPr>
          <w:t>2</w:t>
        </w:r>
        <w:r>
          <w:rPr>
            <w:smallCaps w:val="0"/>
            <w:color w:val="2196D1"/>
            <w:w w:val="105"/>
            <w:sz w:val="12"/>
            <w:vertAlign w:val="baseline"/>
          </w:rPr>
          <w:t>@Ti</w:t>
        </w:r>
        <w:r>
          <w:rPr>
            <w:smallCaps w:val="0"/>
            <w:color w:val="2196D1"/>
            <w:w w:val="105"/>
            <w:sz w:val="12"/>
            <w:vertAlign w:val="subscript"/>
          </w:rPr>
          <w:t>3</w:t>
        </w:r>
        <w:r>
          <w:rPr>
            <w:smallCaps w:val="0"/>
            <w:color w:val="2196D1"/>
            <w:w w:val="105"/>
            <w:sz w:val="12"/>
            <w:vertAlign w:val="baseline"/>
          </w:rPr>
          <w:t>C</w:t>
        </w:r>
        <w:r>
          <w:rPr>
            <w:smallCaps w:val="0"/>
            <w:color w:val="2196D1"/>
            <w:w w:val="105"/>
            <w:sz w:val="12"/>
            <w:vertAlign w:val="subscript"/>
          </w:rPr>
          <w:t>2</w:t>
        </w:r>
        <w:r>
          <w:rPr>
            <w:smallCaps w:val="0"/>
            <w:color w:val="2196D1"/>
            <w:w w:val="105"/>
            <w:sz w:val="12"/>
            <w:vertAlign w:val="baseline"/>
          </w:rPr>
          <w:t>T</w:t>
        </w:r>
        <w:r>
          <w:rPr>
            <w:smallCaps/>
            <w:color w:val="2196D1"/>
            <w:w w:val="105"/>
            <w:sz w:val="12"/>
            <w:vertAlign w:val="subscript"/>
          </w:rPr>
          <w:t>x</w:t>
        </w:r>
        <w:r>
          <w:rPr>
            <w:smallCaps w:val="0"/>
            <w:color w:val="2196D1"/>
            <w:spacing w:val="1"/>
            <w:w w:val="105"/>
            <w:sz w:val="12"/>
            <w:vertAlign w:val="baseline"/>
          </w:rPr>
          <w:t> </w:t>
        </w:r>
        <w:r>
          <w:rPr>
            <w:smallCaps w:val="0"/>
            <w:color w:val="2196D1"/>
            <w:w w:val="105"/>
            <w:sz w:val="12"/>
            <w:vertAlign w:val="baseline"/>
          </w:rPr>
          <w:t>hierarchical</w:t>
        </w:r>
      </w:hyperlink>
      <w:r>
        <w:rPr>
          <w:smallCaps w:val="0"/>
          <w:color w:val="2196D1"/>
          <w:spacing w:val="1"/>
          <w:w w:val="105"/>
          <w:sz w:val="12"/>
          <w:vertAlign w:val="baseline"/>
        </w:rPr>
        <w:t> </w:t>
      </w:r>
      <w:hyperlink r:id="rId75">
        <w:bookmarkStart w:name="_bookmark63" w:id="90"/>
        <w:bookmarkEnd w:id="90"/>
        <w:r>
          <w:rPr>
            <w:smallCaps w:val="0"/>
            <w:color w:val="2196D1"/>
            <w:w w:val="105"/>
            <w:sz w:val="12"/>
            <w:vertAlign w:val="baseline"/>
          </w:rPr>
          <w:t>composites</w:t>
        </w:r>
        <w:r>
          <w:rPr>
            <w:smallCaps w:val="0"/>
            <w:color w:val="2196D1"/>
            <w:spacing w:val="6"/>
            <w:w w:val="105"/>
            <w:sz w:val="12"/>
            <w:vertAlign w:val="baseline"/>
          </w:rPr>
          <w:t> </w:t>
        </w:r>
        <w:r>
          <w:rPr>
            <w:smallCaps w:val="0"/>
            <w:color w:val="2196D1"/>
            <w:w w:val="105"/>
            <w:sz w:val="12"/>
            <w:vertAlign w:val="baseline"/>
          </w:rPr>
          <w:t>for</w:t>
        </w:r>
        <w:r>
          <w:rPr>
            <w:smallCaps w:val="0"/>
            <w:color w:val="2196D1"/>
            <w:spacing w:val="5"/>
            <w:w w:val="105"/>
            <w:sz w:val="12"/>
            <w:vertAlign w:val="baseline"/>
          </w:rPr>
          <w:t> </w:t>
        </w:r>
        <w:r>
          <w:rPr>
            <w:smallCaps w:val="0"/>
            <w:color w:val="2196D1"/>
            <w:w w:val="105"/>
            <w:sz w:val="12"/>
            <w:vertAlign w:val="baseline"/>
          </w:rPr>
          <w:t>high</w:t>
        </w:r>
        <w:r>
          <w:rPr>
            <w:smallCaps w:val="0"/>
            <w:color w:val="2196D1"/>
            <w:spacing w:val="5"/>
            <w:w w:val="105"/>
            <w:sz w:val="12"/>
            <w:vertAlign w:val="baseline"/>
          </w:rPr>
          <w:t> </w:t>
        </w:r>
        <w:r>
          <w:rPr>
            <w:smallCaps w:val="0"/>
            <w:color w:val="2196D1"/>
            <w:w w:val="105"/>
            <w:sz w:val="12"/>
            <w:vertAlign w:val="baseline"/>
          </w:rPr>
          <w:t>performance</w:t>
        </w:r>
        <w:r>
          <w:rPr>
            <w:smallCaps w:val="0"/>
            <w:color w:val="2196D1"/>
            <w:spacing w:val="7"/>
            <w:w w:val="105"/>
            <w:sz w:val="12"/>
            <w:vertAlign w:val="baseline"/>
          </w:rPr>
          <w:t> </w:t>
        </w:r>
        <w:r>
          <w:rPr>
            <w:smallCaps w:val="0"/>
            <w:color w:val="2196D1"/>
            <w:w w:val="105"/>
            <w:sz w:val="12"/>
            <w:vertAlign w:val="baseline"/>
          </w:rPr>
          <w:t>Li-ion</w:t>
        </w:r>
        <w:r>
          <w:rPr>
            <w:smallCaps w:val="0"/>
            <w:color w:val="2196D1"/>
            <w:spacing w:val="5"/>
            <w:w w:val="105"/>
            <w:sz w:val="12"/>
            <w:vertAlign w:val="baseline"/>
          </w:rPr>
          <w:t> </w:t>
        </w:r>
        <w:r>
          <w:rPr>
            <w:smallCaps w:val="0"/>
            <w:color w:val="2196D1"/>
            <w:w w:val="105"/>
            <w:sz w:val="12"/>
            <w:vertAlign w:val="baseline"/>
          </w:rPr>
          <w:t>batteries.</w:t>
        </w:r>
        <w:r>
          <w:rPr>
            <w:smallCaps w:val="0"/>
            <w:color w:val="2196D1"/>
            <w:spacing w:val="5"/>
            <w:w w:val="105"/>
            <w:sz w:val="12"/>
            <w:vertAlign w:val="baseline"/>
          </w:rPr>
          <w:t> </w:t>
        </w:r>
        <w:r>
          <w:rPr>
            <w:smallCaps w:val="0"/>
            <w:color w:val="2196D1"/>
            <w:w w:val="105"/>
            <w:sz w:val="12"/>
            <w:vertAlign w:val="baseline"/>
          </w:rPr>
          <w:t>Adv.</w:t>
        </w:r>
        <w:r>
          <w:rPr>
            <w:smallCaps w:val="0"/>
            <w:color w:val="2196D1"/>
            <w:spacing w:val="5"/>
            <w:w w:val="105"/>
            <w:sz w:val="12"/>
            <w:vertAlign w:val="baseline"/>
          </w:rPr>
          <w:t> </w:t>
        </w:r>
        <w:r>
          <w:rPr>
            <w:smallCaps w:val="0"/>
            <w:color w:val="2196D1"/>
            <w:w w:val="105"/>
            <w:sz w:val="12"/>
            <w:vertAlign w:val="baseline"/>
          </w:rPr>
          <w:t>Funct.</w:t>
        </w:r>
        <w:r>
          <w:rPr>
            <w:smallCaps w:val="0"/>
            <w:color w:val="2196D1"/>
            <w:spacing w:val="6"/>
            <w:w w:val="105"/>
            <w:sz w:val="12"/>
            <w:vertAlign w:val="baseline"/>
          </w:rPr>
          <w:t> </w:t>
        </w:r>
        <w:r>
          <w:rPr>
            <w:smallCaps w:val="0"/>
            <w:color w:val="2196D1"/>
            <w:w w:val="105"/>
            <w:sz w:val="12"/>
            <w:vertAlign w:val="baseline"/>
          </w:rPr>
          <w:t>Mater.</w:t>
        </w:r>
        <w:r>
          <w:rPr>
            <w:smallCaps w:val="0"/>
            <w:color w:val="2196D1"/>
            <w:spacing w:val="6"/>
            <w:w w:val="105"/>
            <w:sz w:val="12"/>
            <w:vertAlign w:val="baseline"/>
          </w:rPr>
          <w:t> </w:t>
        </w:r>
        <w:r>
          <w:rPr>
            <w:smallCaps w:val="0"/>
            <w:color w:val="2196D1"/>
            <w:w w:val="105"/>
            <w:sz w:val="12"/>
            <w:vertAlign w:val="baseline"/>
          </w:rPr>
          <w:t>26,</w:t>
        </w:r>
        <w:r>
          <w:rPr>
            <w:smallCaps w:val="0"/>
            <w:color w:val="2196D1"/>
            <w:spacing w:val="5"/>
            <w:w w:val="105"/>
            <w:sz w:val="12"/>
            <w:vertAlign w:val="baseline"/>
          </w:rPr>
          <w:t> </w:t>
        </w:r>
        <w:r>
          <w:rPr>
            <w:smallCaps w:val="0"/>
            <w:color w:val="2196D1"/>
            <w:w w:val="105"/>
            <w:sz w:val="12"/>
            <w:vertAlign w:val="baseline"/>
          </w:rPr>
          <w:t>4143</w:t>
        </w:r>
        <w:r>
          <w:rPr>
            <w:rFonts w:ascii="Cambria" w:hAnsi="Cambria"/>
            <w:smallCaps w:val="0"/>
            <w:color w:val="2196D1"/>
            <w:w w:val="105"/>
            <w:sz w:val="12"/>
            <w:vertAlign w:val="baseline"/>
          </w:rPr>
          <w:t>–</w:t>
        </w:r>
        <w:r>
          <w:rPr>
            <w:smallCaps w:val="0"/>
            <w:color w:val="2196D1"/>
            <w:w w:val="105"/>
            <w:sz w:val="12"/>
            <w:vertAlign w:val="baseline"/>
          </w:rPr>
          <w:t>4151</w:t>
        </w:r>
      </w:hyperlink>
      <w:r>
        <w:rPr>
          <w:smallCaps w:val="0"/>
          <w:w w:val="105"/>
          <w:sz w:val="12"/>
          <w:vertAlign w:val="baseline"/>
        </w:rPr>
        <w:t>.</w:t>
      </w:r>
    </w:p>
    <w:p>
      <w:pPr>
        <w:spacing w:line="280" w:lineRule="auto" w:before="3"/>
        <w:ind w:left="371" w:right="165" w:hanging="240"/>
        <w:jc w:val="left"/>
        <w:rPr>
          <w:sz w:val="12"/>
        </w:rPr>
      </w:pPr>
      <w:hyperlink r:id="rId76">
        <w:r>
          <w:rPr>
            <w:color w:val="2196D1"/>
            <w:w w:val="105"/>
            <w:sz w:val="12"/>
          </w:rPr>
          <w:t>Zhang,</w:t>
        </w:r>
        <w:r>
          <w:rPr>
            <w:color w:val="2196D1"/>
            <w:spacing w:val="12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Q.C.,</w:t>
        </w:r>
        <w:r>
          <w:rPr>
            <w:color w:val="2196D1"/>
            <w:spacing w:val="12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Jiang,</w:t>
        </w:r>
        <w:r>
          <w:rPr>
            <w:color w:val="2196D1"/>
            <w:spacing w:val="11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L.,</w:t>
        </w:r>
        <w:r>
          <w:rPr>
            <w:color w:val="2196D1"/>
            <w:spacing w:val="13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Wang,</w:t>
        </w:r>
        <w:r>
          <w:rPr>
            <w:color w:val="2196D1"/>
            <w:spacing w:val="11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J.,</w:t>
        </w:r>
        <w:r>
          <w:rPr>
            <w:color w:val="2196D1"/>
            <w:spacing w:val="12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Zhu,</w:t>
        </w:r>
        <w:r>
          <w:rPr>
            <w:color w:val="2196D1"/>
            <w:spacing w:val="12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Y.F.,</w:t>
        </w:r>
        <w:r>
          <w:rPr>
            <w:color w:val="2196D1"/>
            <w:spacing w:val="12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Pu,</w:t>
        </w:r>
        <w:r>
          <w:rPr>
            <w:color w:val="2196D1"/>
            <w:spacing w:val="13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Y.J.,</w:t>
        </w:r>
        <w:r>
          <w:rPr>
            <w:color w:val="2196D1"/>
            <w:spacing w:val="12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Dai,</w:t>
        </w:r>
        <w:r>
          <w:rPr>
            <w:color w:val="2196D1"/>
            <w:spacing w:val="13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W.D.,</w:t>
        </w:r>
        <w:r>
          <w:rPr>
            <w:color w:val="2196D1"/>
            <w:spacing w:val="12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2020.</w:t>
        </w:r>
        <w:r>
          <w:rPr>
            <w:color w:val="2196D1"/>
            <w:spacing w:val="12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Photocatalytic</w:t>
        </w:r>
      </w:hyperlink>
      <w:r>
        <w:rPr>
          <w:color w:val="2196D1"/>
          <w:spacing w:val="1"/>
          <w:w w:val="105"/>
          <w:sz w:val="12"/>
        </w:rPr>
        <w:t> </w:t>
      </w:r>
      <w:hyperlink r:id="rId76">
        <w:r>
          <w:rPr>
            <w:color w:val="2196D1"/>
            <w:w w:val="105"/>
            <w:sz w:val="12"/>
          </w:rPr>
          <w:t>degradation</w:t>
        </w:r>
        <w:r>
          <w:rPr>
            <w:color w:val="2196D1"/>
            <w:spacing w:val="12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of</w:t>
        </w:r>
        <w:r>
          <w:rPr>
            <w:color w:val="2196D1"/>
            <w:spacing w:val="13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tetracycline</w:t>
        </w:r>
        <w:r>
          <w:rPr>
            <w:color w:val="2196D1"/>
            <w:spacing w:val="13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antibiotics</w:t>
        </w:r>
        <w:r>
          <w:rPr>
            <w:color w:val="2196D1"/>
            <w:spacing w:val="12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using</w:t>
        </w:r>
        <w:r>
          <w:rPr>
            <w:color w:val="2196D1"/>
            <w:spacing w:val="13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three-dimensional</w:t>
        </w:r>
        <w:r>
          <w:rPr>
            <w:color w:val="2196D1"/>
            <w:spacing w:val="12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network</w:t>
        </w:r>
        <w:r>
          <w:rPr>
            <w:color w:val="2196D1"/>
            <w:spacing w:val="12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structure</w:t>
        </w:r>
      </w:hyperlink>
      <w:r>
        <w:rPr>
          <w:color w:val="2196D1"/>
          <w:spacing w:val="-28"/>
          <w:w w:val="105"/>
          <w:sz w:val="12"/>
        </w:rPr>
        <w:t> </w:t>
      </w:r>
      <w:hyperlink r:id="rId76">
        <w:r>
          <w:rPr>
            <w:color w:val="2196D1"/>
            <w:w w:val="105"/>
            <w:sz w:val="12"/>
          </w:rPr>
          <w:t>perylene</w:t>
        </w:r>
        <w:r>
          <w:rPr>
            <w:color w:val="2196D1"/>
            <w:spacing w:val="1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diimide</w:t>
        </w:r>
        <w:r>
          <w:rPr>
            <w:color w:val="2196D1"/>
            <w:spacing w:val="1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supramolecular</w:t>
        </w:r>
        <w:r>
          <w:rPr>
            <w:color w:val="2196D1"/>
            <w:spacing w:val="1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organic</w:t>
        </w:r>
        <w:r>
          <w:rPr>
            <w:color w:val="2196D1"/>
            <w:spacing w:val="1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photocatalyst under</w:t>
        </w:r>
        <w:r>
          <w:rPr>
            <w:color w:val="2196D1"/>
            <w:spacing w:val="1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visible-light</w:t>
        </w:r>
      </w:hyperlink>
      <w:r>
        <w:rPr>
          <w:color w:val="2196D1"/>
          <w:spacing w:val="1"/>
          <w:w w:val="105"/>
          <w:sz w:val="12"/>
        </w:rPr>
        <w:t> </w:t>
      </w:r>
      <w:hyperlink r:id="rId76">
        <w:bookmarkStart w:name="_bookmark64" w:id="91"/>
        <w:bookmarkEnd w:id="91"/>
        <w:r>
          <w:rPr>
            <w:color w:val="2196D1"/>
            <w:w w:val="105"/>
            <w:sz w:val="12"/>
          </w:rPr>
          <w:t>irradiation.</w:t>
        </w:r>
        <w:r>
          <w:rPr>
            <w:color w:val="2196D1"/>
            <w:spacing w:val="12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Appl.</w:t>
        </w:r>
        <w:r>
          <w:rPr>
            <w:color w:val="2196D1"/>
            <w:spacing w:val="13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Catal.</w:t>
        </w:r>
        <w:r>
          <w:rPr>
            <w:color w:val="2196D1"/>
            <w:spacing w:val="14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B</w:t>
        </w:r>
        <w:r>
          <w:rPr>
            <w:color w:val="2196D1"/>
            <w:spacing w:val="12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Environ.</w:t>
        </w:r>
        <w:r>
          <w:rPr>
            <w:color w:val="2196D1"/>
            <w:spacing w:val="13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277,</w:t>
        </w:r>
        <w:r>
          <w:rPr>
            <w:color w:val="2196D1"/>
            <w:spacing w:val="14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119122</w:t>
        </w:r>
      </w:hyperlink>
      <w:r>
        <w:rPr>
          <w:w w:val="105"/>
          <w:sz w:val="12"/>
        </w:rPr>
        <w:t>.</w:t>
      </w:r>
    </w:p>
    <w:p>
      <w:pPr>
        <w:spacing w:line="135" w:lineRule="exact" w:before="0"/>
        <w:ind w:left="131" w:right="0" w:firstLine="0"/>
        <w:jc w:val="left"/>
        <w:rPr>
          <w:sz w:val="12"/>
        </w:rPr>
      </w:pPr>
      <w:hyperlink r:id="rId77">
        <w:r>
          <w:rPr>
            <w:color w:val="2196D1"/>
            <w:w w:val="105"/>
            <w:sz w:val="12"/>
          </w:rPr>
          <w:t>Zhang,</w:t>
        </w:r>
        <w:r>
          <w:rPr>
            <w:color w:val="2196D1"/>
            <w:spacing w:val="5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Y.,</w:t>
        </w:r>
        <w:r>
          <w:rPr>
            <w:color w:val="2196D1"/>
            <w:spacing w:val="7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Zhao,</w:t>
        </w:r>
        <w:r>
          <w:rPr>
            <w:color w:val="2196D1"/>
            <w:spacing w:val="6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H.,</w:t>
        </w:r>
        <w:r>
          <w:rPr>
            <w:color w:val="2196D1"/>
            <w:spacing w:val="7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Zhao,</w:t>
        </w:r>
        <w:r>
          <w:rPr>
            <w:color w:val="2196D1"/>
            <w:spacing w:val="7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X.F.,</w:t>
        </w:r>
        <w:r>
          <w:rPr>
            <w:color w:val="2196D1"/>
            <w:spacing w:val="7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Lin,</w:t>
        </w:r>
        <w:r>
          <w:rPr>
            <w:color w:val="2196D1"/>
            <w:spacing w:val="6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J.N.,</w:t>
        </w:r>
        <w:r>
          <w:rPr>
            <w:color w:val="2196D1"/>
            <w:spacing w:val="7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Li,</w:t>
        </w:r>
        <w:r>
          <w:rPr>
            <w:color w:val="2196D1"/>
            <w:spacing w:val="6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N.,</w:t>
        </w:r>
        <w:r>
          <w:rPr>
            <w:color w:val="2196D1"/>
            <w:spacing w:val="7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Huo,</w:t>
        </w:r>
        <w:r>
          <w:rPr>
            <w:color w:val="2196D1"/>
            <w:spacing w:val="6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Z.Y.,</w:t>
        </w:r>
        <w:r>
          <w:rPr>
            <w:color w:val="2196D1"/>
            <w:spacing w:val="6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Yan,</w:t>
        </w:r>
        <w:r>
          <w:rPr>
            <w:color w:val="2196D1"/>
            <w:spacing w:val="6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Z.F.,</w:t>
        </w:r>
        <w:r>
          <w:rPr>
            <w:color w:val="2196D1"/>
            <w:spacing w:val="7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Zhang,</w:t>
        </w:r>
        <w:r>
          <w:rPr>
            <w:color w:val="2196D1"/>
            <w:spacing w:val="6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M.,</w:t>
        </w:r>
        <w:r>
          <w:rPr>
            <w:color w:val="2196D1"/>
            <w:spacing w:val="7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Hu,</w:t>
        </w:r>
        <w:r>
          <w:rPr>
            <w:color w:val="2196D1"/>
            <w:spacing w:val="6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S.,</w:t>
        </w:r>
      </w:hyperlink>
    </w:p>
    <w:p>
      <w:pPr>
        <w:spacing w:line="273" w:lineRule="auto" w:before="23"/>
        <w:ind w:left="370" w:right="148" w:firstLine="0"/>
        <w:jc w:val="left"/>
        <w:rPr>
          <w:sz w:val="12"/>
        </w:rPr>
      </w:pPr>
      <w:hyperlink r:id="rId77">
        <w:r>
          <w:rPr>
            <w:color w:val="2196D1"/>
            <w:w w:val="105"/>
            <w:sz w:val="12"/>
          </w:rPr>
          <w:t>2018.</w:t>
        </w:r>
        <w:r>
          <w:rPr>
            <w:color w:val="2196D1"/>
            <w:spacing w:val="13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Narrow-bandgap</w:t>
        </w:r>
        <w:r>
          <w:rPr>
            <w:color w:val="2196D1"/>
            <w:spacing w:val="12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Nb</w:t>
        </w:r>
        <w:r>
          <w:rPr>
            <w:color w:val="2196D1"/>
            <w:w w:val="105"/>
            <w:sz w:val="12"/>
            <w:vertAlign w:val="subscript"/>
          </w:rPr>
          <w:t>2</w:t>
        </w:r>
        <w:r>
          <w:rPr>
            <w:color w:val="2196D1"/>
            <w:w w:val="105"/>
            <w:sz w:val="12"/>
            <w:vertAlign w:val="baseline"/>
          </w:rPr>
          <w:t>O</w:t>
        </w:r>
        <w:r>
          <w:rPr>
            <w:color w:val="2196D1"/>
            <w:w w:val="105"/>
            <w:sz w:val="12"/>
            <w:vertAlign w:val="subscript"/>
          </w:rPr>
          <w:t>5</w:t>
        </w:r>
        <w:r>
          <w:rPr>
            <w:color w:val="2196D1"/>
            <w:spacing w:val="14"/>
            <w:w w:val="105"/>
            <w:sz w:val="12"/>
            <w:vertAlign w:val="baseline"/>
          </w:rPr>
          <w:t> </w:t>
        </w:r>
        <w:r>
          <w:rPr>
            <w:color w:val="2196D1"/>
            <w:w w:val="105"/>
            <w:sz w:val="12"/>
            <w:vertAlign w:val="baseline"/>
          </w:rPr>
          <w:t>nanowires</w:t>
        </w:r>
        <w:r>
          <w:rPr>
            <w:color w:val="2196D1"/>
            <w:spacing w:val="14"/>
            <w:w w:val="105"/>
            <w:sz w:val="12"/>
            <w:vertAlign w:val="baseline"/>
          </w:rPr>
          <w:t> </w:t>
        </w:r>
        <w:r>
          <w:rPr>
            <w:color w:val="2196D1"/>
            <w:w w:val="105"/>
            <w:sz w:val="12"/>
            <w:vertAlign w:val="baseline"/>
          </w:rPr>
          <w:t>with</w:t>
        </w:r>
        <w:r>
          <w:rPr>
            <w:color w:val="2196D1"/>
            <w:spacing w:val="14"/>
            <w:w w:val="105"/>
            <w:sz w:val="12"/>
            <w:vertAlign w:val="baseline"/>
          </w:rPr>
          <w:t> </w:t>
        </w:r>
        <w:r>
          <w:rPr>
            <w:color w:val="2196D1"/>
            <w:w w:val="105"/>
            <w:sz w:val="12"/>
            <w:vertAlign w:val="baseline"/>
          </w:rPr>
          <w:t>enclosed</w:t>
        </w:r>
        <w:r>
          <w:rPr>
            <w:color w:val="2196D1"/>
            <w:spacing w:val="13"/>
            <w:w w:val="105"/>
            <w:sz w:val="12"/>
            <w:vertAlign w:val="baseline"/>
          </w:rPr>
          <w:t> </w:t>
        </w:r>
        <w:r>
          <w:rPr>
            <w:color w:val="2196D1"/>
            <w:w w:val="105"/>
            <w:sz w:val="12"/>
            <w:vertAlign w:val="baseline"/>
          </w:rPr>
          <w:t>pores</w:t>
        </w:r>
        <w:r>
          <w:rPr>
            <w:color w:val="2196D1"/>
            <w:spacing w:val="12"/>
            <w:w w:val="105"/>
            <w:sz w:val="12"/>
            <w:vertAlign w:val="baseline"/>
          </w:rPr>
          <w:t> </w:t>
        </w:r>
        <w:r>
          <w:rPr>
            <w:color w:val="2196D1"/>
            <w:w w:val="105"/>
            <w:sz w:val="12"/>
            <w:vertAlign w:val="baseline"/>
          </w:rPr>
          <w:t>as</w:t>
        </w:r>
        <w:r>
          <w:rPr>
            <w:color w:val="2196D1"/>
            <w:spacing w:val="15"/>
            <w:w w:val="105"/>
            <w:sz w:val="12"/>
            <w:vertAlign w:val="baseline"/>
          </w:rPr>
          <w:t> </w:t>
        </w:r>
        <w:r>
          <w:rPr>
            <w:color w:val="2196D1"/>
            <w:w w:val="105"/>
            <w:sz w:val="12"/>
            <w:vertAlign w:val="baseline"/>
          </w:rPr>
          <w:t>high-performance</w:t>
        </w:r>
      </w:hyperlink>
      <w:r>
        <w:rPr>
          <w:color w:val="2196D1"/>
          <w:spacing w:val="-28"/>
          <w:w w:val="105"/>
          <w:sz w:val="12"/>
          <w:vertAlign w:val="baseline"/>
        </w:rPr>
        <w:t> </w:t>
      </w:r>
      <w:hyperlink r:id="rId77">
        <w:bookmarkStart w:name="_bookmark65" w:id="92"/>
        <w:bookmarkEnd w:id="92"/>
        <w:r>
          <w:rPr>
            <w:color w:val="2196D1"/>
            <w:w w:val="105"/>
            <w:sz w:val="12"/>
            <w:vertAlign w:val="baseline"/>
          </w:rPr>
          <w:t>photocatalyst.</w:t>
        </w:r>
        <w:r>
          <w:rPr>
            <w:color w:val="2196D1"/>
            <w:spacing w:val="11"/>
            <w:w w:val="105"/>
            <w:sz w:val="12"/>
            <w:vertAlign w:val="baseline"/>
          </w:rPr>
          <w:t> </w:t>
        </w:r>
        <w:r>
          <w:rPr>
            <w:color w:val="2196D1"/>
            <w:w w:val="105"/>
            <w:sz w:val="12"/>
            <w:vertAlign w:val="baseline"/>
          </w:rPr>
          <w:t>Sci.</w:t>
        </w:r>
        <w:r>
          <w:rPr>
            <w:color w:val="2196D1"/>
            <w:spacing w:val="12"/>
            <w:w w:val="105"/>
            <w:sz w:val="12"/>
            <w:vertAlign w:val="baseline"/>
          </w:rPr>
          <w:t> </w:t>
        </w:r>
        <w:r>
          <w:rPr>
            <w:color w:val="2196D1"/>
            <w:w w:val="105"/>
            <w:sz w:val="12"/>
            <w:vertAlign w:val="baseline"/>
          </w:rPr>
          <w:t>China</w:t>
        </w:r>
        <w:r>
          <w:rPr>
            <w:color w:val="2196D1"/>
            <w:spacing w:val="13"/>
            <w:w w:val="105"/>
            <w:sz w:val="12"/>
            <w:vertAlign w:val="baseline"/>
          </w:rPr>
          <w:t> </w:t>
        </w:r>
        <w:r>
          <w:rPr>
            <w:color w:val="2196D1"/>
            <w:w w:val="105"/>
            <w:sz w:val="12"/>
            <w:vertAlign w:val="baseline"/>
          </w:rPr>
          <w:t>Mater.</w:t>
        </w:r>
        <w:r>
          <w:rPr>
            <w:color w:val="2196D1"/>
            <w:spacing w:val="12"/>
            <w:w w:val="105"/>
            <w:sz w:val="12"/>
            <w:vertAlign w:val="baseline"/>
          </w:rPr>
          <w:t> </w:t>
        </w:r>
        <w:r>
          <w:rPr>
            <w:color w:val="2196D1"/>
            <w:w w:val="105"/>
            <w:sz w:val="12"/>
            <w:vertAlign w:val="baseline"/>
          </w:rPr>
          <w:t>62,</w:t>
        </w:r>
        <w:r>
          <w:rPr>
            <w:color w:val="2196D1"/>
            <w:spacing w:val="11"/>
            <w:w w:val="105"/>
            <w:sz w:val="12"/>
            <w:vertAlign w:val="baseline"/>
          </w:rPr>
          <w:t> </w:t>
        </w:r>
        <w:r>
          <w:rPr>
            <w:color w:val="2196D1"/>
            <w:w w:val="105"/>
            <w:sz w:val="12"/>
            <w:vertAlign w:val="baseline"/>
          </w:rPr>
          <w:t>203</w:t>
        </w:r>
        <w:r>
          <w:rPr>
            <w:rFonts w:ascii="Cambria" w:hAnsi="Cambria"/>
            <w:color w:val="2196D1"/>
            <w:w w:val="105"/>
            <w:sz w:val="12"/>
            <w:vertAlign w:val="baseline"/>
          </w:rPr>
          <w:t>–</w:t>
        </w:r>
        <w:r>
          <w:rPr>
            <w:color w:val="2196D1"/>
            <w:w w:val="105"/>
            <w:sz w:val="12"/>
            <w:vertAlign w:val="baseline"/>
          </w:rPr>
          <w:t>210</w:t>
        </w:r>
      </w:hyperlink>
      <w:r>
        <w:rPr>
          <w:w w:val="105"/>
          <w:sz w:val="12"/>
          <w:vertAlign w:val="baseline"/>
        </w:rPr>
        <w:t>.</w:t>
      </w:r>
    </w:p>
    <w:p>
      <w:pPr>
        <w:spacing w:line="271" w:lineRule="auto" w:before="3"/>
        <w:ind w:left="370" w:right="283" w:hanging="240"/>
        <w:jc w:val="left"/>
        <w:rPr>
          <w:sz w:val="12"/>
        </w:rPr>
      </w:pPr>
      <w:hyperlink r:id="rId78">
        <w:r>
          <w:rPr>
            <w:color w:val="2196D1"/>
            <w:w w:val="105"/>
            <w:sz w:val="12"/>
          </w:rPr>
          <w:t>Zhao,</w:t>
        </w:r>
        <w:r>
          <w:rPr>
            <w:color w:val="2196D1"/>
            <w:spacing w:val="10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L.J.,</w:t>
        </w:r>
        <w:r>
          <w:rPr>
            <w:color w:val="2196D1"/>
            <w:spacing w:val="11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Wang,</w:t>
        </w:r>
        <w:r>
          <w:rPr>
            <w:color w:val="2196D1"/>
            <w:spacing w:val="10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K.,</w:t>
        </w:r>
        <w:r>
          <w:rPr>
            <w:color w:val="2196D1"/>
            <w:spacing w:val="11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Wei,</w:t>
        </w:r>
        <w:r>
          <w:rPr>
            <w:color w:val="2196D1"/>
            <w:spacing w:val="10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W.,</w:t>
        </w:r>
        <w:r>
          <w:rPr>
            <w:color w:val="2196D1"/>
            <w:spacing w:val="11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Wang,</w:t>
        </w:r>
        <w:r>
          <w:rPr>
            <w:color w:val="2196D1"/>
            <w:spacing w:val="9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L.L.,</w:t>
        </w:r>
        <w:r>
          <w:rPr>
            <w:color w:val="2196D1"/>
            <w:spacing w:val="12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Han,</w:t>
        </w:r>
        <w:r>
          <w:rPr>
            <w:color w:val="2196D1"/>
            <w:spacing w:val="10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W.,</w:t>
        </w:r>
        <w:r>
          <w:rPr>
            <w:color w:val="2196D1"/>
            <w:spacing w:val="10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2019.</w:t>
        </w:r>
        <w:r>
          <w:rPr>
            <w:color w:val="2196D1"/>
            <w:spacing w:val="12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High-performance</w:t>
        </w:r>
        <w:r>
          <w:rPr>
            <w:color w:val="2196D1"/>
            <w:spacing w:val="9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flexible</w:t>
        </w:r>
      </w:hyperlink>
      <w:r>
        <w:rPr>
          <w:color w:val="2196D1"/>
          <w:spacing w:val="-27"/>
          <w:w w:val="105"/>
          <w:sz w:val="12"/>
        </w:rPr>
        <w:t> </w:t>
      </w:r>
      <w:hyperlink r:id="rId78">
        <w:bookmarkStart w:name="_bookmark66" w:id="93"/>
        <w:bookmarkEnd w:id="93"/>
        <w:r>
          <w:rPr>
            <w:color w:val="2196D1"/>
            <w:w w:val="105"/>
            <w:sz w:val="12"/>
          </w:rPr>
          <w:t>sensing</w:t>
        </w:r>
        <w:r>
          <w:rPr>
            <w:color w:val="2196D1"/>
            <w:spacing w:val="15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devices</w:t>
        </w:r>
        <w:r>
          <w:rPr>
            <w:color w:val="2196D1"/>
            <w:spacing w:val="15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based</w:t>
        </w:r>
        <w:r>
          <w:rPr>
            <w:color w:val="2196D1"/>
            <w:spacing w:val="14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on</w:t>
        </w:r>
        <w:r>
          <w:rPr>
            <w:color w:val="2196D1"/>
            <w:spacing w:val="16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polyaniline/MXene</w:t>
        </w:r>
        <w:r>
          <w:rPr>
            <w:color w:val="2196D1"/>
            <w:spacing w:val="13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nanocomposites.</w:t>
        </w:r>
        <w:r>
          <w:rPr>
            <w:color w:val="2196D1"/>
            <w:spacing w:val="16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Info</w:t>
        </w:r>
        <w:r>
          <w:rPr>
            <w:color w:val="2196D1"/>
            <w:spacing w:val="15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1,</w:t>
        </w:r>
        <w:r>
          <w:rPr>
            <w:color w:val="2196D1"/>
            <w:spacing w:val="15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407</w:t>
        </w:r>
        <w:r>
          <w:rPr>
            <w:rFonts w:ascii="Cambria" w:hAnsi="Cambria"/>
            <w:color w:val="2196D1"/>
            <w:w w:val="105"/>
            <w:sz w:val="12"/>
          </w:rPr>
          <w:t>–</w:t>
        </w:r>
        <w:r>
          <w:rPr>
            <w:color w:val="2196D1"/>
            <w:w w:val="105"/>
            <w:sz w:val="12"/>
          </w:rPr>
          <w:t>416</w:t>
        </w:r>
      </w:hyperlink>
      <w:r>
        <w:rPr>
          <w:w w:val="105"/>
          <w:sz w:val="12"/>
        </w:rPr>
        <w:t>.</w:t>
      </w:r>
    </w:p>
    <w:p>
      <w:pPr>
        <w:spacing w:before="6"/>
        <w:ind w:left="131" w:right="0" w:firstLine="0"/>
        <w:jc w:val="left"/>
        <w:rPr>
          <w:sz w:val="12"/>
        </w:rPr>
      </w:pPr>
      <w:hyperlink r:id="rId79">
        <w:r>
          <w:rPr>
            <w:color w:val="2196D1"/>
            <w:w w:val="105"/>
            <w:sz w:val="12"/>
          </w:rPr>
          <w:t>Zhao,</w:t>
        </w:r>
        <w:r>
          <w:rPr>
            <w:color w:val="2196D1"/>
            <w:spacing w:val="11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Y.,</w:t>
        </w:r>
        <w:r>
          <w:rPr>
            <w:color w:val="2196D1"/>
            <w:spacing w:val="11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Eley,</w:t>
        </w:r>
        <w:r>
          <w:rPr>
            <w:color w:val="2196D1"/>
            <w:spacing w:val="10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C.,</w:t>
        </w:r>
        <w:r>
          <w:rPr>
            <w:color w:val="2196D1"/>
            <w:spacing w:val="11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Hu,</w:t>
        </w:r>
        <w:r>
          <w:rPr>
            <w:color w:val="2196D1"/>
            <w:spacing w:val="12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J.P.,</w:t>
        </w:r>
        <w:r>
          <w:rPr>
            <w:color w:val="2196D1"/>
            <w:spacing w:val="11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Foord,</w:t>
        </w:r>
        <w:r>
          <w:rPr>
            <w:color w:val="2196D1"/>
            <w:spacing w:val="11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J.S.,</w:t>
        </w:r>
        <w:r>
          <w:rPr>
            <w:color w:val="2196D1"/>
            <w:spacing w:val="11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Ye,</w:t>
        </w:r>
        <w:r>
          <w:rPr>
            <w:color w:val="2196D1"/>
            <w:spacing w:val="11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L.,</w:t>
        </w:r>
        <w:r>
          <w:rPr>
            <w:color w:val="2196D1"/>
            <w:spacing w:val="11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He,</w:t>
        </w:r>
        <w:r>
          <w:rPr>
            <w:color w:val="2196D1"/>
            <w:spacing w:val="11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H.Y.,</w:t>
        </w:r>
        <w:r>
          <w:rPr>
            <w:color w:val="2196D1"/>
            <w:spacing w:val="12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Tsang,</w:t>
        </w:r>
        <w:r>
          <w:rPr>
            <w:color w:val="2196D1"/>
            <w:spacing w:val="11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S.C.E.,</w:t>
        </w:r>
        <w:r>
          <w:rPr>
            <w:color w:val="2196D1"/>
            <w:spacing w:val="11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2012.</w:t>
        </w:r>
        <w:r>
          <w:rPr>
            <w:color w:val="2196D1"/>
            <w:spacing w:val="11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Shape-</w:t>
        </w:r>
      </w:hyperlink>
    </w:p>
    <w:p>
      <w:pPr>
        <w:spacing w:line="273" w:lineRule="auto" w:before="23"/>
        <w:ind w:left="371" w:right="149" w:hanging="1"/>
        <w:jc w:val="left"/>
        <w:rPr>
          <w:sz w:val="12"/>
        </w:rPr>
      </w:pPr>
      <w:hyperlink r:id="rId79">
        <w:r>
          <w:rPr>
            <w:color w:val="2196D1"/>
            <w:w w:val="105"/>
            <w:sz w:val="12"/>
          </w:rPr>
          <w:t>dependent</w:t>
        </w:r>
        <w:r>
          <w:rPr>
            <w:color w:val="2196D1"/>
            <w:spacing w:val="1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acidity and</w:t>
        </w:r>
        <w:r>
          <w:rPr>
            <w:color w:val="2196D1"/>
            <w:spacing w:val="1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photocatalytic activity</w:t>
        </w:r>
        <w:r>
          <w:rPr>
            <w:color w:val="2196D1"/>
            <w:spacing w:val="1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of</w:t>
        </w:r>
        <w:r>
          <w:rPr>
            <w:color w:val="2196D1"/>
            <w:spacing w:val="1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Nb</w:t>
        </w:r>
        <w:r>
          <w:rPr>
            <w:color w:val="2196D1"/>
            <w:w w:val="105"/>
            <w:sz w:val="12"/>
            <w:vertAlign w:val="subscript"/>
          </w:rPr>
          <w:t>2</w:t>
        </w:r>
        <w:r>
          <w:rPr>
            <w:color w:val="2196D1"/>
            <w:w w:val="105"/>
            <w:sz w:val="12"/>
            <w:vertAlign w:val="baseline"/>
          </w:rPr>
          <w:t>O</w:t>
        </w:r>
        <w:r>
          <w:rPr>
            <w:color w:val="2196D1"/>
            <w:w w:val="105"/>
            <w:sz w:val="12"/>
            <w:vertAlign w:val="subscript"/>
          </w:rPr>
          <w:t>5</w:t>
        </w:r>
        <w:r>
          <w:rPr>
            <w:color w:val="2196D1"/>
            <w:w w:val="105"/>
            <w:sz w:val="12"/>
            <w:vertAlign w:val="baseline"/>
          </w:rPr>
          <w:t>  nanocrystals with  an active</w:t>
        </w:r>
      </w:hyperlink>
      <w:r>
        <w:rPr>
          <w:color w:val="2196D1"/>
          <w:spacing w:val="-28"/>
          <w:w w:val="105"/>
          <w:sz w:val="12"/>
          <w:vertAlign w:val="baseline"/>
        </w:rPr>
        <w:t> </w:t>
      </w:r>
      <w:hyperlink r:id="rId79">
        <w:bookmarkStart w:name="_bookmark67" w:id="94"/>
        <w:bookmarkEnd w:id="94"/>
        <w:r>
          <w:rPr>
            <w:color w:val="2196D1"/>
            <w:w w:val="105"/>
            <w:sz w:val="12"/>
            <w:vertAlign w:val="baseline"/>
          </w:rPr>
          <w:t>TT</w:t>
        </w:r>
        <w:r>
          <w:rPr>
            <w:color w:val="2196D1"/>
            <w:spacing w:val="12"/>
            <w:w w:val="105"/>
            <w:sz w:val="12"/>
            <w:vertAlign w:val="baseline"/>
          </w:rPr>
          <w:t> </w:t>
        </w:r>
        <w:r>
          <w:rPr>
            <w:color w:val="2196D1"/>
            <w:w w:val="105"/>
            <w:sz w:val="12"/>
            <w:vertAlign w:val="baseline"/>
          </w:rPr>
          <w:t>(001)</w:t>
        </w:r>
        <w:r>
          <w:rPr>
            <w:color w:val="2196D1"/>
            <w:spacing w:val="12"/>
            <w:w w:val="105"/>
            <w:sz w:val="12"/>
            <w:vertAlign w:val="baseline"/>
          </w:rPr>
          <w:t> </w:t>
        </w:r>
        <w:r>
          <w:rPr>
            <w:color w:val="2196D1"/>
            <w:w w:val="105"/>
            <w:sz w:val="12"/>
            <w:vertAlign w:val="baseline"/>
          </w:rPr>
          <w:t>surface.</w:t>
        </w:r>
        <w:r>
          <w:rPr>
            <w:color w:val="2196D1"/>
            <w:spacing w:val="12"/>
            <w:w w:val="105"/>
            <w:sz w:val="12"/>
            <w:vertAlign w:val="baseline"/>
          </w:rPr>
          <w:t> </w:t>
        </w:r>
        <w:r>
          <w:rPr>
            <w:color w:val="2196D1"/>
            <w:w w:val="105"/>
            <w:sz w:val="12"/>
            <w:vertAlign w:val="baseline"/>
          </w:rPr>
          <w:t>Angew.</w:t>
        </w:r>
        <w:r>
          <w:rPr>
            <w:color w:val="2196D1"/>
            <w:spacing w:val="13"/>
            <w:w w:val="105"/>
            <w:sz w:val="12"/>
            <w:vertAlign w:val="baseline"/>
          </w:rPr>
          <w:t> </w:t>
        </w:r>
        <w:r>
          <w:rPr>
            <w:color w:val="2196D1"/>
            <w:w w:val="105"/>
            <w:sz w:val="12"/>
            <w:vertAlign w:val="baseline"/>
          </w:rPr>
          <w:t>Chem.</w:t>
        </w:r>
        <w:r>
          <w:rPr>
            <w:color w:val="2196D1"/>
            <w:spacing w:val="12"/>
            <w:w w:val="105"/>
            <w:sz w:val="12"/>
            <w:vertAlign w:val="baseline"/>
          </w:rPr>
          <w:t> </w:t>
        </w:r>
        <w:r>
          <w:rPr>
            <w:color w:val="2196D1"/>
            <w:w w:val="105"/>
            <w:sz w:val="12"/>
            <w:vertAlign w:val="baseline"/>
          </w:rPr>
          <w:t>Int.</w:t>
        </w:r>
        <w:r>
          <w:rPr>
            <w:color w:val="2196D1"/>
            <w:spacing w:val="12"/>
            <w:w w:val="105"/>
            <w:sz w:val="12"/>
            <w:vertAlign w:val="baseline"/>
          </w:rPr>
          <w:t> </w:t>
        </w:r>
        <w:r>
          <w:rPr>
            <w:color w:val="2196D1"/>
            <w:w w:val="105"/>
            <w:sz w:val="12"/>
            <w:vertAlign w:val="baseline"/>
          </w:rPr>
          <w:t>Ed.</w:t>
        </w:r>
        <w:r>
          <w:rPr>
            <w:color w:val="2196D1"/>
            <w:spacing w:val="12"/>
            <w:w w:val="105"/>
            <w:sz w:val="12"/>
            <w:vertAlign w:val="baseline"/>
          </w:rPr>
          <w:t> </w:t>
        </w:r>
        <w:r>
          <w:rPr>
            <w:color w:val="2196D1"/>
            <w:w w:val="105"/>
            <w:sz w:val="12"/>
            <w:vertAlign w:val="baseline"/>
          </w:rPr>
          <w:t>51,</w:t>
        </w:r>
        <w:r>
          <w:rPr>
            <w:color w:val="2196D1"/>
            <w:spacing w:val="12"/>
            <w:w w:val="105"/>
            <w:sz w:val="12"/>
            <w:vertAlign w:val="baseline"/>
          </w:rPr>
          <w:t> </w:t>
        </w:r>
        <w:r>
          <w:rPr>
            <w:color w:val="2196D1"/>
            <w:w w:val="105"/>
            <w:sz w:val="12"/>
            <w:vertAlign w:val="baseline"/>
          </w:rPr>
          <w:t>3846</w:t>
        </w:r>
        <w:r>
          <w:rPr>
            <w:rFonts w:ascii="Cambria" w:hAnsi="Cambria"/>
            <w:color w:val="2196D1"/>
            <w:w w:val="105"/>
            <w:sz w:val="12"/>
            <w:vertAlign w:val="baseline"/>
          </w:rPr>
          <w:t>–</w:t>
        </w:r>
        <w:r>
          <w:rPr>
            <w:color w:val="2196D1"/>
            <w:w w:val="105"/>
            <w:sz w:val="12"/>
            <w:vertAlign w:val="baseline"/>
          </w:rPr>
          <w:t>3849</w:t>
        </w:r>
      </w:hyperlink>
      <w:r>
        <w:rPr>
          <w:w w:val="105"/>
          <w:sz w:val="12"/>
          <w:vertAlign w:val="baseline"/>
        </w:rPr>
        <w:t>.</w:t>
      </w:r>
    </w:p>
    <w:p>
      <w:pPr>
        <w:spacing w:before="3"/>
        <w:ind w:left="131" w:right="0" w:firstLine="0"/>
        <w:jc w:val="left"/>
        <w:rPr>
          <w:sz w:val="12"/>
        </w:rPr>
      </w:pPr>
      <w:hyperlink r:id="rId80">
        <w:r>
          <w:rPr>
            <w:color w:val="2196D1"/>
            <w:w w:val="105"/>
            <w:sz w:val="12"/>
          </w:rPr>
          <w:t>Zhou,</w:t>
        </w:r>
        <w:r>
          <w:rPr>
            <w:color w:val="2196D1"/>
            <w:spacing w:val="11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W.J.,</w:t>
        </w:r>
        <w:r>
          <w:rPr>
            <w:color w:val="2196D1"/>
            <w:spacing w:val="11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Yin,</w:t>
        </w:r>
        <w:r>
          <w:rPr>
            <w:color w:val="2196D1"/>
            <w:spacing w:val="11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Z.Y.,</w:t>
        </w:r>
        <w:r>
          <w:rPr>
            <w:color w:val="2196D1"/>
            <w:spacing w:val="10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Du,</w:t>
        </w:r>
        <w:r>
          <w:rPr>
            <w:color w:val="2196D1"/>
            <w:spacing w:val="11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Y.P.,</w:t>
        </w:r>
        <w:r>
          <w:rPr>
            <w:color w:val="2196D1"/>
            <w:spacing w:val="11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Huang,</w:t>
        </w:r>
        <w:r>
          <w:rPr>
            <w:color w:val="2196D1"/>
            <w:spacing w:val="10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X.,</w:t>
        </w:r>
        <w:r>
          <w:rPr>
            <w:color w:val="2196D1"/>
            <w:spacing w:val="11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Zeng,</w:t>
        </w:r>
        <w:r>
          <w:rPr>
            <w:color w:val="2196D1"/>
            <w:spacing w:val="10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Z.Y.,</w:t>
        </w:r>
        <w:r>
          <w:rPr>
            <w:color w:val="2196D1"/>
            <w:spacing w:val="10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Fan,</w:t>
        </w:r>
        <w:r>
          <w:rPr>
            <w:color w:val="2196D1"/>
            <w:spacing w:val="11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Z.X.,</w:t>
        </w:r>
        <w:r>
          <w:rPr>
            <w:color w:val="2196D1"/>
            <w:spacing w:val="11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Liu,</w:t>
        </w:r>
        <w:r>
          <w:rPr>
            <w:color w:val="2196D1"/>
            <w:spacing w:val="10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H.,</w:t>
        </w:r>
        <w:r>
          <w:rPr>
            <w:color w:val="2196D1"/>
            <w:spacing w:val="10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Wang,</w:t>
        </w:r>
        <w:r>
          <w:rPr>
            <w:color w:val="2196D1"/>
            <w:spacing w:val="11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J.Y.,</w:t>
        </w:r>
      </w:hyperlink>
    </w:p>
    <w:p>
      <w:pPr>
        <w:spacing w:line="273" w:lineRule="auto" w:before="22"/>
        <w:ind w:left="371" w:right="147" w:hanging="1"/>
        <w:jc w:val="left"/>
        <w:rPr>
          <w:sz w:val="12"/>
        </w:rPr>
      </w:pPr>
      <w:hyperlink r:id="rId80">
        <w:r>
          <w:rPr>
            <w:color w:val="2196D1"/>
            <w:w w:val="105"/>
            <w:sz w:val="12"/>
          </w:rPr>
          <w:t>Zhang,</w:t>
        </w:r>
        <w:r>
          <w:rPr>
            <w:color w:val="2196D1"/>
            <w:spacing w:val="13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H.,</w:t>
        </w:r>
        <w:r>
          <w:rPr>
            <w:color w:val="2196D1"/>
            <w:spacing w:val="13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2013.</w:t>
        </w:r>
        <w:r>
          <w:rPr>
            <w:color w:val="2196D1"/>
            <w:spacing w:val="14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Synthesis</w:t>
        </w:r>
        <w:r>
          <w:rPr>
            <w:color w:val="2196D1"/>
            <w:spacing w:val="13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of</w:t>
        </w:r>
        <w:r>
          <w:rPr>
            <w:color w:val="2196D1"/>
            <w:spacing w:val="14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few-layer</w:t>
        </w:r>
        <w:r>
          <w:rPr>
            <w:color w:val="2196D1"/>
            <w:spacing w:val="13"/>
            <w:w w:val="105"/>
            <w:sz w:val="12"/>
          </w:rPr>
          <w:t> </w:t>
        </w:r>
        <w:r>
          <w:rPr>
            <w:color w:val="2196D1"/>
            <w:w w:val="105"/>
            <w:sz w:val="12"/>
          </w:rPr>
          <w:t>MoS</w:t>
        </w:r>
        <w:r>
          <w:rPr>
            <w:color w:val="2196D1"/>
            <w:w w:val="105"/>
            <w:sz w:val="12"/>
            <w:vertAlign w:val="subscript"/>
          </w:rPr>
          <w:t>2</w:t>
        </w:r>
        <w:r>
          <w:rPr>
            <w:color w:val="2196D1"/>
            <w:spacing w:val="13"/>
            <w:w w:val="105"/>
            <w:sz w:val="12"/>
            <w:vertAlign w:val="baseline"/>
          </w:rPr>
          <w:t> </w:t>
        </w:r>
        <w:r>
          <w:rPr>
            <w:color w:val="2196D1"/>
            <w:w w:val="105"/>
            <w:sz w:val="12"/>
            <w:vertAlign w:val="baseline"/>
          </w:rPr>
          <w:t>nanosheet-coated</w:t>
        </w:r>
        <w:r>
          <w:rPr>
            <w:color w:val="2196D1"/>
            <w:spacing w:val="12"/>
            <w:w w:val="105"/>
            <w:sz w:val="12"/>
            <w:vertAlign w:val="baseline"/>
          </w:rPr>
          <w:t> </w:t>
        </w:r>
        <w:r>
          <w:rPr>
            <w:color w:val="2196D1"/>
            <w:w w:val="105"/>
            <w:sz w:val="12"/>
            <w:vertAlign w:val="baseline"/>
          </w:rPr>
          <w:t>TiO</w:t>
        </w:r>
        <w:r>
          <w:rPr>
            <w:color w:val="2196D1"/>
            <w:w w:val="105"/>
            <w:sz w:val="12"/>
            <w:vertAlign w:val="subscript"/>
          </w:rPr>
          <w:t>2</w:t>
        </w:r>
        <w:r>
          <w:rPr>
            <w:color w:val="2196D1"/>
            <w:spacing w:val="13"/>
            <w:w w:val="105"/>
            <w:sz w:val="12"/>
            <w:vertAlign w:val="baseline"/>
          </w:rPr>
          <w:t> </w:t>
        </w:r>
        <w:r>
          <w:rPr>
            <w:color w:val="2196D1"/>
            <w:w w:val="105"/>
            <w:sz w:val="12"/>
            <w:vertAlign w:val="baseline"/>
          </w:rPr>
          <w:t>nanobelt</w:t>
        </w:r>
      </w:hyperlink>
      <w:r>
        <w:rPr>
          <w:color w:val="2196D1"/>
          <w:spacing w:val="-27"/>
          <w:w w:val="105"/>
          <w:sz w:val="12"/>
          <w:vertAlign w:val="baseline"/>
        </w:rPr>
        <w:t> </w:t>
      </w:r>
      <w:hyperlink r:id="rId80">
        <w:r>
          <w:rPr>
            <w:color w:val="2196D1"/>
            <w:w w:val="105"/>
            <w:sz w:val="12"/>
            <w:vertAlign w:val="baseline"/>
          </w:rPr>
          <w:t>heterostructures</w:t>
        </w:r>
        <w:r>
          <w:rPr>
            <w:color w:val="2196D1"/>
            <w:spacing w:val="15"/>
            <w:w w:val="105"/>
            <w:sz w:val="12"/>
            <w:vertAlign w:val="baseline"/>
          </w:rPr>
          <w:t> </w:t>
        </w:r>
        <w:r>
          <w:rPr>
            <w:color w:val="2196D1"/>
            <w:w w:val="105"/>
            <w:sz w:val="12"/>
            <w:vertAlign w:val="baseline"/>
          </w:rPr>
          <w:t>for</w:t>
        </w:r>
        <w:r>
          <w:rPr>
            <w:color w:val="2196D1"/>
            <w:spacing w:val="17"/>
            <w:w w:val="105"/>
            <w:sz w:val="12"/>
            <w:vertAlign w:val="baseline"/>
          </w:rPr>
          <w:t> </w:t>
        </w:r>
        <w:r>
          <w:rPr>
            <w:color w:val="2196D1"/>
            <w:w w:val="105"/>
            <w:sz w:val="12"/>
            <w:vertAlign w:val="baseline"/>
          </w:rPr>
          <w:t>enhanced</w:t>
        </w:r>
        <w:r>
          <w:rPr>
            <w:color w:val="2196D1"/>
            <w:spacing w:val="17"/>
            <w:w w:val="105"/>
            <w:sz w:val="12"/>
            <w:vertAlign w:val="baseline"/>
          </w:rPr>
          <w:t> </w:t>
        </w:r>
        <w:r>
          <w:rPr>
            <w:color w:val="2196D1"/>
            <w:w w:val="105"/>
            <w:sz w:val="12"/>
            <w:vertAlign w:val="baseline"/>
          </w:rPr>
          <w:t>photocatalytic</w:t>
        </w:r>
        <w:r>
          <w:rPr>
            <w:color w:val="2196D1"/>
            <w:spacing w:val="17"/>
            <w:w w:val="105"/>
            <w:sz w:val="12"/>
            <w:vertAlign w:val="baseline"/>
          </w:rPr>
          <w:t> </w:t>
        </w:r>
        <w:r>
          <w:rPr>
            <w:color w:val="2196D1"/>
            <w:w w:val="105"/>
            <w:sz w:val="12"/>
            <w:vertAlign w:val="baseline"/>
          </w:rPr>
          <w:t>activities.</w:t>
        </w:r>
        <w:r>
          <w:rPr>
            <w:color w:val="2196D1"/>
            <w:spacing w:val="15"/>
            <w:w w:val="105"/>
            <w:sz w:val="12"/>
            <w:vertAlign w:val="baseline"/>
          </w:rPr>
          <w:t> </w:t>
        </w:r>
        <w:r>
          <w:rPr>
            <w:color w:val="2196D1"/>
            <w:w w:val="105"/>
            <w:sz w:val="12"/>
            <w:vertAlign w:val="baseline"/>
          </w:rPr>
          <w:t>Small</w:t>
        </w:r>
        <w:r>
          <w:rPr>
            <w:color w:val="2196D1"/>
            <w:spacing w:val="17"/>
            <w:w w:val="105"/>
            <w:sz w:val="12"/>
            <w:vertAlign w:val="baseline"/>
          </w:rPr>
          <w:t> </w:t>
        </w:r>
        <w:r>
          <w:rPr>
            <w:color w:val="2196D1"/>
            <w:w w:val="105"/>
            <w:sz w:val="12"/>
            <w:vertAlign w:val="baseline"/>
          </w:rPr>
          <w:t>9,</w:t>
        </w:r>
        <w:r>
          <w:rPr>
            <w:color w:val="2196D1"/>
            <w:spacing w:val="17"/>
            <w:w w:val="105"/>
            <w:sz w:val="12"/>
            <w:vertAlign w:val="baseline"/>
          </w:rPr>
          <w:t> </w:t>
        </w:r>
        <w:r>
          <w:rPr>
            <w:color w:val="2196D1"/>
            <w:w w:val="105"/>
            <w:sz w:val="12"/>
            <w:vertAlign w:val="baseline"/>
          </w:rPr>
          <w:t>140</w:t>
        </w:r>
        <w:r>
          <w:rPr>
            <w:rFonts w:ascii="Cambria" w:hAnsi="Cambria"/>
            <w:color w:val="2196D1"/>
            <w:w w:val="105"/>
            <w:sz w:val="12"/>
            <w:vertAlign w:val="baseline"/>
          </w:rPr>
          <w:t>–</w:t>
        </w:r>
        <w:r>
          <w:rPr>
            <w:color w:val="2196D1"/>
            <w:w w:val="105"/>
            <w:sz w:val="12"/>
            <w:vertAlign w:val="baseline"/>
          </w:rPr>
          <w:t>147</w:t>
        </w:r>
      </w:hyperlink>
      <w:r>
        <w:rPr>
          <w:w w:val="105"/>
          <w:sz w:val="12"/>
          <w:vertAlign w:val="baseline"/>
        </w:rPr>
        <w:t>.</w:t>
      </w:r>
    </w:p>
    <w:sectPr>
      <w:headerReference w:type="default" r:id="rId62"/>
      <w:footerReference w:type="default" r:id="rId63"/>
      <w:pgSz w:w="11910" w:h="15880"/>
      <w:pgMar w:header="673" w:footer="585" w:top="880" w:bottom="780" w:left="620" w:right="640"/>
      <w:cols w:num="2" w:equalWidth="0">
        <w:col w:w="5155" w:space="226"/>
        <w:col w:w="526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Georgia">
    <w:altName w:val="Georgia"/>
    <w:charset w:val="1"/>
    <w:family w:val="roman"/>
    <w:pitch w:val="variable"/>
  </w:font>
  <w:font w:name="Verdana">
    <w:altName w:val="Verdana"/>
    <w:charset w:val="1"/>
    <w:family w:val="swiss"/>
    <w:pitch w:val="variable"/>
  </w:font>
  <w:font w:name="Tahoma">
    <w:altName w:val="Tahoma"/>
    <w:charset w:val="1"/>
    <w:family w:val="swiss"/>
    <w:pitch w:val="variable"/>
  </w:font>
  <w:font w:name="Lucida Sans Unicode">
    <w:altName w:val="Lucida Sans Unicode"/>
    <w:charset w:val="1"/>
    <w:family w:val="swiss"/>
    <w:pitch w:val="variable"/>
  </w:font>
  <w:font w:name="Cambria">
    <w:altName w:val="Cambria"/>
    <w:charset w:val="1"/>
    <w:family w:val="roman"/>
    <w:pitch w:val="variable"/>
  </w:font>
  <w:font w:name="Microsoft Sans Serif">
    <w:altName w:val="Microsoft Sans Serif"/>
    <w:charset w:val="1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93.207977pt;margin-top:753.452942pt;width:9.6pt;height:12.45pt;mso-position-horizontal-relative:page;mso-position-vertical-relative:page;z-index:-16178688" type="#_x0000_t202" filled="false" stroked="false">
          <v:textbox inset="0,0,0,0">
            <w:txbxContent>
              <w:p>
                <w:pPr>
                  <w:spacing w:before="62"/>
                  <w:ind w:left="60" w:right="0" w:firstLine="0"/>
                  <w:jc w:val="left"/>
                  <w:rPr>
                    <w:sz w:val="12"/>
                  </w:rPr>
                </w:pPr>
                <w:r>
                  <w:rPr/>
                  <w:fldChar w:fldCharType="begin"/>
                </w:r>
                <w:r>
                  <w:rPr>
                    <w:w w:val="107"/>
                    <w:sz w:val="12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2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93.417999pt;margin-top:753.452942pt;width:9.2pt;height:12.45pt;mso-position-horizontal-relative:page;mso-position-vertical-relative:page;z-index:-16177152" type="#_x0000_t202" filled="false" stroked="false">
          <v:textbox inset="0,0,0,0">
            <w:txbxContent>
              <w:p>
                <w:pPr>
                  <w:spacing w:before="62"/>
                  <w:ind w:left="20" w:right="0" w:firstLine="0"/>
                  <w:jc w:val="left"/>
                  <w:rPr>
                    <w:sz w:val="12"/>
                  </w:rPr>
                </w:pPr>
                <w:r>
                  <w:rPr>
                    <w:w w:val="115"/>
                    <w:sz w:val="12"/>
                  </w:rPr>
                  <w:t>10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93.417999pt;margin-top:753.452942pt;width:9.2pt;height:12.45pt;mso-position-horizontal-relative:page;mso-position-vertical-relative:page;z-index:-16175616" type="#_x0000_t202" filled="false" stroked="false">
          <v:textbox inset="0,0,0,0">
            <w:txbxContent>
              <w:p>
                <w:pPr>
                  <w:spacing w:before="62"/>
                  <w:ind w:left="20" w:right="0" w:firstLine="0"/>
                  <w:jc w:val="left"/>
                  <w:rPr>
                    <w:sz w:val="12"/>
                  </w:rPr>
                </w:pPr>
                <w:r>
                  <w:rPr>
                    <w:w w:val="140"/>
                    <w:sz w:val="12"/>
                  </w:rPr>
                  <w:t>11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36.587399pt;margin-top:32.645569pt;width:34.8pt;height:12.45pt;mso-position-horizontal-relative:page;mso-position-vertical-relative:page;z-index:-16179712" type="#_x0000_t202" filled="false" stroked="false">
          <v:textbox inset="0,0,0,0">
            <w:txbxContent>
              <w:p>
                <w:pPr>
                  <w:spacing w:before="58"/>
                  <w:ind w:left="20" w:right="0" w:firstLine="0"/>
                  <w:jc w:val="left"/>
                  <w:rPr>
                    <w:rFonts w:ascii="Cambria"/>
                    <w:i/>
                    <w:sz w:val="12"/>
                  </w:rPr>
                </w:pPr>
                <w:r>
                  <w:rPr>
                    <w:rFonts w:ascii="Cambria"/>
                    <w:i/>
                    <w:w w:val="115"/>
                    <w:sz w:val="12"/>
                  </w:rPr>
                  <w:t>C.</w:t>
                </w:r>
                <w:r>
                  <w:rPr>
                    <w:rFonts w:ascii="Cambria"/>
                    <w:i/>
                    <w:spacing w:val="9"/>
                    <w:w w:val="115"/>
                    <w:sz w:val="12"/>
                  </w:rPr>
                  <w:t> </w:t>
                </w:r>
                <w:r>
                  <w:rPr>
                    <w:rFonts w:ascii="Cambria"/>
                    <w:i/>
                    <w:w w:val="115"/>
                    <w:sz w:val="12"/>
                  </w:rPr>
                  <w:t>Cui</w:t>
                </w:r>
                <w:r>
                  <w:rPr>
                    <w:rFonts w:ascii="Cambria"/>
                    <w:i/>
                    <w:spacing w:val="10"/>
                    <w:w w:val="115"/>
                    <w:sz w:val="12"/>
                  </w:rPr>
                  <w:t> </w:t>
                </w:r>
                <w:r>
                  <w:rPr>
                    <w:rFonts w:ascii="Cambria"/>
                    <w:i/>
                    <w:w w:val="115"/>
                    <w:sz w:val="12"/>
                  </w:rPr>
                  <w:t>et</w:t>
                </w:r>
                <w:r>
                  <w:rPr>
                    <w:rFonts w:ascii="Cambria"/>
                    <w:i/>
                    <w:spacing w:val="9"/>
                    <w:w w:val="115"/>
                    <w:sz w:val="12"/>
                  </w:rPr>
                  <w:t> </w:t>
                </w:r>
                <w:r>
                  <w:rPr>
                    <w:rFonts w:ascii="Cambria"/>
                    <w:i/>
                    <w:w w:val="115"/>
                    <w:sz w:val="12"/>
                  </w:rPr>
                  <w:t>al.</w:t>
                </w:r>
              </w:p>
            </w:txbxContent>
          </v:textbox>
          <w10:wrap type="none"/>
        </v:shape>
      </w:pict>
    </w:r>
    <w:r>
      <w:rPr/>
      <w:pict>
        <v:shape style="position:absolute;margin-left:435.997986pt;margin-top:32.652962pt;width:123.3pt;height:12.45pt;mso-position-horizontal-relative:page;mso-position-vertical-relative:page;z-index:-16179200" type="#_x0000_t202" filled="false" stroked="false">
          <v:textbox inset="0,0,0,0">
            <w:txbxContent>
              <w:p>
                <w:pPr>
                  <w:spacing w:before="62"/>
                  <w:ind w:left="20" w:right="0" w:firstLine="0"/>
                  <w:jc w:val="left"/>
                  <w:rPr>
                    <w:i/>
                    <w:sz w:val="12"/>
                  </w:rPr>
                </w:pPr>
                <w:r>
                  <w:rPr>
                    <w:i/>
                    <w:spacing w:val="-1"/>
                    <w:w w:val="105"/>
                    <w:sz w:val="12"/>
                  </w:rPr>
                  <w:t>Environmental</w:t>
                </w:r>
                <w:r>
                  <w:rPr>
                    <w:i/>
                    <w:spacing w:val="-6"/>
                    <w:w w:val="105"/>
                    <w:sz w:val="12"/>
                  </w:rPr>
                  <w:t> </w:t>
                </w:r>
                <w:r>
                  <w:rPr>
                    <w:i/>
                    <w:spacing w:val="-1"/>
                    <w:w w:val="105"/>
                    <w:sz w:val="12"/>
                  </w:rPr>
                  <w:t>Research</w:t>
                </w:r>
                <w:r>
                  <w:rPr>
                    <w:i/>
                    <w:spacing w:val="-5"/>
                    <w:w w:val="105"/>
                    <w:sz w:val="12"/>
                  </w:rPr>
                  <w:t> </w:t>
                </w:r>
                <w:r>
                  <w:rPr>
                    <w:i/>
                    <w:w w:val="105"/>
                    <w:sz w:val="12"/>
                  </w:rPr>
                  <w:t>193</w:t>
                </w:r>
                <w:r>
                  <w:rPr>
                    <w:i/>
                    <w:spacing w:val="-5"/>
                    <w:w w:val="105"/>
                    <w:sz w:val="12"/>
                  </w:rPr>
                  <w:t> </w:t>
                </w:r>
                <w:r>
                  <w:rPr>
                    <w:i/>
                    <w:w w:val="105"/>
                    <w:sz w:val="12"/>
                  </w:rPr>
                  <w:t>(2021)</w:t>
                </w:r>
                <w:r>
                  <w:rPr>
                    <w:i/>
                    <w:spacing w:val="-5"/>
                    <w:w w:val="105"/>
                    <w:sz w:val="12"/>
                  </w:rPr>
                  <w:t> </w:t>
                </w:r>
                <w:r>
                  <w:rPr>
                    <w:i/>
                    <w:w w:val="105"/>
                    <w:sz w:val="12"/>
                  </w:rPr>
                  <w:t>110587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36.59304pt;margin-top:32.654922pt;width:34.8pt;height:12.45pt;mso-position-horizontal-relative:page;mso-position-vertical-relative:page;z-index:-16178176" type="#_x0000_t202" filled="false" stroked="false">
          <v:textbox inset="0,0,0,0">
            <w:txbxContent>
              <w:p>
                <w:pPr>
                  <w:spacing w:before="58"/>
                  <w:ind w:left="20" w:right="0" w:firstLine="0"/>
                  <w:jc w:val="left"/>
                  <w:rPr>
                    <w:rFonts w:ascii="Cambria"/>
                    <w:i/>
                    <w:sz w:val="12"/>
                  </w:rPr>
                </w:pPr>
                <w:r>
                  <w:rPr>
                    <w:rFonts w:ascii="Cambria"/>
                    <w:i/>
                    <w:w w:val="115"/>
                    <w:sz w:val="12"/>
                  </w:rPr>
                  <w:t>C.</w:t>
                </w:r>
                <w:r>
                  <w:rPr>
                    <w:rFonts w:ascii="Cambria"/>
                    <w:i/>
                    <w:spacing w:val="9"/>
                    <w:w w:val="115"/>
                    <w:sz w:val="12"/>
                  </w:rPr>
                  <w:t> </w:t>
                </w:r>
                <w:r>
                  <w:rPr>
                    <w:rFonts w:ascii="Cambria"/>
                    <w:i/>
                    <w:w w:val="115"/>
                    <w:sz w:val="12"/>
                  </w:rPr>
                  <w:t>Cui</w:t>
                </w:r>
                <w:r>
                  <w:rPr>
                    <w:rFonts w:ascii="Cambria"/>
                    <w:i/>
                    <w:spacing w:val="10"/>
                    <w:w w:val="115"/>
                    <w:sz w:val="12"/>
                  </w:rPr>
                  <w:t> </w:t>
                </w:r>
                <w:r>
                  <w:rPr>
                    <w:rFonts w:ascii="Cambria"/>
                    <w:i/>
                    <w:w w:val="115"/>
                    <w:sz w:val="12"/>
                  </w:rPr>
                  <w:t>et</w:t>
                </w:r>
                <w:r>
                  <w:rPr>
                    <w:rFonts w:ascii="Cambria"/>
                    <w:i/>
                    <w:spacing w:val="9"/>
                    <w:w w:val="115"/>
                    <w:sz w:val="12"/>
                  </w:rPr>
                  <w:t> </w:t>
                </w:r>
                <w:r>
                  <w:rPr>
                    <w:rFonts w:ascii="Cambria"/>
                    <w:i/>
                    <w:w w:val="115"/>
                    <w:sz w:val="12"/>
                  </w:rPr>
                  <w:t>al.</w:t>
                </w:r>
              </w:p>
            </w:txbxContent>
          </v:textbox>
          <w10:wrap type="none"/>
        </v:shape>
      </w:pict>
    </w:r>
    <w:r>
      <w:rPr/>
      <w:pict>
        <v:shape style="position:absolute;margin-left:435.997986pt;margin-top:32.652962pt;width:123.3pt;height:12.45pt;mso-position-horizontal-relative:page;mso-position-vertical-relative:page;z-index:-16177664" type="#_x0000_t202" filled="false" stroked="false">
          <v:textbox inset="0,0,0,0">
            <w:txbxContent>
              <w:p>
                <w:pPr>
                  <w:spacing w:before="62"/>
                  <w:ind w:left="20" w:right="0" w:firstLine="0"/>
                  <w:jc w:val="left"/>
                  <w:rPr>
                    <w:i/>
                    <w:sz w:val="12"/>
                  </w:rPr>
                </w:pPr>
                <w:r>
                  <w:rPr>
                    <w:i/>
                    <w:spacing w:val="-1"/>
                    <w:w w:val="105"/>
                    <w:sz w:val="12"/>
                  </w:rPr>
                  <w:t>Environmental</w:t>
                </w:r>
                <w:r>
                  <w:rPr>
                    <w:i/>
                    <w:spacing w:val="-6"/>
                    <w:w w:val="105"/>
                    <w:sz w:val="12"/>
                  </w:rPr>
                  <w:t> </w:t>
                </w:r>
                <w:r>
                  <w:rPr>
                    <w:i/>
                    <w:spacing w:val="-1"/>
                    <w:w w:val="105"/>
                    <w:sz w:val="12"/>
                  </w:rPr>
                  <w:t>Research</w:t>
                </w:r>
                <w:r>
                  <w:rPr>
                    <w:i/>
                    <w:spacing w:val="-5"/>
                    <w:w w:val="105"/>
                    <w:sz w:val="12"/>
                  </w:rPr>
                  <w:t> </w:t>
                </w:r>
                <w:r>
                  <w:rPr>
                    <w:i/>
                    <w:w w:val="105"/>
                    <w:sz w:val="12"/>
                  </w:rPr>
                  <w:t>193</w:t>
                </w:r>
                <w:r>
                  <w:rPr>
                    <w:i/>
                    <w:spacing w:val="-5"/>
                    <w:w w:val="105"/>
                    <w:sz w:val="12"/>
                  </w:rPr>
                  <w:t> </w:t>
                </w:r>
                <w:r>
                  <w:rPr>
                    <w:i/>
                    <w:w w:val="105"/>
                    <w:sz w:val="12"/>
                  </w:rPr>
                  <w:t>(2021)</w:t>
                </w:r>
                <w:r>
                  <w:rPr>
                    <w:i/>
                    <w:spacing w:val="-5"/>
                    <w:w w:val="105"/>
                    <w:sz w:val="12"/>
                  </w:rPr>
                  <w:t> </w:t>
                </w:r>
                <w:r>
                  <w:rPr>
                    <w:i/>
                    <w:w w:val="105"/>
                    <w:sz w:val="12"/>
                  </w:rPr>
                  <w:t>110587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36.593105pt;margin-top:32.64801pt;width:34.8pt;height:12.45pt;mso-position-horizontal-relative:page;mso-position-vertical-relative:page;z-index:-16176640" type="#_x0000_t202" filled="false" stroked="false">
          <v:textbox inset="0,0,0,0">
            <w:txbxContent>
              <w:p>
                <w:pPr>
                  <w:spacing w:before="58"/>
                  <w:ind w:left="20" w:right="0" w:firstLine="0"/>
                  <w:jc w:val="left"/>
                  <w:rPr>
                    <w:rFonts w:ascii="Cambria"/>
                    <w:i/>
                    <w:sz w:val="12"/>
                  </w:rPr>
                </w:pPr>
                <w:r>
                  <w:rPr>
                    <w:rFonts w:ascii="Cambria"/>
                    <w:i/>
                    <w:w w:val="115"/>
                    <w:sz w:val="12"/>
                  </w:rPr>
                  <w:t>C.</w:t>
                </w:r>
                <w:r>
                  <w:rPr>
                    <w:rFonts w:ascii="Cambria"/>
                    <w:i/>
                    <w:spacing w:val="9"/>
                    <w:w w:val="115"/>
                    <w:sz w:val="12"/>
                  </w:rPr>
                  <w:t> </w:t>
                </w:r>
                <w:r>
                  <w:rPr>
                    <w:rFonts w:ascii="Cambria"/>
                    <w:i/>
                    <w:w w:val="115"/>
                    <w:sz w:val="12"/>
                  </w:rPr>
                  <w:t>Cui</w:t>
                </w:r>
                <w:r>
                  <w:rPr>
                    <w:rFonts w:ascii="Cambria"/>
                    <w:i/>
                    <w:spacing w:val="10"/>
                    <w:w w:val="115"/>
                    <w:sz w:val="12"/>
                  </w:rPr>
                  <w:t> </w:t>
                </w:r>
                <w:r>
                  <w:rPr>
                    <w:rFonts w:ascii="Cambria"/>
                    <w:i/>
                    <w:w w:val="115"/>
                    <w:sz w:val="12"/>
                  </w:rPr>
                  <w:t>et</w:t>
                </w:r>
                <w:r>
                  <w:rPr>
                    <w:rFonts w:ascii="Cambria"/>
                    <w:i/>
                    <w:spacing w:val="9"/>
                    <w:w w:val="115"/>
                    <w:sz w:val="12"/>
                  </w:rPr>
                  <w:t> </w:t>
                </w:r>
                <w:r>
                  <w:rPr>
                    <w:rFonts w:ascii="Cambria"/>
                    <w:i/>
                    <w:w w:val="115"/>
                    <w:sz w:val="12"/>
                  </w:rPr>
                  <w:t>al.</w:t>
                </w:r>
              </w:p>
            </w:txbxContent>
          </v:textbox>
          <w10:wrap type="none"/>
        </v:shape>
      </w:pict>
    </w:r>
    <w:r>
      <w:rPr/>
      <w:pict>
        <v:shape style="position:absolute;margin-left:435.997986pt;margin-top:32.652962pt;width:123.3pt;height:12.45pt;mso-position-horizontal-relative:page;mso-position-vertical-relative:page;z-index:-16176128" type="#_x0000_t202" filled="false" stroked="false">
          <v:textbox inset="0,0,0,0">
            <w:txbxContent>
              <w:p>
                <w:pPr>
                  <w:spacing w:before="62"/>
                  <w:ind w:left="20" w:right="0" w:firstLine="0"/>
                  <w:jc w:val="left"/>
                  <w:rPr>
                    <w:i/>
                    <w:sz w:val="12"/>
                  </w:rPr>
                </w:pPr>
                <w:r>
                  <w:rPr>
                    <w:i/>
                    <w:spacing w:val="-1"/>
                    <w:w w:val="105"/>
                    <w:sz w:val="12"/>
                  </w:rPr>
                  <w:t>Environmental</w:t>
                </w:r>
                <w:r>
                  <w:rPr>
                    <w:i/>
                    <w:spacing w:val="-6"/>
                    <w:w w:val="105"/>
                    <w:sz w:val="12"/>
                  </w:rPr>
                  <w:t> </w:t>
                </w:r>
                <w:r>
                  <w:rPr>
                    <w:i/>
                    <w:spacing w:val="-1"/>
                    <w:w w:val="105"/>
                    <w:sz w:val="12"/>
                  </w:rPr>
                  <w:t>Research</w:t>
                </w:r>
                <w:r>
                  <w:rPr>
                    <w:i/>
                    <w:spacing w:val="-5"/>
                    <w:w w:val="105"/>
                    <w:sz w:val="12"/>
                  </w:rPr>
                  <w:t> </w:t>
                </w:r>
                <w:r>
                  <w:rPr>
                    <w:i/>
                    <w:w w:val="105"/>
                    <w:sz w:val="12"/>
                  </w:rPr>
                  <w:t>193</w:t>
                </w:r>
                <w:r>
                  <w:rPr>
                    <w:i/>
                    <w:spacing w:val="-5"/>
                    <w:w w:val="105"/>
                    <w:sz w:val="12"/>
                  </w:rPr>
                  <w:t> </w:t>
                </w:r>
                <w:r>
                  <w:rPr>
                    <w:i/>
                    <w:w w:val="105"/>
                    <w:sz w:val="12"/>
                  </w:rPr>
                  <w:t>(2021)</w:t>
                </w:r>
                <w:r>
                  <w:rPr>
                    <w:i/>
                    <w:spacing w:val="-5"/>
                    <w:w w:val="105"/>
                    <w:sz w:val="12"/>
                  </w:rPr>
                  <w:t> </w:t>
                </w:r>
                <w:r>
                  <w:rPr>
                    <w:i/>
                    <w:w w:val="105"/>
                    <w:sz w:val="12"/>
                  </w:rPr>
                  <w:t>110587</w:t>
                </w:r>
              </w:p>
            </w:txbxContent>
          </v:textbox>
          <w10:wrap type="non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1"/>
      <w:numFmt w:val="decimal"/>
      <w:lvlText w:val="%1."/>
      <w:lvlJc w:val="left"/>
      <w:pPr>
        <w:ind w:left="376" w:hanging="245"/>
        <w:jc w:val="left"/>
      </w:pPr>
      <w:rPr>
        <w:rFonts w:hint="default" w:ascii="Cambria" w:hAnsi="Cambria" w:eastAsia="Cambria" w:cs="Cambria"/>
        <w:b/>
        <w:bCs/>
        <w:w w:val="109"/>
        <w:sz w:val="16"/>
        <w:szCs w:val="16"/>
        <w:lang w:val="en-US" w:eastAsia="en-US" w:bidi="ar-SA"/>
      </w:rPr>
    </w:lvl>
    <w:lvl w:ilvl="1">
      <w:start w:val="1"/>
      <w:numFmt w:val="decimal"/>
      <w:lvlText w:val="%1.%2."/>
      <w:lvlJc w:val="left"/>
      <w:pPr>
        <w:ind w:left="498" w:hanging="367"/>
        <w:jc w:val="left"/>
      </w:pPr>
      <w:rPr>
        <w:rFonts w:hint="default" w:ascii="Cambria" w:hAnsi="Cambria" w:eastAsia="Cambria" w:cs="Cambria"/>
        <w:i/>
        <w:iCs/>
        <w:w w:val="114"/>
        <w:sz w:val="16"/>
        <w:szCs w:val="16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00" w:hanging="367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086" w:hanging="367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673" w:hanging="367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260" w:hanging="367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847" w:hanging="367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434" w:hanging="367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021" w:hanging="367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Georgia" w:hAnsi="Georgia" w:eastAsia="Georgia" w:cs="Georgia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131"/>
    </w:pPr>
    <w:rPr>
      <w:rFonts w:ascii="Georgia" w:hAnsi="Georgia" w:eastAsia="Georgia" w:cs="Georgia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233"/>
      <w:ind w:left="131"/>
      <w:outlineLvl w:val="1"/>
    </w:pPr>
    <w:rPr>
      <w:rFonts w:ascii="Cambria" w:hAnsi="Cambria" w:eastAsia="Cambria" w:cs="Cambria"/>
      <w:b/>
      <w:bCs/>
      <w:sz w:val="16"/>
      <w:szCs w:val="16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1794" w:right="1794"/>
      <w:jc w:val="center"/>
    </w:pPr>
    <w:rPr>
      <w:rFonts w:ascii="Georgia" w:hAnsi="Georgia" w:eastAsia="Georgia" w:cs="Georgia"/>
      <w:sz w:val="28"/>
      <w:szCs w:val="2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498" w:hanging="367"/>
    </w:pPr>
    <w:rPr>
      <w:rFonts w:ascii="Cambria" w:hAnsi="Cambria" w:eastAsia="Cambria" w:cs="Cambria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2.jpeg"/><Relationship Id="rId7" Type="http://schemas.openxmlformats.org/officeDocument/2006/relationships/hyperlink" Target="http://www.sciencedirect.com/science/journal/00139351" TargetMode="External"/><Relationship Id="rId8" Type="http://schemas.openxmlformats.org/officeDocument/2006/relationships/hyperlink" Target="https://www.elsevier.com/locate/envres" TargetMode="External"/><Relationship Id="rId9" Type="http://schemas.openxmlformats.org/officeDocument/2006/relationships/hyperlink" Target="https://doi.org/10.1016/j.envres.2020.110587" TargetMode="External"/><Relationship Id="rId10" Type="http://schemas.openxmlformats.org/officeDocument/2006/relationships/image" Target="media/image3.png"/><Relationship Id="rId11" Type="http://schemas.openxmlformats.org/officeDocument/2006/relationships/hyperlink" Target="mailto:ronghuiguo214@126.com" TargetMode="External"/><Relationship Id="rId12" Type="http://schemas.openxmlformats.org/officeDocument/2006/relationships/header" Target="header1.xml"/><Relationship Id="rId13" Type="http://schemas.openxmlformats.org/officeDocument/2006/relationships/footer" Target="footer1.xml"/><Relationship Id="rId14" Type="http://schemas.openxmlformats.org/officeDocument/2006/relationships/image" Target="media/image4.png"/><Relationship Id="rId15" Type="http://schemas.openxmlformats.org/officeDocument/2006/relationships/image" Target="media/image5.jpeg"/><Relationship Id="rId16" Type="http://schemas.openxmlformats.org/officeDocument/2006/relationships/image" Target="media/image6.jpeg"/><Relationship Id="rId17" Type="http://schemas.openxmlformats.org/officeDocument/2006/relationships/image" Target="media/image7.jpeg"/><Relationship Id="rId18" Type="http://schemas.openxmlformats.org/officeDocument/2006/relationships/image" Target="media/image8.jpeg"/><Relationship Id="rId19" Type="http://schemas.openxmlformats.org/officeDocument/2006/relationships/image" Target="media/image9.jpeg"/><Relationship Id="rId20" Type="http://schemas.openxmlformats.org/officeDocument/2006/relationships/image" Target="media/image10.jpeg"/><Relationship Id="rId21" Type="http://schemas.openxmlformats.org/officeDocument/2006/relationships/image" Target="media/image11.jpeg"/><Relationship Id="rId22" Type="http://schemas.openxmlformats.org/officeDocument/2006/relationships/image" Target="media/image12.jpeg"/><Relationship Id="rId23" Type="http://schemas.openxmlformats.org/officeDocument/2006/relationships/image" Target="media/image13.jpeg"/><Relationship Id="rId24" Type="http://schemas.openxmlformats.org/officeDocument/2006/relationships/image" Target="media/image14.jpeg"/><Relationship Id="rId25" Type="http://schemas.openxmlformats.org/officeDocument/2006/relationships/image" Target="media/image15.png"/><Relationship Id="rId26" Type="http://schemas.openxmlformats.org/officeDocument/2006/relationships/image" Target="media/image16.jpeg"/><Relationship Id="rId27" Type="http://schemas.openxmlformats.org/officeDocument/2006/relationships/header" Target="header2.xml"/><Relationship Id="rId28" Type="http://schemas.openxmlformats.org/officeDocument/2006/relationships/footer" Target="footer2.xml"/><Relationship Id="rId29" Type="http://schemas.openxmlformats.org/officeDocument/2006/relationships/hyperlink" Target="http://refhub.elsevier.com/S0013-9351(20)31484-5/sref8" TargetMode="External"/><Relationship Id="rId30" Type="http://schemas.openxmlformats.org/officeDocument/2006/relationships/hyperlink" Target="http://refhub.elsevier.com/S0013-9351(20)31484-5/sref9" TargetMode="External"/><Relationship Id="rId31" Type="http://schemas.openxmlformats.org/officeDocument/2006/relationships/hyperlink" Target="http://refhub.elsevier.com/S0013-9351(20)31484-5/sref10" TargetMode="External"/><Relationship Id="rId32" Type="http://schemas.openxmlformats.org/officeDocument/2006/relationships/hyperlink" Target="http://refhub.elsevier.com/S0013-9351(20)31484-5/sref1" TargetMode="External"/><Relationship Id="rId33" Type="http://schemas.openxmlformats.org/officeDocument/2006/relationships/hyperlink" Target="http://refhub.elsevier.com/S0013-9351(20)31484-5/sref2" TargetMode="External"/><Relationship Id="rId34" Type="http://schemas.openxmlformats.org/officeDocument/2006/relationships/hyperlink" Target="http://refhub.elsevier.com/S0013-9351(20)31484-5/sref3" TargetMode="External"/><Relationship Id="rId35" Type="http://schemas.openxmlformats.org/officeDocument/2006/relationships/hyperlink" Target="http://refhub.elsevier.com/S0013-9351(20)31484-5/sref4" TargetMode="External"/><Relationship Id="rId36" Type="http://schemas.openxmlformats.org/officeDocument/2006/relationships/hyperlink" Target="http://refhub.elsevier.com/S0013-9351(20)31484-5/sref5" TargetMode="External"/><Relationship Id="rId37" Type="http://schemas.openxmlformats.org/officeDocument/2006/relationships/hyperlink" Target="http://refhub.elsevier.com/S0013-9351(20)31484-5/sref6" TargetMode="External"/><Relationship Id="rId38" Type="http://schemas.openxmlformats.org/officeDocument/2006/relationships/hyperlink" Target="http://refhub.elsevier.com/S0013-9351(20)31484-5/sref7" TargetMode="External"/><Relationship Id="rId39" Type="http://schemas.openxmlformats.org/officeDocument/2006/relationships/hyperlink" Target="http://refhub.elsevier.com/S0013-9351(20)31484-5/sref11" TargetMode="External"/><Relationship Id="rId40" Type="http://schemas.openxmlformats.org/officeDocument/2006/relationships/hyperlink" Target="http://refhub.elsevier.com/S0013-9351(20)31484-5/sref12" TargetMode="External"/><Relationship Id="rId41" Type="http://schemas.openxmlformats.org/officeDocument/2006/relationships/hyperlink" Target="http://refhub.elsevier.com/S0013-9351(20)31484-5/sref13" TargetMode="External"/><Relationship Id="rId42" Type="http://schemas.openxmlformats.org/officeDocument/2006/relationships/hyperlink" Target="http://refhub.elsevier.com/S0013-9351(20)31484-5/sref14" TargetMode="External"/><Relationship Id="rId43" Type="http://schemas.openxmlformats.org/officeDocument/2006/relationships/hyperlink" Target="http://refhub.elsevier.com/S0013-9351(20)31484-5/sref15" TargetMode="External"/><Relationship Id="rId44" Type="http://schemas.openxmlformats.org/officeDocument/2006/relationships/hyperlink" Target="http://refhub.elsevier.com/S0013-9351(20)31484-5/sref16" TargetMode="External"/><Relationship Id="rId45" Type="http://schemas.openxmlformats.org/officeDocument/2006/relationships/hyperlink" Target="http://refhub.elsevier.com/S0013-9351(20)31484-5/sref17" TargetMode="External"/><Relationship Id="rId46" Type="http://schemas.openxmlformats.org/officeDocument/2006/relationships/hyperlink" Target="http://refhub.elsevier.com/S0013-9351(20)31484-5/sref18" TargetMode="External"/><Relationship Id="rId47" Type="http://schemas.openxmlformats.org/officeDocument/2006/relationships/hyperlink" Target="http://refhub.elsevier.com/S0013-9351(20)31484-5/sref19" TargetMode="External"/><Relationship Id="rId48" Type="http://schemas.openxmlformats.org/officeDocument/2006/relationships/hyperlink" Target="http://refhub.elsevier.com/S0013-9351(20)31484-5/sref20" TargetMode="External"/><Relationship Id="rId49" Type="http://schemas.openxmlformats.org/officeDocument/2006/relationships/hyperlink" Target="http://refhub.elsevier.com/S0013-9351(20)31484-5/sref21" TargetMode="External"/><Relationship Id="rId50" Type="http://schemas.openxmlformats.org/officeDocument/2006/relationships/hyperlink" Target="http://refhub.elsevier.com/S0013-9351(20)31484-5/sref22" TargetMode="External"/><Relationship Id="rId51" Type="http://schemas.openxmlformats.org/officeDocument/2006/relationships/hyperlink" Target="http://refhub.elsevier.com/S0013-9351(20)31484-5/sref23" TargetMode="External"/><Relationship Id="rId52" Type="http://schemas.openxmlformats.org/officeDocument/2006/relationships/hyperlink" Target="http://refhub.elsevier.com/S0013-9351(20)31484-5/sref24" TargetMode="External"/><Relationship Id="rId53" Type="http://schemas.openxmlformats.org/officeDocument/2006/relationships/hyperlink" Target="http://refhub.elsevier.com/S0013-9351(20)31484-5/sref25" TargetMode="External"/><Relationship Id="rId54" Type="http://schemas.openxmlformats.org/officeDocument/2006/relationships/hyperlink" Target="http://refhub.elsevier.com/S0013-9351(20)31484-5/sref26" TargetMode="External"/><Relationship Id="rId55" Type="http://schemas.openxmlformats.org/officeDocument/2006/relationships/hyperlink" Target="http://refhub.elsevier.com/S0013-9351(20)31484-5/sref27" TargetMode="External"/><Relationship Id="rId56" Type="http://schemas.openxmlformats.org/officeDocument/2006/relationships/hyperlink" Target="http://refhub.elsevier.com/S0013-9351(20)31484-5/sref28" TargetMode="External"/><Relationship Id="rId57" Type="http://schemas.openxmlformats.org/officeDocument/2006/relationships/hyperlink" Target="http://refhub.elsevier.com/S0013-9351(20)31484-5/sref29" TargetMode="External"/><Relationship Id="rId58" Type="http://schemas.openxmlformats.org/officeDocument/2006/relationships/hyperlink" Target="http://refhub.elsevier.com/S0013-9351(20)31484-5/sref30" TargetMode="External"/><Relationship Id="rId59" Type="http://schemas.openxmlformats.org/officeDocument/2006/relationships/hyperlink" Target="http://refhub.elsevier.com/S0013-9351(20)31484-5/sref31" TargetMode="External"/><Relationship Id="rId60" Type="http://schemas.openxmlformats.org/officeDocument/2006/relationships/hyperlink" Target="http://refhub.elsevier.com/S0013-9351(20)31484-5/sref32" TargetMode="External"/><Relationship Id="rId61" Type="http://schemas.openxmlformats.org/officeDocument/2006/relationships/hyperlink" Target="http://refhub.elsevier.com/S0013-9351(20)31484-5/sref33" TargetMode="External"/><Relationship Id="rId62" Type="http://schemas.openxmlformats.org/officeDocument/2006/relationships/header" Target="header3.xml"/><Relationship Id="rId63" Type="http://schemas.openxmlformats.org/officeDocument/2006/relationships/footer" Target="footer3.xml"/><Relationship Id="rId64" Type="http://schemas.openxmlformats.org/officeDocument/2006/relationships/hyperlink" Target="http://refhub.elsevier.com/S0013-9351(20)31484-5/sref34" TargetMode="External"/><Relationship Id="rId65" Type="http://schemas.openxmlformats.org/officeDocument/2006/relationships/hyperlink" Target="http://refhub.elsevier.com/S0013-9351(20)31484-5/sref36" TargetMode="External"/><Relationship Id="rId66" Type="http://schemas.openxmlformats.org/officeDocument/2006/relationships/hyperlink" Target="http://refhub.elsevier.com/S0013-9351(20)31484-5/sref35" TargetMode="External"/><Relationship Id="rId67" Type="http://schemas.openxmlformats.org/officeDocument/2006/relationships/hyperlink" Target="http://refhub.elsevier.com/S0013-9351(20)31484-5/sref37" TargetMode="External"/><Relationship Id="rId68" Type="http://schemas.openxmlformats.org/officeDocument/2006/relationships/hyperlink" Target="http://refhub.elsevier.com/S0013-9351(20)31484-5/sref38" TargetMode="External"/><Relationship Id="rId69" Type="http://schemas.openxmlformats.org/officeDocument/2006/relationships/hyperlink" Target="http://refhub.elsevier.com/S0013-9351(20)31484-5/sref39" TargetMode="External"/><Relationship Id="rId70" Type="http://schemas.openxmlformats.org/officeDocument/2006/relationships/hyperlink" Target="http://refhub.elsevier.com/S0013-9351(20)31484-5/sref40" TargetMode="External"/><Relationship Id="rId71" Type="http://schemas.openxmlformats.org/officeDocument/2006/relationships/hyperlink" Target="http://refhub.elsevier.com/S0013-9351(20)31484-5/sref41" TargetMode="External"/><Relationship Id="rId72" Type="http://schemas.openxmlformats.org/officeDocument/2006/relationships/hyperlink" Target="http://refhub.elsevier.com/S0013-9351(20)31484-5/sref42" TargetMode="External"/><Relationship Id="rId73" Type="http://schemas.openxmlformats.org/officeDocument/2006/relationships/hyperlink" Target="http://refhub.elsevier.com/S0013-9351(20)31484-5/sref43" TargetMode="External"/><Relationship Id="rId74" Type="http://schemas.openxmlformats.org/officeDocument/2006/relationships/hyperlink" Target="http://refhub.elsevier.com/S0013-9351(20)31484-5/sref44" TargetMode="External"/><Relationship Id="rId75" Type="http://schemas.openxmlformats.org/officeDocument/2006/relationships/hyperlink" Target="http://refhub.elsevier.com/S0013-9351(20)31484-5/sref45" TargetMode="External"/><Relationship Id="rId76" Type="http://schemas.openxmlformats.org/officeDocument/2006/relationships/hyperlink" Target="http://refhub.elsevier.com/S0013-9351(20)31484-5/sref46" TargetMode="External"/><Relationship Id="rId77" Type="http://schemas.openxmlformats.org/officeDocument/2006/relationships/hyperlink" Target="http://refhub.elsevier.com/S0013-9351(20)31484-5/sref47" TargetMode="External"/><Relationship Id="rId78" Type="http://schemas.openxmlformats.org/officeDocument/2006/relationships/hyperlink" Target="http://refhub.elsevier.com/S0013-9351(20)31484-5/sref48" TargetMode="External"/><Relationship Id="rId79" Type="http://schemas.openxmlformats.org/officeDocument/2006/relationships/hyperlink" Target="http://refhub.elsevier.com/S0013-9351(20)31484-5/sref49" TargetMode="External"/><Relationship Id="rId80" Type="http://schemas.openxmlformats.org/officeDocument/2006/relationships/hyperlink" Target="http://refhub.elsevier.com/S0013-9351(20)31484-5/sref50" TargetMode="External"/><Relationship Id="rId8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Ce Cui</dc:creator>
  <cp:keywords>Nb2CTx,Rod-like Nb2O5/Nb2CTx,Hydrothermal oxidation,Photocatalytic degradation,Organic pollutants</cp:keywords>
  <dc:subject>Environmental Research, 193 (2021) 110587. doi:10.1016/j.envres.2020.110587</dc:subject>
  <dc:title>Facile hydrothermal synthesis of rod-like Nb2O5/Nb2CTx composites for visible-light driven photocatalytic degradation of organic pollutants</dc:title>
  <dcterms:created xsi:type="dcterms:W3CDTF">2023-03-23T05:12:04Z</dcterms:created>
  <dcterms:modified xsi:type="dcterms:W3CDTF">2023-03-23T05:12:04Z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2021-01-23T00:00:00Z</vt:filetime>
  </property>
  <property fmtid="{D5CDD505-2E9C-101B-9397-08002B2CF9AE}" pid="3" name="Creator">
    <vt:lpwstr>Elsevier</vt:lpwstr>
  </property>
  <property fmtid="{D5CDD505-2E9C-101B-9397-08002B2CF9AE}" pid="4" name="LastSaved">
    <vt:filetime>2023-03-23T00:00:00Z</vt:filetime>
  </property>
</Properties>
</file>